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0"/>
          <w:tab w:val="left" w:pos="3165"/>
          <w:tab w:val="center" w:pos="4153"/>
        </w:tabs>
        <w:autoSpaceDE w:val="0"/>
        <w:autoSpaceDN w:val="0"/>
        <w:adjustRightInd w:val="0"/>
        <w:spacing w:before="0" w:after="0" w:line="360" w:lineRule="auto"/>
        <w:jc w:val="left"/>
        <w:rPr>
          <w:rFonts w:ascii="华文中宋" w:hAnsi="华文中宋" w:eastAsia="华文中宋"/>
        </w:rPr>
      </w:pPr>
      <w:r>
        <w:rPr>
          <w:rFonts w:ascii="华文中宋" w:hAnsi="华文中宋" w:eastAsia="华文中宋"/>
        </w:rPr>
        <w:tab/>
      </w:r>
      <w:r>
        <w:rPr>
          <w:rFonts w:ascii="华文中宋" w:hAnsi="华文中宋" w:eastAsia="华文中宋"/>
        </w:rPr>
        <w:tab/>
      </w:r>
      <w:bookmarkStart w:id="0" w:name="_Toc28359001"/>
      <w:bookmarkStart w:id="1" w:name="_Toc35393789"/>
      <w:r>
        <w:rPr>
          <w:rFonts w:hint="eastAsia" w:ascii="华文中宋" w:hAnsi="华文中宋" w:eastAsia="华文中宋"/>
        </w:rPr>
        <w:t>招标公告</w:t>
      </w:r>
      <w:bookmarkEnd w:id="0"/>
      <w:bookmarkEnd w:id="1"/>
    </w:p>
    <w:p>
      <w:pPr>
        <w:pBdr>
          <w:top w:val="single" w:color="auto" w:sz="4" w:space="1"/>
          <w:left w:val="single" w:color="auto" w:sz="4" w:space="4"/>
          <w:bottom w:val="single" w:color="auto" w:sz="4" w:space="1"/>
          <w:right w:val="single" w:color="auto" w:sz="4" w:space="4"/>
        </w:pBd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项目概况</w:t>
      </w:r>
    </w:p>
    <w:p>
      <w:pPr>
        <w:pBdr>
          <w:top w:val="single" w:color="auto" w:sz="4" w:space="1"/>
          <w:left w:val="single" w:color="auto" w:sz="4" w:space="4"/>
          <w:bottom w:val="single" w:color="auto" w:sz="4" w:space="1"/>
          <w:right w:val="single" w:color="auto" w:sz="4" w:space="4"/>
        </w:pBdr>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u w:val="single"/>
        </w:rPr>
        <w:t xml:space="preserve"> 2020年昌平区煤改清洁能源采购项目（低温空气源热泵）七至十标段 </w:t>
      </w:r>
      <w:r>
        <w:rPr>
          <w:rFonts w:hint="eastAsia" w:asciiTheme="minorEastAsia" w:hAnsiTheme="minorEastAsia" w:eastAsiaTheme="minorEastAsia"/>
          <w:sz w:val="24"/>
          <w:szCs w:val="24"/>
        </w:rPr>
        <w:t>招标项目的潜在投标人应在</w:t>
      </w:r>
      <w:r>
        <w:rPr>
          <w:rFonts w:hint="eastAsia" w:asciiTheme="minorEastAsia" w:hAnsiTheme="minorEastAsia" w:eastAsiaTheme="minorEastAsia"/>
          <w:sz w:val="24"/>
          <w:szCs w:val="24"/>
          <w:u w:val="single"/>
        </w:rPr>
        <w:t>北京市昌平区超前路37号院万德智汇中心21号楼获取招标文件，并于   招标文件规定的投标文件递交截止时间</w:t>
      </w:r>
      <w:r>
        <w:rPr>
          <w:rFonts w:hint="eastAsia" w:asciiTheme="minorEastAsia" w:hAnsiTheme="minorEastAsia" w:eastAsiaTheme="minorEastAsia"/>
          <w:bCs/>
          <w:sz w:val="24"/>
          <w:szCs w:val="24"/>
        </w:rPr>
        <w:t>前递交投标</w:t>
      </w:r>
      <w:r>
        <w:rPr>
          <w:rFonts w:asciiTheme="minorEastAsia" w:hAnsiTheme="minorEastAsia" w:eastAsiaTheme="minorEastAsia"/>
          <w:bCs/>
          <w:sz w:val="24"/>
          <w:szCs w:val="24"/>
        </w:rPr>
        <w:t>文件</w:t>
      </w:r>
      <w:r>
        <w:rPr>
          <w:rFonts w:hint="eastAsia" w:asciiTheme="minorEastAsia" w:hAnsiTheme="minorEastAsia" w:eastAsiaTheme="minorEastAsia"/>
          <w:sz w:val="24"/>
          <w:szCs w:val="24"/>
        </w:rPr>
        <w:t>。</w:t>
      </w:r>
    </w:p>
    <w:p>
      <w:pPr>
        <w:rPr>
          <w:rFonts w:asciiTheme="minorEastAsia" w:hAnsiTheme="minorEastAsia" w:eastAsiaTheme="minorEastAsia"/>
          <w:sz w:val="24"/>
          <w:szCs w:val="24"/>
        </w:rPr>
      </w:pPr>
    </w:p>
    <w:p>
      <w:pPr>
        <w:pStyle w:val="3"/>
        <w:spacing w:line="360" w:lineRule="auto"/>
        <w:rPr>
          <w:rFonts w:cs="宋体" w:asciiTheme="minorEastAsia" w:hAnsiTheme="minorEastAsia" w:eastAsiaTheme="minorEastAsia"/>
          <w:b w:val="0"/>
          <w:sz w:val="24"/>
          <w:szCs w:val="24"/>
        </w:rPr>
      </w:pPr>
      <w:bookmarkStart w:id="2" w:name="_Toc28359079"/>
      <w:bookmarkStart w:id="3" w:name="_Toc28359002"/>
      <w:bookmarkStart w:id="4" w:name="_Toc35393621"/>
      <w:bookmarkStart w:id="5" w:name="_Toc35393790"/>
      <w:bookmarkStart w:id="6" w:name="_Hlk24379207"/>
      <w:r>
        <w:rPr>
          <w:rFonts w:hint="eastAsia" w:cs="宋体" w:asciiTheme="minorEastAsia" w:hAnsiTheme="minorEastAsia" w:eastAsiaTheme="minorEastAsia"/>
          <w:b w:val="0"/>
          <w:sz w:val="24"/>
          <w:szCs w:val="24"/>
        </w:rPr>
        <w:t>一、项目基本情况</w:t>
      </w:r>
      <w:bookmarkEnd w:id="2"/>
      <w:bookmarkEnd w:id="3"/>
      <w:bookmarkEnd w:id="4"/>
      <w:bookmarkEnd w:id="5"/>
    </w:p>
    <w:p>
      <w:pPr>
        <w:spacing w:line="360" w:lineRule="auto"/>
        <w:ind w:firstLine="480" w:firstLineChars="200"/>
        <w:rPr>
          <w:rFonts w:asciiTheme="minorEastAsia" w:hAnsiTheme="minorEastAsia" w:eastAsiaTheme="minorEastAsia"/>
          <w:color w:val="FF0000"/>
          <w:sz w:val="24"/>
          <w:szCs w:val="24"/>
        </w:rPr>
      </w:pPr>
      <w:r>
        <w:rPr>
          <w:rFonts w:hint="eastAsia" w:asciiTheme="minorEastAsia" w:hAnsiTheme="minorEastAsia" w:eastAsiaTheme="minorEastAsia"/>
          <w:sz w:val="24"/>
          <w:szCs w:val="24"/>
        </w:rPr>
        <w:t>项目编号：</w:t>
      </w:r>
      <w:r>
        <w:rPr>
          <w:rFonts w:hint="eastAsia" w:cs="宋体" w:asciiTheme="minorEastAsia" w:hAnsiTheme="minorEastAsia" w:eastAsiaTheme="minorEastAsia"/>
          <w:color w:val="000000"/>
          <w:kern w:val="0"/>
          <w:sz w:val="24"/>
          <w:szCs w:val="24"/>
        </w:rPr>
        <w:t>CPCG-202004071883</w:t>
      </w:r>
      <w:r>
        <w:rPr>
          <w:rFonts w:hint="eastAsia" w:asciiTheme="minorEastAsia" w:hAnsiTheme="minorEastAsia" w:eastAsiaTheme="minorEastAsia"/>
          <w:sz w:val="24"/>
          <w:szCs w:val="24"/>
        </w:rPr>
        <w:t>（</w:t>
      </w:r>
      <w:r>
        <w:rPr>
          <w:rFonts w:hint="eastAsia" w:asciiTheme="minorEastAsia" w:hAnsiTheme="minorEastAsia" w:eastAsiaTheme="minorEastAsia"/>
          <w:i/>
          <w:iCs/>
          <w:sz w:val="24"/>
          <w:szCs w:val="24"/>
        </w:rPr>
        <w:t>或招标编号、政府采购计划编号、采购计划备案文号等，如有</w:t>
      </w:r>
      <w:r>
        <w:rPr>
          <w:rFonts w:hint="eastAsia" w:asciiTheme="minorEastAsia" w:hAnsiTheme="minorEastAsia" w:eastAsiaTheme="minorEastAsia"/>
          <w:sz w:val="24"/>
          <w:szCs w:val="24"/>
        </w:rPr>
        <w:t>）：</w:t>
      </w:r>
    </w:p>
    <w:p>
      <w:pPr>
        <w:spacing w:line="360" w:lineRule="auto"/>
        <w:ind w:firstLine="480" w:firstLineChars="200"/>
        <w:rPr>
          <w:rFonts w:asciiTheme="minorEastAsia" w:hAnsiTheme="minorEastAsia" w:eastAsiaTheme="minorEastAsia"/>
          <w:sz w:val="24"/>
          <w:szCs w:val="24"/>
          <w:u w:val="single"/>
        </w:rPr>
      </w:pPr>
      <w:r>
        <w:rPr>
          <w:rFonts w:hint="eastAsia" w:asciiTheme="minorEastAsia" w:hAnsiTheme="minorEastAsia" w:eastAsiaTheme="minorEastAsia"/>
          <w:sz w:val="24"/>
          <w:szCs w:val="24"/>
        </w:rPr>
        <w:t>项目名称：</w:t>
      </w:r>
      <w:r>
        <w:rPr>
          <w:rFonts w:hint="eastAsia" w:asciiTheme="minorEastAsia" w:hAnsiTheme="minorEastAsia" w:eastAsiaTheme="minorEastAsia"/>
          <w:sz w:val="24"/>
          <w:szCs w:val="24"/>
          <w:u w:val="single"/>
        </w:rPr>
        <w:t>2020年昌平区煤改清洁能源采购项目（低温空气源热泵）</w:t>
      </w:r>
    </w:p>
    <w:p>
      <w:pPr>
        <w:widowControl/>
        <w:snapToGrid w:val="0"/>
        <w:spacing w:line="440" w:lineRule="exact"/>
        <w:jc w:val="left"/>
        <w:rPr>
          <w:rFonts w:ascii="宋体" w:hAnsi="宋体" w:cs="宋体"/>
          <w:color w:val="000000"/>
          <w:kern w:val="0"/>
        </w:rPr>
      </w:pPr>
      <w:r>
        <w:rPr>
          <w:rFonts w:hint="eastAsia" w:ascii="宋体" w:hAnsi="宋体" w:cs="宋体"/>
          <w:color w:val="000000"/>
          <w:kern w:val="0"/>
        </w:rPr>
        <w:t xml:space="preserve">   </w:t>
      </w:r>
      <w:r>
        <w:rPr>
          <w:rFonts w:hint="eastAsia" w:cs="宋体" w:asciiTheme="minorEastAsia" w:hAnsiTheme="minorEastAsia" w:eastAsiaTheme="minorEastAsia"/>
          <w:sz w:val="24"/>
          <w:szCs w:val="24"/>
        </w:rPr>
        <w:t xml:space="preserve"> 资金来源：财政拨款</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标段名称：</w:t>
      </w:r>
    </w:p>
    <w:p>
      <w:pPr>
        <w:spacing w:line="360" w:lineRule="auto"/>
        <w:ind w:firstLine="480" w:firstLineChars="200"/>
        <w:rPr>
          <w:rFonts w:asciiTheme="minorEastAsia" w:hAnsiTheme="minorEastAsia" w:eastAsiaTheme="minorEastAsia"/>
          <w:sz w:val="24"/>
          <w:szCs w:val="24"/>
          <w:u w:val="single"/>
        </w:rPr>
      </w:pPr>
      <w:r>
        <w:rPr>
          <w:rFonts w:hint="eastAsia" w:cs="宋体" w:asciiTheme="minorEastAsia" w:hAnsiTheme="minorEastAsia" w:eastAsiaTheme="minorEastAsia"/>
          <w:sz w:val="24"/>
          <w:szCs w:val="24"/>
        </w:rPr>
        <w:t xml:space="preserve">    2020年昌平区煤改清洁能源采购项目（低温空气源热泵）七标段</w:t>
      </w:r>
    </w:p>
    <w:p>
      <w:pPr>
        <w:spacing w:line="360" w:lineRule="auto"/>
        <w:ind w:firstLine="480" w:firstLineChars="200"/>
        <w:rPr>
          <w:rFonts w:asciiTheme="minorEastAsia" w:hAnsiTheme="minorEastAsia" w:eastAsiaTheme="minorEastAsia"/>
          <w:sz w:val="24"/>
          <w:szCs w:val="24"/>
          <w:u w:val="single"/>
        </w:rPr>
      </w:pPr>
      <w:r>
        <w:rPr>
          <w:rFonts w:hint="eastAsia" w:cs="宋体" w:asciiTheme="minorEastAsia" w:hAnsiTheme="minorEastAsia" w:eastAsiaTheme="minorEastAsia"/>
          <w:sz w:val="24"/>
          <w:szCs w:val="24"/>
        </w:rPr>
        <w:t xml:space="preserve">    2020年昌平区煤改清洁能源采购项目（低温空气源热泵）八标段</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2020年昌平区煤改清洁能源采购项目（低温空气源热泵）九标段</w:t>
      </w:r>
    </w:p>
    <w:p>
      <w:pPr>
        <w:spacing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2020年昌平区煤改清洁能源采购项目（低温空气源热泵）十标段</w:t>
      </w:r>
    </w:p>
    <w:bookmarkEnd w:id="6"/>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预算金额：2020年昌平区煤改清洁能源采购项目（低温空气源热泵）七至十标段共约13306.7984万元</w:t>
      </w:r>
    </w:p>
    <w:p>
      <w:pPr>
        <w:tabs>
          <w:tab w:val="left" w:pos="3228"/>
        </w:tabs>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最高限价：空气源热泵最高限价（综合单价，设备费+安装费+监控平台服务费+户内面积测量费及其他费用合计）：</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低温空气源热泵（空气源热泵机组产品）5KW≤名义制热量＜8KW ，单套最高限价：21575元。</w:t>
      </w:r>
    </w:p>
    <w:p>
      <w:pPr>
        <w:tabs>
          <w:tab w:val="left" w:pos="3228"/>
        </w:tabs>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低温空气源热泵（空气源热泵机组产品）8KW≤名义制热量＜9.6KW ，单套最高限价：26350元。</w:t>
      </w:r>
    </w:p>
    <w:p>
      <w:pPr>
        <w:spacing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低温空气源热泵（空气源热泵机组产品）9.6KW≤名义制热量，单套最高限价：29156元。</w:t>
      </w:r>
    </w:p>
    <w:p>
      <w:pPr>
        <w:widowControl/>
        <w:snapToGrid w:val="0"/>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采购需求：</w:t>
      </w:r>
    </w:p>
    <w:tbl>
      <w:tblPr>
        <w:tblStyle w:val="16"/>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703"/>
        <w:gridCol w:w="1036"/>
        <w:gridCol w:w="1584"/>
        <w:gridCol w:w="3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序号</w:t>
            </w:r>
          </w:p>
        </w:tc>
        <w:tc>
          <w:tcPr>
            <w:tcW w:w="170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标段名称</w:t>
            </w:r>
          </w:p>
        </w:tc>
        <w:tc>
          <w:tcPr>
            <w:tcW w:w="1036"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数量</w:t>
            </w:r>
          </w:p>
        </w:tc>
        <w:tc>
          <w:tcPr>
            <w:tcW w:w="158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财政预算金额（万元）</w:t>
            </w:r>
          </w:p>
        </w:tc>
        <w:tc>
          <w:tcPr>
            <w:tcW w:w="384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color w:val="000000"/>
              </w:rPr>
            </w:pPr>
            <w:r>
              <w:rPr>
                <w:rFonts w:hint="eastAsia" w:ascii="宋体" w:hAnsi="宋体" w:cs="宋体"/>
                <w:color w:val="000000"/>
              </w:rPr>
              <w:t>简要规格描述或项目基本概况介绍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第7包</w:t>
            </w:r>
          </w:p>
        </w:tc>
        <w:tc>
          <w:tcPr>
            <w:tcW w:w="170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left"/>
              <w:rPr>
                <w:rFonts w:ascii="宋体" w:hAnsi="宋体" w:cs="宋体"/>
              </w:rPr>
            </w:pPr>
            <w:r>
              <w:rPr>
                <w:rFonts w:hint="eastAsia" w:ascii="宋体" w:hAnsi="宋体" w:cs="宋体"/>
                <w:kern w:val="0"/>
              </w:rPr>
              <w:t>2020年昌平区煤改清洁能源采购项目（低温空气源热泵）七标段</w:t>
            </w:r>
          </w:p>
        </w:tc>
        <w:tc>
          <w:tcPr>
            <w:tcW w:w="1036"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1030台</w:t>
            </w:r>
          </w:p>
        </w:tc>
        <w:tc>
          <w:tcPr>
            <w:tcW w:w="158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3003.0680</w:t>
            </w:r>
          </w:p>
        </w:tc>
        <w:tc>
          <w:tcPr>
            <w:tcW w:w="384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color w:val="000000"/>
              </w:rPr>
            </w:pPr>
            <w:r>
              <w:rPr>
                <w:rFonts w:hint="eastAsia" w:ascii="宋体" w:hAnsi="宋体" w:cs="宋体"/>
                <w:color w:val="000000"/>
              </w:rPr>
              <w:t>对低温空气源热泵的设计、制造、运输、装卸、安装、产品保护、调试、检测、有关部门联合验收、保修、培训及售后服务等工作。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91" w:type="dxa"/>
            <w:tcBorders>
              <w:top w:val="single" w:color="auto" w:sz="4" w:space="0"/>
              <w:left w:val="single" w:color="auto" w:sz="4" w:space="0"/>
              <w:bottom w:val="single" w:color="auto" w:sz="4" w:space="0"/>
              <w:right w:val="single" w:color="auto" w:sz="4" w:space="0"/>
            </w:tcBorders>
            <w:noWrap/>
            <w:vAlign w:val="center"/>
          </w:tcPr>
          <w:p>
            <w:pPr>
              <w:tabs>
                <w:tab w:val="center" w:pos="290"/>
                <w:tab w:val="left" w:pos="345"/>
              </w:tabs>
              <w:spacing w:line="360" w:lineRule="exact"/>
              <w:jc w:val="center"/>
              <w:rPr>
                <w:rFonts w:ascii="宋体" w:hAnsi="宋体" w:cs="宋体"/>
              </w:rPr>
            </w:pPr>
            <w:r>
              <w:rPr>
                <w:rFonts w:hint="eastAsia" w:ascii="宋体" w:hAnsi="宋体" w:cs="宋体"/>
              </w:rPr>
              <w:t>第8包</w:t>
            </w:r>
          </w:p>
        </w:tc>
        <w:tc>
          <w:tcPr>
            <w:tcW w:w="1703"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hAnsi="宋体" w:cs="宋体"/>
              </w:rPr>
            </w:pPr>
            <w:r>
              <w:rPr>
                <w:rFonts w:hint="eastAsia" w:ascii="宋体" w:hAnsi="宋体" w:cs="宋体"/>
                <w:kern w:val="0"/>
              </w:rPr>
              <w:t>2020年昌平区煤改清洁能源采购项目（低温空气源热泵）八标段</w:t>
            </w:r>
          </w:p>
        </w:tc>
        <w:tc>
          <w:tcPr>
            <w:tcW w:w="1036"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left"/>
              <w:rPr>
                <w:rFonts w:ascii="宋体" w:hAnsi="宋体" w:cs="宋体"/>
              </w:rPr>
            </w:pPr>
            <w:r>
              <w:rPr>
                <w:rFonts w:hint="eastAsia" w:ascii="宋体" w:hAnsi="宋体" w:cs="宋体"/>
              </w:rPr>
              <w:t>1132台</w:t>
            </w:r>
          </w:p>
        </w:tc>
        <w:tc>
          <w:tcPr>
            <w:tcW w:w="158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3300.4592</w:t>
            </w:r>
          </w:p>
        </w:tc>
        <w:tc>
          <w:tcPr>
            <w:tcW w:w="384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color w:val="000000"/>
              </w:rPr>
            </w:pPr>
            <w:r>
              <w:rPr>
                <w:rFonts w:hint="eastAsia" w:ascii="宋体" w:hAnsi="宋体" w:cs="宋体"/>
                <w:color w:val="000000"/>
              </w:rPr>
              <w:t>对低温空气源热泵的设计、制造、运输、装卸、安装、产品保护、调试、检测、有关部门联合验收、保修、培训及售后服务等工作。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9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第9包</w:t>
            </w:r>
          </w:p>
        </w:tc>
        <w:tc>
          <w:tcPr>
            <w:tcW w:w="1703"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hAnsi="宋体" w:cs="宋体"/>
              </w:rPr>
            </w:pPr>
            <w:r>
              <w:rPr>
                <w:rFonts w:hint="eastAsia" w:ascii="宋体" w:hAnsi="宋体" w:cs="宋体"/>
                <w:kern w:val="0"/>
              </w:rPr>
              <w:t>2020年昌平区煤改清洁能源采购项目（低温空气源热泵）九标段</w:t>
            </w:r>
          </w:p>
        </w:tc>
        <w:tc>
          <w:tcPr>
            <w:tcW w:w="1036"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1242台</w:t>
            </w:r>
          </w:p>
        </w:tc>
        <w:tc>
          <w:tcPr>
            <w:tcW w:w="158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3621.1752</w:t>
            </w:r>
          </w:p>
        </w:tc>
        <w:tc>
          <w:tcPr>
            <w:tcW w:w="384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color w:val="000000"/>
              </w:rPr>
            </w:pPr>
            <w:r>
              <w:rPr>
                <w:rFonts w:hint="eastAsia" w:ascii="宋体" w:hAnsi="宋体" w:cs="宋体"/>
                <w:color w:val="000000"/>
              </w:rPr>
              <w:t>对低温空气源热泵的设计、制造、运输、装卸、安装、产品保护、调试、检测、有关部门联合验收、保修、培训及售后服务等工作。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9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第10包</w:t>
            </w:r>
          </w:p>
        </w:tc>
        <w:tc>
          <w:tcPr>
            <w:tcW w:w="1703"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hAnsi="宋体" w:cs="宋体"/>
              </w:rPr>
            </w:pPr>
            <w:r>
              <w:rPr>
                <w:rFonts w:hint="eastAsia" w:ascii="宋体" w:hAnsi="宋体" w:cs="宋体"/>
                <w:kern w:val="0"/>
              </w:rPr>
              <w:t>2020年昌平区煤改清洁能源采购项目（低温空气源热泵）十标段</w:t>
            </w:r>
          </w:p>
        </w:tc>
        <w:tc>
          <w:tcPr>
            <w:tcW w:w="1036"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1160台</w:t>
            </w:r>
          </w:p>
        </w:tc>
        <w:tc>
          <w:tcPr>
            <w:tcW w:w="158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rPr>
            </w:pPr>
            <w:r>
              <w:rPr>
                <w:rFonts w:hint="eastAsia" w:ascii="宋体" w:hAnsi="宋体" w:cs="宋体"/>
              </w:rPr>
              <w:t>3382.0960</w:t>
            </w:r>
          </w:p>
        </w:tc>
        <w:tc>
          <w:tcPr>
            <w:tcW w:w="384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hAnsi="宋体" w:cs="宋体"/>
                <w:color w:val="000000"/>
              </w:rPr>
            </w:pPr>
            <w:r>
              <w:rPr>
                <w:rFonts w:hint="eastAsia" w:ascii="宋体" w:hAnsi="宋体" w:cs="宋体"/>
                <w:color w:val="000000"/>
              </w:rPr>
              <w:t>对低温空气源热泵的设计、制造、运输、装卸、安装、产品保护、调试、检测、有关部门联合验收、保修、培训及售后服务等工作。</w:t>
            </w:r>
          </w:p>
        </w:tc>
      </w:tr>
    </w:tbl>
    <w:p>
      <w:pPr>
        <w:widowControl/>
        <w:snapToGrid w:val="0"/>
        <w:spacing w:line="360" w:lineRule="auto"/>
        <w:jc w:val="lef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 xml:space="preserve"> 合同履行期限：按招标文件的要求确定。</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本项目接受联合体投标。</w:t>
      </w:r>
    </w:p>
    <w:p>
      <w:pPr>
        <w:pStyle w:val="3"/>
        <w:spacing w:line="360" w:lineRule="auto"/>
        <w:rPr>
          <w:rFonts w:cs="宋体" w:asciiTheme="minorEastAsia" w:hAnsiTheme="minorEastAsia" w:eastAsiaTheme="minorEastAsia"/>
          <w:b w:val="0"/>
          <w:sz w:val="24"/>
          <w:szCs w:val="24"/>
        </w:rPr>
      </w:pPr>
      <w:bookmarkStart w:id="7" w:name="_Toc28359003"/>
      <w:bookmarkStart w:id="8" w:name="_Toc28359080"/>
      <w:bookmarkStart w:id="9" w:name="_Toc35393791"/>
      <w:bookmarkStart w:id="10" w:name="_Toc35393622"/>
      <w:r>
        <w:rPr>
          <w:rFonts w:hint="eastAsia" w:cs="宋体" w:asciiTheme="minorEastAsia" w:hAnsiTheme="minorEastAsia" w:eastAsiaTheme="minorEastAsia"/>
          <w:b w:val="0"/>
          <w:sz w:val="24"/>
          <w:szCs w:val="24"/>
        </w:rPr>
        <w:t>二、申请人的资格要求：</w:t>
      </w:r>
      <w:bookmarkEnd w:id="7"/>
      <w:bookmarkEnd w:id="8"/>
      <w:bookmarkEnd w:id="9"/>
      <w:bookmarkEnd w:id="10"/>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1、符合《中华人民共和国政府采购法》第二十二条的规定——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法律、行政法规规定的其他条件；</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2、中华人民共和国境内依法注册且合法经营两年以上的具有独立法人资格企业营业执照，企业营业执照经营范围：含有与热泵生产、销售等相关内容；</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3、近三年内未被“信用中国”网站（www.creditchina.gov.cn）、中国政府采购网（www.ccgp.gov.cn）失信被执行人、重大税收违法案件当事人名单、政府采购严重违法失信行为记录名单；</w:t>
      </w:r>
    </w:p>
    <w:p>
      <w:pPr>
        <w:widowControl/>
        <w:spacing w:line="360" w:lineRule="auto"/>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4、投标人单位负责人为同一人或者存在直接控股、管理关系的不同供应商，不得参加同一区的投标，否则其投标文件将被拒绝；</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5、近三年内没有违法记录和严重的用户投诉；产品、工程未发生质量问题和安全事故；</w:t>
      </w:r>
    </w:p>
    <w:p>
      <w:pPr>
        <w:widowControl/>
        <w:spacing w:line="360" w:lineRule="auto"/>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color w:val="000000"/>
          <w:kern w:val="0"/>
          <w:sz w:val="24"/>
          <w:szCs w:val="24"/>
        </w:rPr>
        <w:t>6、凡受托为采购本次招标的货物进行设计、编制规范和其他文件的咨询公司，及相关联的附属机构，不得参加投标；</w:t>
      </w:r>
    </w:p>
    <w:p>
      <w:pPr>
        <w:widowControl/>
        <w:spacing w:line="360" w:lineRule="auto"/>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7、近三年内（2017、2018、2019）其中一年企业净资产须在一亿元以上（须出具会计师事务所出具资产负债表）或近三年内（2017.4.1-2020.4.1）空气源热泵设备销售额在1亿元以上（以销售合同认定）；</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8、投标人的投标货物应符合国家有关部门规定的相应技术、节能、安全和环保标准；如国家有关部门对投标人的投标货物有强制性规定或要求的，则投标人的投标货物必须符合相应规定或要求；</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9、企业应通过ISO9001质量管理体系认证和ISO14001环境管理体系认证、ISO18000职业健康安全管理体系认证；</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10、生产企业具备独立的生产基地，生产设备，检测设备；能出具场地所有权或土地使用租赁协议(必须与3C、《全国工业生产许可证》注册地一致）；</w:t>
      </w:r>
    </w:p>
    <w:p>
      <w:pPr>
        <w:widowControl/>
        <w:spacing w:line="360" w:lineRule="auto"/>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11、投标企业必须是设备生产、制造的实体企业，同一商标品牌、同一投资主体等关联企业不得在同一个区同时参与投标；</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12、名义制热量25KW以下的空气源热泵设备需提供国家CCC认证证书、名义制热量25KW以上的空气源热泵设备需提供《全国工业生产许可证》，对低环境温度空气源热泵，需提供国家CCC认证(3C认证证书的申请人、制造企业、生产企业必须为同一单位名称；编号第7位至第10位编码为0703、0706或产品名称为低环境温度空气源热泵（冷水）机组；单纯的产品名称为空调或热水器不接受报名。)；用于北京煤改清洁能源投标的产品，需提供国家级检测机构(具备国家质检局颁发的CAL证书、CMA证书、CANS证书)出具的第三方在线生产成品抽检检验合格报告；</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13、空气源热泵企业必须建有-25℃低温检测实验室，经国家认定的检测机构评定合格；</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14、生产企业必须具备建筑机电安装工程专业承包一级。生产企业不具备安装资质的，必须委托有资质企业并附《安装委托协议》（外地来京建筑企业在办理进京备案时，应当一并办理注册建造师备案手续），同时需提供安装企业营业执照、资质等与施工相关的证明文件。委托安装企业拟派项目经理具有机电工程专业二级（含）以上建造师注册证书，具有安全生产考核合格证书（B本）且在确定中标人时不得担任其他在施建设工程项目的项目经理；</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15、用于北京地区清洁取暖投标的产品，需提供国家认定的《空调设备质量监督检验机构出具的检验合格报告》，检验报告涵盖GB/T25127.2规定的名义工况及低温工况制热性能，同时满足：（1）环境温度-12℃名义工况下COP≥2.2，IPLV（H）≥2.6，在-20度低温工况时， COP≥1.8；环境温度-25℃，制热最高出水温度应能达到50℃以上；环境温度在-30℃时，应能无电辅加热正常启动。</w:t>
      </w:r>
    </w:p>
    <w:p>
      <w:pPr>
        <w:widowControl/>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16、本项目接受联合体投标。</w:t>
      </w:r>
    </w:p>
    <w:p>
      <w:pPr>
        <w:spacing w:line="360" w:lineRule="auto"/>
        <w:rPr>
          <w:rFonts w:asciiTheme="minorEastAsia" w:hAnsiTheme="minorEastAsia" w:eastAsiaTheme="minorEastAsia"/>
          <w:sz w:val="24"/>
          <w:szCs w:val="24"/>
        </w:rPr>
      </w:pPr>
    </w:p>
    <w:p>
      <w:pPr>
        <w:pStyle w:val="3"/>
        <w:spacing w:line="360" w:lineRule="auto"/>
        <w:rPr>
          <w:rFonts w:cs="宋体" w:asciiTheme="minorEastAsia" w:hAnsiTheme="minorEastAsia" w:eastAsiaTheme="minorEastAsia"/>
          <w:b w:val="0"/>
          <w:sz w:val="24"/>
          <w:szCs w:val="24"/>
        </w:rPr>
      </w:pPr>
      <w:bookmarkStart w:id="11" w:name="_Toc35393792"/>
      <w:bookmarkStart w:id="12" w:name="_Toc35393623"/>
      <w:bookmarkStart w:id="13" w:name="_Toc28359004"/>
      <w:bookmarkStart w:id="14" w:name="_Toc28359081"/>
      <w:r>
        <w:rPr>
          <w:rFonts w:hint="eastAsia" w:cs="宋体" w:asciiTheme="minorEastAsia" w:hAnsiTheme="minorEastAsia" w:eastAsiaTheme="minorEastAsia"/>
          <w:b w:val="0"/>
          <w:sz w:val="24"/>
          <w:szCs w:val="24"/>
        </w:rPr>
        <w:t>三、获取招标文件</w:t>
      </w:r>
      <w:bookmarkEnd w:id="11"/>
      <w:bookmarkEnd w:id="12"/>
      <w:bookmarkEnd w:id="13"/>
      <w:bookmarkEnd w:id="14"/>
    </w:p>
    <w:p>
      <w:pPr>
        <w:widowControl/>
        <w:snapToGrid w:val="0"/>
        <w:spacing w:line="360" w:lineRule="auto"/>
        <w:ind w:firstLine="480"/>
        <w:jc w:val="left"/>
        <w:rPr>
          <w:rFonts w:cs="宋体" w:asciiTheme="minorEastAsia" w:hAnsiTheme="minorEastAsia" w:eastAsiaTheme="minorEastAsia"/>
          <w:kern w:val="0"/>
          <w:sz w:val="24"/>
          <w:szCs w:val="24"/>
        </w:rPr>
      </w:pPr>
      <w:bookmarkStart w:id="15" w:name="_Toc28359005"/>
      <w:bookmarkStart w:id="16" w:name="_Toc28359082"/>
      <w:bookmarkStart w:id="17" w:name="_Toc35393793"/>
      <w:bookmarkStart w:id="18" w:name="_Toc35393624"/>
      <w:r>
        <w:rPr>
          <w:rFonts w:hint="eastAsia" w:cs="宋体" w:asciiTheme="minorEastAsia" w:hAnsiTheme="minorEastAsia" w:eastAsiaTheme="minorEastAsia"/>
          <w:kern w:val="0"/>
          <w:sz w:val="24"/>
          <w:szCs w:val="24"/>
        </w:rPr>
        <w:t>1、发售时间2020年4月13日至2020年4月17日上午9时00分至11时00分，下午14时00分至16时00分（北京时间）；</w:t>
      </w:r>
    </w:p>
    <w:p>
      <w:pPr>
        <w:widowControl/>
        <w:snapToGrid w:val="0"/>
        <w:spacing w:line="360" w:lineRule="auto"/>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2、招标文件领取地点：北京市昌平区超前路37号院万德智汇中心21号楼</w:t>
      </w:r>
    </w:p>
    <w:p>
      <w:pPr>
        <w:widowControl/>
        <w:snapToGrid w:val="0"/>
        <w:spacing w:line="360" w:lineRule="auto"/>
        <w:ind w:firstLine="480"/>
        <w:jc w:val="left"/>
        <w:rPr>
          <w:rFonts w:cs="宋体" w:asciiTheme="minorEastAsia" w:hAnsiTheme="minorEastAsia" w:eastAsiaTheme="minorEastAsia"/>
          <w:kern w:val="0"/>
          <w:sz w:val="24"/>
          <w:szCs w:val="24"/>
          <w:u w:val="single"/>
        </w:rPr>
      </w:pPr>
      <w:r>
        <w:rPr>
          <w:rFonts w:hint="eastAsia" w:cs="宋体" w:asciiTheme="minorEastAsia" w:hAnsiTheme="minorEastAsia" w:eastAsiaTheme="minorEastAsia"/>
          <w:kern w:val="0"/>
          <w:sz w:val="24"/>
          <w:szCs w:val="24"/>
        </w:rPr>
        <w:t>3、招标文件领取方式：</w:t>
      </w:r>
      <w:r>
        <w:rPr>
          <w:rFonts w:hint="eastAsia" w:cs="宋体" w:asciiTheme="minorEastAsia" w:hAnsiTheme="minorEastAsia" w:eastAsiaTheme="minorEastAsia"/>
          <w:kern w:val="0"/>
          <w:sz w:val="24"/>
          <w:szCs w:val="24"/>
          <w:u w:val="single"/>
        </w:rPr>
        <w:t>现场领取</w:t>
      </w:r>
    </w:p>
    <w:p>
      <w:pPr>
        <w:widowControl/>
        <w:snapToGrid w:val="0"/>
        <w:spacing w:line="360" w:lineRule="auto"/>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4、领取招标文件时需携带：</w:t>
      </w:r>
    </w:p>
    <w:p>
      <w:pPr>
        <w:widowControl/>
        <w:snapToGrid w:val="0"/>
        <w:spacing w:line="360" w:lineRule="auto"/>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4.1法人需携带法定代表人身份证明书（格式自拟）及法人身份证原件及复印件（加盖公章）（原件现场核验后返还），（此条适用于法人领取文件时）；</w:t>
      </w:r>
    </w:p>
    <w:p>
      <w:pPr>
        <w:widowControl/>
        <w:snapToGrid w:val="0"/>
        <w:spacing w:line="360" w:lineRule="auto"/>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4.1授权人需携带法人授权委托书（加盖公章及法人章）、被授权人身份证复印件（加盖公章）及原件（原件现场核验后返还），（此条适用于被授权人领取文件时）；</w:t>
      </w:r>
    </w:p>
    <w:p>
      <w:pPr>
        <w:widowControl/>
        <w:snapToGrid w:val="0"/>
        <w:spacing w:line="360" w:lineRule="auto"/>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4.2企业营业执照复印件（加盖单位公章）；</w:t>
      </w:r>
    </w:p>
    <w:p>
      <w:pPr>
        <w:widowControl/>
        <w:snapToGrid w:val="0"/>
        <w:spacing w:line="360" w:lineRule="auto"/>
        <w:jc w:val="left"/>
        <w:rPr>
          <w:rFonts w:hint="eastAsia"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xml:space="preserve">    4.3疫情防控管理承诺书（加盖单位公章），格式详见《附件》。</w:t>
      </w:r>
    </w:p>
    <w:p>
      <w:pPr>
        <w:widowControl/>
        <w:snapToGrid w:val="0"/>
        <w:spacing w:line="360" w:lineRule="auto"/>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 xml:space="preserve">  </w:t>
      </w:r>
      <w:r>
        <w:rPr>
          <w:rFonts w:hint="eastAsia" w:cs="宋体" w:asciiTheme="minorEastAsia" w:hAnsiTheme="minorEastAsia" w:eastAsiaTheme="minorEastAsia"/>
          <w:color w:val="000000"/>
          <w:kern w:val="0"/>
          <w:sz w:val="24"/>
          <w:szCs w:val="24"/>
        </w:rPr>
        <w:t>5、招标文件售价：招标文件售价500元，过时不售，投标人购买招标文件时在招标代理登记备案）。</w:t>
      </w:r>
    </w:p>
    <w:p>
      <w:pPr>
        <w:pStyle w:val="3"/>
        <w:spacing w:line="360" w:lineRule="auto"/>
        <w:rPr>
          <w:rFonts w:cs="宋体" w:asciiTheme="minorEastAsia" w:hAnsiTheme="minorEastAsia" w:eastAsiaTheme="minorEastAsia"/>
          <w:b w:val="0"/>
          <w:sz w:val="24"/>
          <w:szCs w:val="24"/>
        </w:rPr>
      </w:pPr>
      <w:r>
        <w:rPr>
          <w:rFonts w:hint="eastAsia" w:cs="宋体" w:asciiTheme="minorEastAsia" w:hAnsiTheme="minorEastAsia" w:eastAsiaTheme="minorEastAsia"/>
          <w:b w:val="0"/>
          <w:sz w:val="24"/>
          <w:szCs w:val="24"/>
        </w:rPr>
        <w:t>四、提交投标文件</w:t>
      </w:r>
      <w:bookmarkEnd w:id="15"/>
      <w:bookmarkEnd w:id="16"/>
      <w:r>
        <w:rPr>
          <w:rFonts w:hint="eastAsia" w:cs="宋体" w:asciiTheme="minorEastAsia" w:hAnsiTheme="minorEastAsia" w:eastAsiaTheme="minorEastAsia"/>
          <w:b w:val="0"/>
          <w:sz w:val="24"/>
          <w:szCs w:val="24"/>
        </w:rPr>
        <w:t>截止时间、开标时间和地点</w:t>
      </w:r>
      <w:bookmarkEnd w:id="17"/>
      <w:bookmarkEnd w:id="18"/>
    </w:p>
    <w:p>
      <w:pPr>
        <w:widowControl/>
        <w:snapToGrid w:val="0"/>
        <w:spacing w:line="360" w:lineRule="auto"/>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color w:val="00B050"/>
          <w:kern w:val="0"/>
          <w:sz w:val="24"/>
          <w:szCs w:val="24"/>
        </w:rPr>
        <w:t xml:space="preserve">    </w:t>
      </w:r>
      <w:r>
        <w:rPr>
          <w:rFonts w:hint="eastAsia" w:cs="宋体" w:asciiTheme="minorEastAsia" w:hAnsiTheme="minorEastAsia" w:eastAsiaTheme="minorEastAsia"/>
          <w:kern w:val="0"/>
          <w:sz w:val="24"/>
          <w:szCs w:val="24"/>
        </w:rPr>
        <w:t xml:space="preserve">  第七标段：2020年 05月06日上午09点30分</w:t>
      </w:r>
    </w:p>
    <w:p>
      <w:pPr>
        <w:widowControl/>
        <w:snapToGrid w:val="0"/>
        <w:spacing w:line="360" w:lineRule="auto"/>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xml:space="preserve">      第八标段：2020年 05月06日上午10点00分</w:t>
      </w:r>
    </w:p>
    <w:p>
      <w:pPr>
        <w:widowControl/>
        <w:snapToGrid w:val="0"/>
        <w:spacing w:line="360" w:lineRule="auto"/>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xml:space="preserve">      第九标段：2020年 05月06日上午10点30分</w:t>
      </w:r>
    </w:p>
    <w:p>
      <w:pPr>
        <w:widowControl/>
        <w:snapToGrid w:val="0"/>
        <w:spacing w:line="360" w:lineRule="auto"/>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 xml:space="preserve">      第十标段：2020年 05月06日上午11点00分</w:t>
      </w:r>
    </w:p>
    <w:p>
      <w:pPr>
        <w:widowControl/>
        <w:snapToGrid w:val="0"/>
        <w:spacing w:line="360" w:lineRule="auto"/>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投标、开标地点：北京市昌平区超前路37号院万德智汇中心21号楼会议室</w:t>
      </w:r>
    </w:p>
    <w:p>
      <w:pPr>
        <w:pStyle w:val="3"/>
        <w:spacing w:line="360" w:lineRule="auto"/>
        <w:rPr>
          <w:rFonts w:cs="宋体" w:asciiTheme="minorEastAsia" w:hAnsiTheme="minorEastAsia" w:eastAsiaTheme="minorEastAsia"/>
          <w:b w:val="0"/>
          <w:sz w:val="24"/>
          <w:szCs w:val="24"/>
        </w:rPr>
      </w:pPr>
      <w:bookmarkStart w:id="19" w:name="_Toc35393625"/>
      <w:bookmarkStart w:id="20" w:name="_Toc28359084"/>
      <w:bookmarkStart w:id="21" w:name="_Toc28359007"/>
      <w:bookmarkStart w:id="22" w:name="_Toc35393794"/>
      <w:r>
        <w:rPr>
          <w:rFonts w:hint="eastAsia" w:cs="宋体" w:asciiTheme="minorEastAsia" w:hAnsiTheme="minorEastAsia" w:eastAsiaTheme="minorEastAsia"/>
          <w:b w:val="0"/>
          <w:sz w:val="24"/>
          <w:szCs w:val="24"/>
        </w:rPr>
        <w:t>五、公告期限</w:t>
      </w:r>
      <w:bookmarkEnd w:id="19"/>
      <w:bookmarkEnd w:id="20"/>
      <w:bookmarkEnd w:id="21"/>
      <w:bookmarkEnd w:id="22"/>
    </w:p>
    <w:p>
      <w:pPr>
        <w:spacing w:line="360" w:lineRule="auto"/>
        <w:ind w:firstLine="480" w:firstLineChars="200"/>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自本公告发布之日起5个工作日。</w:t>
      </w:r>
    </w:p>
    <w:p>
      <w:pPr>
        <w:pStyle w:val="3"/>
        <w:spacing w:line="360" w:lineRule="auto"/>
        <w:rPr>
          <w:rFonts w:cs="宋体" w:asciiTheme="minorEastAsia" w:hAnsiTheme="minorEastAsia" w:eastAsiaTheme="minorEastAsia"/>
          <w:b w:val="0"/>
          <w:sz w:val="24"/>
          <w:szCs w:val="24"/>
        </w:rPr>
      </w:pPr>
      <w:bookmarkStart w:id="23" w:name="_Toc35393626"/>
      <w:bookmarkStart w:id="24" w:name="_Toc35393795"/>
      <w:r>
        <w:rPr>
          <w:rFonts w:hint="eastAsia" w:cs="宋体" w:asciiTheme="minorEastAsia" w:hAnsiTheme="minorEastAsia" w:eastAsiaTheme="minorEastAsia"/>
          <w:b w:val="0"/>
          <w:sz w:val="24"/>
          <w:szCs w:val="24"/>
        </w:rPr>
        <w:t>六、其他补充事宜</w:t>
      </w:r>
      <w:bookmarkEnd w:id="23"/>
      <w:bookmarkEnd w:id="24"/>
    </w:p>
    <w:p>
      <w:pPr>
        <w:widowControl/>
        <w:snapToGrid w:val="0"/>
        <w:spacing w:line="360" w:lineRule="auto"/>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1、本次招标只接受生产企业投标，不接受代理商投标；</w:t>
      </w:r>
    </w:p>
    <w:p>
      <w:pPr>
        <w:widowControl/>
        <w:snapToGrid w:val="0"/>
        <w:spacing w:line="360" w:lineRule="auto"/>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2、本次招标对未中标单位不给予经济补偿；</w:t>
      </w:r>
    </w:p>
    <w:p>
      <w:pPr>
        <w:widowControl/>
        <w:snapToGrid w:val="0"/>
        <w:spacing w:line="360" w:lineRule="auto"/>
        <w:jc w:val="left"/>
        <w:rPr>
          <w:rFonts w:ascii="宋体" w:hAnsi="宋体" w:cs="宋体"/>
          <w:color w:val="000000"/>
          <w:kern w:val="0"/>
          <w:sz w:val="24"/>
          <w:szCs w:val="24"/>
        </w:rPr>
      </w:pPr>
      <w:bookmarkStart w:id="25" w:name="_Toc28359085"/>
      <w:bookmarkStart w:id="26" w:name="_Toc28359008"/>
      <w:bookmarkStart w:id="27" w:name="_Toc35393627"/>
      <w:bookmarkStart w:id="28" w:name="_Toc35393796"/>
      <w:r>
        <w:rPr>
          <w:rFonts w:hint="eastAsia" w:ascii="宋体" w:hAnsi="宋体" w:cs="宋体"/>
          <w:color w:val="000000"/>
          <w:kern w:val="0"/>
        </w:rPr>
        <w:t xml:space="preserve">    </w:t>
      </w:r>
      <w:r>
        <w:rPr>
          <w:rFonts w:hint="eastAsia" w:ascii="宋体" w:hAnsi="宋体" w:cs="宋体"/>
          <w:color w:val="000000"/>
          <w:kern w:val="0"/>
          <w:sz w:val="24"/>
          <w:szCs w:val="24"/>
        </w:rPr>
        <w:t xml:space="preserve"> 3、采购项目需要落实的政府采购政策：</w:t>
      </w:r>
    </w:p>
    <w:p>
      <w:pPr>
        <w:spacing w:before="14" w:line="360" w:lineRule="auto"/>
        <w:ind w:right="93" w:firstLine="480"/>
        <w:rPr>
          <w:rFonts w:ascii="宋体" w:hAnsi="宋体" w:cs="宋体"/>
          <w:color w:val="000000"/>
          <w:kern w:val="0"/>
          <w:sz w:val="24"/>
          <w:szCs w:val="24"/>
        </w:rPr>
      </w:pPr>
      <w:r>
        <w:rPr>
          <w:rFonts w:hint="eastAsia" w:ascii="宋体" w:hAnsi="宋体" w:cs="宋体"/>
          <w:color w:val="000000"/>
          <w:kern w:val="0"/>
          <w:sz w:val="24"/>
          <w:szCs w:val="24"/>
        </w:rPr>
        <w:t>3.1节能产品政府采购政策（财库〔2019〕9号、财库〔2019〕19号）</w:t>
      </w:r>
    </w:p>
    <w:p>
      <w:pPr>
        <w:spacing w:before="14" w:line="360" w:lineRule="auto"/>
        <w:ind w:right="93" w:firstLine="480"/>
        <w:rPr>
          <w:rFonts w:ascii="宋体" w:hAnsi="宋体" w:cs="宋体"/>
          <w:color w:val="000000"/>
          <w:kern w:val="0"/>
          <w:sz w:val="24"/>
          <w:szCs w:val="24"/>
        </w:rPr>
      </w:pPr>
      <w:r>
        <w:rPr>
          <w:rFonts w:hint="eastAsia" w:ascii="宋体" w:hAnsi="宋体" w:cs="宋体"/>
          <w:color w:val="000000"/>
          <w:kern w:val="0"/>
          <w:sz w:val="24"/>
          <w:szCs w:val="24"/>
        </w:rPr>
        <w:t>3.2环境标志产品政府采购政策（财库〔2019〕9号、财库〔2019〕18号）</w:t>
      </w:r>
    </w:p>
    <w:p>
      <w:pPr>
        <w:spacing w:before="14" w:line="360" w:lineRule="auto"/>
        <w:ind w:right="93" w:firstLine="480"/>
        <w:rPr>
          <w:rFonts w:ascii="宋体" w:hAnsi="宋体" w:cs="宋体"/>
          <w:color w:val="000000"/>
          <w:kern w:val="0"/>
          <w:sz w:val="24"/>
          <w:szCs w:val="24"/>
        </w:rPr>
      </w:pPr>
      <w:r>
        <w:rPr>
          <w:rFonts w:hint="eastAsia" w:ascii="宋体" w:hAnsi="宋体" w:cs="宋体"/>
          <w:color w:val="000000"/>
          <w:kern w:val="0"/>
          <w:sz w:val="24"/>
          <w:szCs w:val="24"/>
        </w:rPr>
        <w:t>3.3政府采购进口产品管理政策(财库[2007]119号、财库[2008]248号)</w:t>
      </w:r>
    </w:p>
    <w:p>
      <w:pPr>
        <w:spacing w:before="14" w:line="360" w:lineRule="auto"/>
        <w:ind w:right="93" w:firstLine="480"/>
        <w:rPr>
          <w:rFonts w:ascii="宋体" w:hAnsi="宋体" w:cs="宋体"/>
          <w:color w:val="000000"/>
          <w:kern w:val="0"/>
          <w:sz w:val="24"/>
          <w:szCs w:val="24"/>
        </w:rPr>
      </w:pPr>
      <w:r>
        <w:rPr>
          <w:rFonts w:hint="eastAsia" w:ascii="宋体" w:hAnsi="宋体" w:cs="宋体"/>
          <w:color w:val="000000"/>
          <w:kern w:val="0"/>
          <w:sz w:val="24"/>
          <w:szCs w:val="24"/>
        </w:rPr>
        <w:t>3.4政府采购促进中小企业发展政策（财库[2011]181号）</w:t>
      </w:r>
    </w:p>
    <w:p>
      <w:pPr>
        <w:spacing w:before="14" w:line="360" w:lineRule="auto"/>
        <w:ind w:right="93" w:firstLine="480"/>
        <w:rPr>
          <w:rFonts w:ascii="宋体" w:hAnsi="宋体" w:cs="宋体"/>
          <w:color w:val="000000"/>
          <w:kern w:val="0"/>
          <w:sz w:val="24"/>
          <w:szCs w:val="24"/>
        </w:rPr>
      </w:pPr>
      <w:r>
        <w:rPr>
          <w:rFonts w:hint="eastAsia" w:ascii="宋体" w:hAnsi="宋体" w:cs="宋体"/>
          <w:color w:val="000000"/>
          <w:kern w:val="0"/>
          <w:sz w:val="24"/>
          <w:szCs w:val="24"/>
        </w:rPr>
        <w:t>3.5政府采购支持监狱企业发展政策（财库[2014]68号）</w:t>
      </w:r>
    </w:p>
    <w:p>
      <w:pPr>
        <w:spacing w:before="14" w:line="360" w:lineRule="auto"/>
        <w:ind w:right="93" w:firstLine="480"/>
        <w:rPr>
          <w:rFonts w:ascii="宋体" w:hAnsi="宋体" w:cs="宋体"/>
          <w:color w:val="000000"/>
          <w:kern w:val="0"/>
          <w:sz w:val="24"/>
          <w:szCs w:val="24"/>
        </w:rPr>
      </w:pPr>
      <w:r>
        <w:rPr>
          <w:rFonts w:hint="eastAsia" w:ascii="宋体" w:hAnsi="宋体" w:cs="宋体"/>
          <w:color w:val="000000"/>
          <w:kern w:val="0"/>
          <w:sz w:val="24"/>
          <w:szCs w:val="24"/>
        </w:rPr>
        <w:t>3.6政府采购促进残疾人就业政策（财库[2017]141号）</w:t>
      </w:r>
    </w:p>
    <w:p>
      <w:pPr>
        <w:spacing w:before="14" w:line="360" w:lineRule="auto"/>
        <w:ind w:right="93" w:firstLine="480"/>
        <w:rPr>
          <w:rFonts w:ascii="宋体" w:hAnsi="宋体" w:cs="宋体"/>
          <w:color w:val="000000"/>
          <w:kern w:val="0"/>
          <w:sz w:val="24"/>
          <w:szCs w:val="24"/>
        </w:rPr>
      </w:pPr>
      <w:r>
        <w:rPr>
          <w:rFonts w:hint="eastAsia" w:ascii="宋体" w:hAnsi="宋体" w:cs="宋体"/>
          <w:color w:val="000000"/>
          <w:kern w:val="0"/>
          <w:sz w:val="24"/>
          <w:szCs w:val="24"/>
        </w:rPr>
        <w:t>3.7关于印发《政府采购促进中小企业发展暂行办法》的通知（财库【2011】181号）</w:t>
      </w:r>
    </w:p>
    <w:p>
      <w:pPr>
        <w:spacing w:before="14" w:line="360" w:lineRule="auto"/>
        <w:ind w:right="93" w:firstLine="480"/>
        <w:rPr>
          <w:rFonts w:ascii="宋体" w:hAnsi="宋体" w:cs="宋体"/>
          <w:color w:val="000000"/>
          <w:kern w:val="0"/>
          <w:sz w:val="24"/>
          <w:szCs w:val="24"/>
        </w:rPr>
      </w:pPr>
      <w:r>
        <w:rPr>
          <w:rFonts w:hint="eastAsia" w:ascii="宋体" w:hAnsi="宋体" w:cs="宋体"/>
          <w:color w:val="000000"/>
          <w:kern w:val="0"/>
          <w:sz w:val="24"/>
          <w:szCs w:val="24"/>
        </w:rPr>
        <w:t>3.8《关于新型冠状病毒感染肺炎疫情防控期间加大政府采购支持中小微企业力度的通知》（京财采购〔2020〕195号）。</w:t>
      </w:r>
    </w:p>
    <w:p>
      <w:pPr>
        <w:widowControl/>
        <w:spacing w:line="360" w:lineRule="auto"/>
        <w:ind w:right="91"/>
        <w:jc w:val="left"/>
        <w:rPr>
          <w:rFonts w:ascii="宋体" w:hAnsi="宋体" w:cs="宋体"/>
          <w:color w:val="000000"/>
          <w:kern w:val="0"/>
          <w:sz w:val="24"/>
          <w:szCs w:val="24"/>
        </w:rPr>
      </w:pPr>
      <w:r>
        <w:rPr>
          <w:rFonts w:hint="eastAsia" w:ascii="宋体" w:hAnsi="宋体" w:cs="宋体"/>
          <w:color w:val="000000"/>
          <w:kern w:val="0"/>
          <w:sz w:val="24"/>
          <w:szCs w:val="24"/>
        </w:rPr>
        <w:t xml:space="preserve">    4、发布公告媒体：</w:t>
      </w:r>
    </w:p>
    <w:p>
      <w:pPr>
        <w:widowControl/>
        <w:snapToGrid w:val="0"/>
        <w:spacing w:afterLines="50" w:line="360" w:lineRule="auto"/>
        <w:jc w:val="left"/>
        <w:rPr>
          <w:rFonts w:ascii="宋体" w:hAnsi="宋体" w:cs="宋体"/>
          <w:color w:val="000000"/>
          <w:kern w:val="0"/>
          <w:sz w:val="24"/>
          <w:szCs w:val="24"/>
        </w:rPr>
      </w:pPr>
      <w:r>
        <w:rPr>
          <w:rFonts w:hint="eastAsia" w:ascii="宋体" w:hAnsi="宋体" w:cs="宋体"/>
          <w:color w:val="000000"/>
          <w:kern w:val="0"/>
          <w:sz w:val="24"/>
          <w:szCs w:val="24"/>
        </w:rPr>
        <w:t xml:space="preserve">    本公告通过《北京市政府采购网》（http://www.ccgp-beijing.gov.cn）对外公开发布。未经招标人授权的任何转载，招标人不对其承担任何法律责任。</w:t>
      </w:r>
    </w:p>
    <w:p>
      <w:pPr>
        <w:widowControl/>
        <w:snapToGrid w:val="0"/>
        <w:spacing w:afterLines="50" w:line="360" w:lineRule="auto"/>
        <w:jc w:val="left"/>
        <w:rPr>
          <w:rFonts w:ascii="宋体" w:hAnsi="宋体" w:cs="宋体"/>
          <w:color w:val="000000"/>
          <w:kern w:val="0"/>
          <w:sz w:val="24"/>
          <w:szCs w:val="24"/>
        </w:rPr>
      </w:pPr>
      <w:r>
        <w:rPr>
          <w:rFonts w:hint="eastAsia" w:ascii="宋体" w:hAnsi="宋体" w:cs="宋体"/>
          <w:color w:val="000000"/>
          <w:kern w:val="0"/>
          <w:sz w:val="24"/>
          <w:szCs w:val="24"/>
        </w:rPr>
        <w:t xml:space="preserve">   5、评分办法：综合评分法</w:t>
      </w:r>
    </w:p>
    <w:p>
      <w:pPr>
        <w:widowControl/>
        <w:snapToGrid w:val="0"/>
        <w:spacing w:afterLines="50" w:line="360" w:lineRule="auto"/>
        <w:jc w:val="left"/>
        <w:rPr>
          <w:rFonts w:ascii="宋体" w:hAnsi="宋体" w:cs="宋体"/>
          <w:color w:val="000000"/>
          <w:kern w:val="0"/>
          <w:sz w:val="24"/>
          <w:szCs w:val="24"/>
        </w:rPr>
      </w:pPr>
      <w:r>
        <w:rPr>
          <w:rFonts w:hint="eastAsia" w:ascii="宋体" w:hAnsi="宋体" w:cs="宋体"/>
          <w:color w:val="000000"/>
          <w:kern w:val="0"/>
          <w:sz w:val="24"/>
          <w:szCs w:val="24"/>
        </w:rPr>
        <w:t xml:space="preserve">    6、是否中小企业政策扶持：是</w:t>
      </w:r>
    </w:p>
    <w:p>
      <w:pPr>
        <w:widowControl/>
        <w:tabs>
          <w:tab w:val="left" w:pos="1598"/>
        </w:tabs>
        <w:spacing w:before="14" w:line="360" w:lineRule="auto"/>
        <w:ind w:right="93"/>
        <w:jc w:val="left"/>
        <w:rPr>
          <w:rFonts w:ascii="宋体" w:hAnsi="宋体" w:cs="宋体"/>
          <w:color w:val="000000"/>
          <w:kern w:val="0"/>
          <w:sz w:val="24"/>
          <w:szCs w:val="24"/>
        </w:rPr>
      </w:pPr>
      <w:r>
        <w:rPr>
          <w:rFonts w:hint="eastAsia" w:ascii="宋体" w:hAnsi="宋体" w:cs="宋体"/>
          <w:color w:val="000000"/>
          <w:kern w:val="0"/>
          <w:sz w:val="24"/>
          <w:szCs w:val="24"/>
        </w:rPr>
        <w:t xml:space="preserve">    7、备注：</w:t>
      </w:r>
    </w:p>
    <w:p>
      <w:pPr>
        <w:spacing w:line="360" w:lineRule="auto"/>
        <w:ind w:firstLine="480"/>
        <w:rPr>
          <w:rFonts w:ascii="宋体" w:hAnsi="宋体" w:cs="宋体"/>
          <w:color w:val="000000"/>
          <w:kern w:val="0"/>
          <w:sz w:val="24"/>
          <w:szCs w:val="24"/>
        </w:rPr>
      </w:pPr>
      <w:r>
        <w:rPr>
          <w:rFonts w:hint="eastAsia" w:ascii="宋体" w:hAnsi="宋体" w:cs="宋体"/>
          <w:color w:val="000000"/>
          <w:kern w:val="0"/>
          <w:sz w:val="24"/>
          <w:szCs w:val="24"/>
        </w:rPr>
        <w:t>（1）本次招标详细内容最终以招标文件要求为准；</w:t>
      </w:r>
    </w:p>
    <w:p>
      <w:pPr>
        <w:spacing w:line="360" w:lineRule="auto"/>
        <w:ind w:firstLine="480"/>
        <w:rPr>
          <w:rFonts w:ascii="宋体" w:hAnsi="宋体" w:cs="宋体"/>
          <w:color w:val="000000"/>
          <w:kern w:val="0"/>
          <w:sz w:val="24"/>
          <w:szCs w:val="24"/>
        </w:rPr>
      </w:pPr>
      <w:r>
        <w:rPr>
          <w:rFonts w:hint="eastAsia" w:ascii="宋体" w:hAnsi="宋体" w:cs="宋体"/>
          <w:color w:val="000000"/>
          <w:kern w:val="0"/>
          <w:sz w:val="24"/>
          <w:szCs w:val="24"/>
        </w:rPr>
        <w:t>（2）本项目公告期限为公告发布之日起5个工作日。</w:t>
      </w:r>
    </w:p>
    <w:p>
      <w:pPr>
        <w:spacing w:line="360" w:lineRule="auto"/>
        <w:ind w:firstLine="480"/>
        <w:rPr>
          <w:rFonts w:ascii="宋体" w:hAnsi="宋体" w:cs="宋体"/>
          <w:color w:val="000000"/>
          <w:kern w:val="0"/>
          <w:sz w:val="24"/>
          <w:szCs w:val="24"/>
        </w:rPr>
      </w:pPr>
      <w:r>
        <w:rPr>
          <w:rFonts w:hint="eastAsia" w:ascii="宋体" w:hAnsi="宋体" w:cs="宋体"/>
          <w:color w:val="000000"/>
          <w:kern w:val="0"/>
          <w:sz w:val="24"/>
          <w:szCs w:val="24"/>
        </w:rPr>
        <w:t>（3）本项目投标人最多中标其中一个标段。</w:t>
      </w:r>
    </w:p>
    <w:p>
      <w:pPr>
        <w:spacing w:line="360" w:lineRule="auto"/>
        <w:ind w:firstLine="480"/>
        <w:rPr>
          <w:rFonts w:ascii="宋体" w:hAnsi="宋体" w:cs="宋体"/>
          <w:sz w:val="28"/>
          <w:szCs w:val="28"/>
        </w:rPr>
      </w:pPr>
      <w:r>
        <w:rPr>
          <w:rFonts w:hint="eastAsia" w:ascii="宋体" w:hAnsi="宋体" w:cs="宋体"/>
          <w:color w:val="000000"/>
          <w:kern w:val="0"/>
        </w:rPr>
        <w:br w:type="page"/>
      </w:r>
    </w:p>
    <w:p>
      <w:pPr>
        <w:spacing w:line="360" w:lineRule="auto"/>
        <w:jc w:val="center"/>
        <w:rPr>
          <w:rFonts w:ascii="宋体" w:hAnsi="宋体" w:cs="宋体"/>
          <w:sz w:val="28"/>
          <w:szCs w:val="28"/>
        </w:rPr>
      </w:pPr>
      <w:r>
        <w:rPr>
          <w:rFonts w:hint="eastAsia" w:ascii="宋体" w:hAnsi="宋体" w:cs="宋体"/>
          <w:sz w:val="28"/>
          <w:szCs w:val="28"/>
        </w:rPr>
        <w:t>附件  遵守疫情防控管理承诺书</w:t>
      </w:r>
    </w:p>
    <w:p>
      <w:pPr>
        <w:spacing w:line="360" w:lineRule="auto"/>
        <w:jc w:val="center"/>
        <w:rPr>
          <w:rFonts w:ascii="宋体" w:hAnsi="宋体" w:cs="宋体"/>
        </w:rPr>
      </w:pPr>
    </w:p>
    <w:p>
      <w:pPr>
        <w:spacing w:line="360" w:lineRule="auto"/>
        <w:ind w:firstLine="480"/>
        <w:rPr>
          <w:rFonts w:ascii="宋体" w:hAnsi="宋体" w:cs="宋体"/>
        </w:rPr>
      </w:pPr>
      <w:r>
        <w:rPr>
          <w:rFonts w:hint="eastAsia" w:ascii="宋体" w:hAnsi="宋体" w:cs="宋体"/>
        </w:rPr>
        <w:t>本单位承诺严格落实党中央、国务院以及市委、市政府相关工作部署，遵守《关于进一步明确责任加强新型冠状病毒感染的肺炎预防控制工作的通知》及《中华人民共和国传染病防治法》相关要求。</w:t>
      </w:r>
    </w:p>
    <w:p>
      <w:pPr>
        <w:spacing w:line="360" w:lineRule="auto"/>
        <w:ind w:left="279" w:leftChars="133" w:firstLine="210" w:firstLineChars="100"/>
        <w:rPr>
          <w:rFonts w:ascii="宋体" w:hAnsi="宋体" w:cs="宋体"/>
        </w:rPr>
      </w:pPr>
      <w:r>
        <w:rPr>
          <w:rFonts w:hint="eastAsia" w:ascii="宋体" w:hAnsi="宋体" w:cs="宋体"/>
        </w:rPr>
        <w:t>本单位拟派 （姓名）于年月日前往办理________项目的___事宜。</w:t>
      </w:r>
    </w:p>
    <w:p>
      <w:pPr>
        <w:spacing w:line="360" w:lineRule="auto"/>
        <w:ind w:firstLine="480"/>
        <w:rPr>
          <w:rFonts w:ascii="宋体" w:hAnsi="宋体" w:cs="宋体"/>
        </w:rPr>
      </w:pPr>
      <w:r>
        <w:rPr>
          <w:rFonts w:hint="eastAsia" w:ascii="宋体" w:hAnsi="宋体" w:cs="宋体"/>
        </w:rPr>
        <w:t>本单位承诺做到以下几点：</w:t>
      </w:r>
    </w:p>
    <w:p>
      <w:pPr>
        <w:spacing w:line="360" w:lineRule="auto"/>
        <w:ind w:firstLine="480"/>
        <w:rPr>
          <w:rFonts w:ascii="宋体" w:hAnsi="宋体" w:cs="宋体"/>
        </w:rPr>
      </w:pPr>
      <w:r>
        <w:rPr>
          <w:rFonts w:hint="eastAsia" w:ascii="宋体" w:hAnsi="宋体" w:cs="宋体"/>
        </w:rPr>
        <w:t>1、前往贵公司的办事人员配合贵司工作人员进行体温监测和人员信息登记。对于有发烧、发热、咳嗽等症状以及不符合防控管理要求的人员，不进入贵司的办公场所。</w:t>
      </w:r>
    </w:p>
    <w:p>
      <w:pPr>
        <w:spacing w:line="360" w:lineRule="auto"/>
        <w:ind w:firstLine="480"/>
        <w:rPr>
          <w:rFonts w:ascii="宋体" w:hAnsi="宋体" w:cs="宋体"/>
        </w:rPr>
      </w:pPr>
      <w:r>
        <w:rPr>
          <w:rFonts w:hint="eastAsia" w:ascii="宋体" w:hAnsi="宋体" w:cs="宋体"/>
        </w:rPr>
        <w:t>2、前往贵公司的办事人员自觉做好个人防护，佩戴口罩听从贵司工作人员的引导。</w:t>
      </w:r>
    </w:p>
    <w:p>
      <w:pPr>
        <w:spacing w:line="360" w:lineRule="auto"/>
        <w:ind w:firstLine="480"/>
        <w:rPr>
          <w:rFonts w:ascii="宋体" w:hAnsi="宋体" w:cs="宋体"/>
        </w:rPr>
      </w:pPr>
      <w:r>
        <w:rPr>
          <w:rFonts w:hint="eastAsia" w:ascii="宋体" w:hAnsi="宋体" w:cs="宋体"/>
        </w:rPr>
        <w:t>3、本单位所派办事人员均为在京身体健康人员或外埠进京（返京）隔离已满14天的身体健康人员。</w:t>
      </w:r>
    </w:p>
    <w:p>
      <w:pPr>
        <w:spacing w:line="360" w:lineRule="auto"/>
        <w:ind w:firstLine="480"/>
        <w:rPr>
          <w:rFonts w:ascii="宋体" w:hAnsi="宋体" w:cs="宋体"/>
        </w:rPr>
      </w:pPr>
      <w:r>
        <w:rPr>
          <w:rFonts w:hint="eastAsia" w:ascii="宋体" w:hAnsi="宋体" w:cs="宋体"/>
        </w:rPr>
        <w:t>4、本单位保证做好各项事前准备工作，前往贵司前先行电话咨询或预约，并合理安排时间，业务办理完毕尽快离场。避免因工作疏忽导致的时间拖延，造成人员密集接触。</w:t>
      </w:r>
    </w:p>
    <w:p>
      <w:pPr>
        <w:spacing w:line="360" w:lineRule="auto"/>
        <w:ind w:firstLine="480"/>
        <w:rPr>
          <w:rFonts w:ascii="宋体" w:hAnsi="宋体" w:cs="宋体"/>
        </w:rPr>
      </w:pPr>
      <w:r>
        <w:rPr>
          <w:rFonts w:hint="eastAsia" w:ascii="宋体" w:hAnsi="宋体" w:cs="宋体"/>
        </w:rPr>
        <w:t>5、业务办理结束后，本单位人员迅速离场，不在公共区域内停留。</w:t>
      </w:r>
    </w:p>
    <w:p>
      <w:pPr>
        <w:spacing w:line="360" w:lineRule="auto"/>
        <w:ind w:firstLine="3150" w:firstLineChars="1500"/>
        <w:rPr>
          <w:rFonts w:ascii="宋体" w:hAnsi="宋体" w:cs="宋体"/>
        </w:rPr>
      </w:pPr>
      <w:r>
        <w:rPr>
          <w:rFonts w:hint="eastAsia" w:ascii="宋体" w:hAnsi="宋体" w:cs="宋体"/>
        </w:rPr>
        <w:t xml:space="preserve">                  承诺人（公章）：</w:t>
      </w:r>
    </w:p>
    <w:p>
      <w:pPr>
        <w:spacing w:line="360" w:lineRule="auto"/>
        <w:ind w:firstLine="3570" w:firstLineChars="1700"/>
        <w:rPr>
          <w:rFonts w:ascii="宋体" w:hAnsi="宋体" w:cs="宋体"/>
        </w:rPr>
      </w:pPr>
      <w:r>
        <w:rPr>
          <w:rFonts w:hint="eastAsia" w:ascii="宋体" w:hAnsi="宋体" w:cs="宋体"/>
        </w:rPr>
        <w:t xml:space="preserve">                                年 月 日</w:t>
      </w:r>
    </w:p>
    <w:p>
      <w:pPr>
        <w:pStyle w:val="3"/>
        <w:spacing w:line="360" w:lineRule="auto"/>
        <w:rPr>
          <w:rFonts w:cs="宋体" w:asciiTheme="minorEastAsia" w:hAnsiTheme="minorEastAsia" w:eastAsiaTheme="minorEastAsia"/>
          <w:b w:val="0"/>
          <w:sz w:val="24"/>
          <w:szCs w:val="24"/>
        </w:rPr>
      </w:pPr>
      <w:r>
        <w:rPr>
          <w:rFonts w:hint="eastAsia" w:cs="宋体" w:asciiTheme="minorEastAsia" w:hAnsiTheme="minorEastAsia" w:eastAsiaTheme="minorEastAsia"/>
          <w:b w:val="0"/>
          <w:sz w:val="24"/>
          <w:szCs w:val="24"/>
        </w:rPr>
        <w:t>七、对本次招标提出询问，请按</w:t>
      </w:r>
      <w:r>
        <w:rPr>
          <w:rFonts w:cs="宋体" w:asciiTheme="minorEastAsia" w:hAnsiTheme="minorEastAsia" w:eastAsiaTheme="minorEastAsia"/>
          <w:b w:val="0"/>
          <w:sz w:val="24"/>
          <w:szCs w:val="24"/>
        </w:rPr>
        <w:t>以下方式</w:t>
      </w:r>
      <w:r>
        <w:rPr>
          <w:rFonts w:hint="eastAsia" w:cs="宋体" w:asciiTheme="minorEastAsia" w:hAnsiTheme="minorEastAsia" w:eastAsiaTheme="minorEastAsia"/>
          <w:b w:val="0"/>
          <w:sz w:val="24"/>
          <w:szCs w:val="24"/>
        </w:rPr>
        <w:t>联系。</w:t>
      </w:r>
      <w:bookmarkEnd w:id="25"/>
      <w:bookmarkEnd w:id="26"/>
      <w:bookmarkEnd w:id="27"/>
      <w:bookmarkEnd w:id="28"/>
    </w:p>
    <w:p>
      <w:pPr>
        <w:widowControl/>
        <w:spacing w:line="360" w:lineRule="auto"/>
        <w:jc w:val="left"/>
        <w:rPr>
          <w:rFonts w:asciiTheme="minorEastAsia" w:hAnsiTheme="minorEastAsia" w:eastAsiaTheme="minorEastAsia"/>
          <w:sz w:val="24"/>
          <w:szCs w:val="24"/>
        </w:rPr>
      </w:pPr>
      <w:r>
        <w:rPr>
          <w:rFonts w:hint="eastAsia" w:cs="宋体" w:asciiTheme="minorEastAsia" w:hAnsiTheme="minorEastAsia" w:eastAsiaTheme="minorEastAsia"/>
          <w:sz w:val="24"/>
          <w:szCs w:val="24"/>
        </w:rPr>
        <w:t>　　　1.采购人信息</w:t>
      </w:r>
    </w:p>
    <w:p>
      <w:pPr>
        <w:spacing w:line="360" w:lineRule="auto"/>
        <w:ind w:left="1079" w:leftChars="371" w:hanging="300" w:hangingChars="125"/>
        <w:jc w:val="left"/>
        <w:rPr>
          <w:rFonts w:asciiTheme="minorEastAsia" w:hAnsiTheme="minorEastAsia" w:eastAsiaTheme="minorEastAsia"/>
          <w:sz w:val="24"/>
          <w:szCs w:val="24"/>
        </w:rPr>
      </w:pPr>
      <w:r>
        <w:rPr>
          <w:rFonts w:hint="eastAsia" w:asciiTheme="minorEastAsia" w:hAnsiTheme="minorEastAsia" w:eastAsiaTheme="minorEastAsia"/>
          <w:sz w:val="24"/>
          <w:szCs w:val="24"/>
        </w:rPr>
        <w:t>名 称：</w:t>
      </w:r>
      <w:r>
        <w:rPr>
          <w:rFonts w:hint="eastAsia" w:ascii="宋体" w:hAnsi="宋体" w:cs="宋体"/>
          <w:kern w:val="0"/>
          <w:sz w:val="24"/>
          <w:szCs w:val="24"/>
        </w:rPr>
        <w:t>北京市昌平区新农村建设服务中心</w:t>
      </w:r>
    </w:p>
    <w:p>
      <w:pPr>
        <w:spacing w:line="360" w:lineRule="auto"/>
        <w:ind w:left="1079" w:leftChars="371" w:hanging="300" w:hangingChars="125"/>
        <w:jc w:val="left"/>
        <w:rPr>
          <w:rFonts w:ascii="宋体" w:hAnsi="宋体" w:cs="宋体"/>
          <w:kern w:val="0"/>
          <w:sz w:val="24"/>
          <w:szCs w:val="24"/>
        </w:rPr>
      </w:pPr>
      <w:r>
        <w:rPr>
          <w:rFonts w:hint="eastAsia" w:asciiTheme="minorEastAsia" w:hAnsiTheme="minorEastAsia" w:eastAsiaTheme="minorEastAsia"/>
          <w:sz w:val="24"/>
          <w:szCs w:val="24"/>
        </w:rPr>
        <w:t>地址：</w:t>
      </w:r>
      <w:r>
        <w:rPr>
          <w:rFonts w:hint="eastAsia" w:ascii="宋体" w:hAnsi="宋体" w:cs="宋体"/>
          <w:kern w:val="0"/>
          <w:sz w:val="24"/>
          <w:szCs w:val="24"/>
        </w:rPr>
        <w:t>北京市昌平区广电中心九层</w:t>
      </w:r>
    </w:p>
    <w:p>
      <w:pPr>
        <w:spacing w:line="360" w:lineRule="auto"/>
        <w:ind w:left="1079" w:leftChars="371" w:hanging="300" w:hangingChars="125"/>
        <w:jc w:val="lef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联系方式：</w:t>
      </w:r>
      <w:r>
        <w:rPr>
          <w:rFonts w:hint="eastAsia" w:ascii="宋体" w:hAnsi="宋体" w:cs="宋体"/>
          <w:kern w:val="0"/>
          <w:sz w:val="24"/>
          <w:szCs w:val="24"/>
        </w:rPr>
        <w:t>刘伟</w:t>
      </w:r>
      <w:r>
        <w:rPr>
          <w:rFonts w:hint="eastAsia" w:ascii="宋体" w:hAnsi="宋体" w:cs="宋体"/>
          <w:sz w:val="24"/>
          <w:szCs w:val="24"/>
        </w:rPr>
        <w:t>69709023</w:t>
      </w:r>
      <w:bookmarkStart w:id="29" w:name="_Toc28359086"/>
      <w:bookmarkStart w:id="30" w:name="_Toc28359009"/>
    </w:p>
    <w:p>
      <w:pPr>
        <w:spacing w:line="360" w:lineRule="auto"/>
        <w:ind w:left="1079" w:leftChars="371" w:hanging="300" w:hangingChars="125"/>
        <w:jc w:val="left"/>
        <w:rPr>
          <w:rFonts w:asciiTheme="minorEastAsia" w:hAnsiTheme="minorEastAsia" w:eastAsiaTheme="minorEastAsia"/>
          <w:sz w:val="24"/>
          <w:szCs w:val="24"/>
        </w:rPr>
      </w:pPr>
      <w:r>
        <w:rPr>
          <w:rFonts w:hint="eastAsia" w:cs="宋体" w:asciiTheme="minorEastAsia" w:hAnsiTheme="minorEastAsia" w:eastAsiaTheme="minorEastAsia"/>
          <w:sz w:val="24"/>
          <w:szCs w:val="24"/>
        </w:rPr>
        <w:t>2.采购代理机构信息（如有）</w:t>
      </w:r>
      <w:bookmarkEnd w:id="29"/>
      <w:bookmarkEnd w:id="30"/>
    </w:p>
    <w:p>
      <w:pPr>
        <w:spacing w:line="360" w:lineRule="auto"/>
        <w:ind w:firstLine="720" w:firstLineChars="300"/>
        <w:rPr>
          <w:rFonts w:asciiTheme="minorEastAsia" w:hAnsiTheme="minorEastAsia" w:eastAsiaTheme="minorEastAsia"/>
          <w:sz w:val="24"/>
          <w:szCs w:val="24"/>
        </w:rPr>
      </w:pPr>
      <w:r>
        <w:rPr>
          <w:rFonts w:hint="eastAsia" w:asciiTheme="minorEastAsia" w:hAnsiTheme="minorEastAsia" w:eastAsiaTheme="minorEastAsia"/>
          <w:sz w:val="24"/>
          <w:szCs w:val="24"/>
        </w:rPr>
        <w:t>名 称：</w:t>
      </w:r>
      <w:r>
        <w:rPr>
          <w:rFonts w:hint="eastAsia" w:ascii="宋体" w:hAnsi="宋体" w:cs="宋体"/>
          <w:kern w:val="0"/>
          <w:sz w:val="24"/>
          <w:szCs w:val="24"/>
        </w:rPr>
        <w:t>北京永达信工程造价咨询有限公司</w:t>
      </w:r>
    </w:p>
    <w:p>
      <w:pPr>
        <w:spacing w:line="360" w:lineRule="auto"/>
        <w:ind w:firstLine="720" w:firstLineChars="300"/>
        <w:rPr>
          <w:rFonts w:asciiTheme="minorEastAsia" w:hAnsiTheme="minorEastAsia" w:eastAsiaTheme="minorEastAsia"/>
          <w:sz w:val="24"/>
          <w:szCs w:val="24"/>
        </w:rPr>
      </w:pPr>
      <w:r>
        <w:rPr>
          <w:rFonts w:hint="eastAsia" w:asciiTheme="minorEastAsia" w:hAnsiTheme="minorEastAsia" w:eastAsiaTheme="minorEastAsia"/>
          <w:sz w:val="24"/>
          <w:szCs w:val="24"/>
        </w:rPr>
        <w:t>地　址：</w:t>
      </w:r>
      <w:r>
        <w:rPr>
          <w:rFonts w:hint="eastAsia" w:ascii="宋体" w:hAnsi="宋体" w:cs="宋体"/>
          <w:kern w:val="0"/>
          <w:sz w:val="24"/>
          <w:szCs w:val="24"/>
        </w:rPr>
        <w:t>北京市朝阳区大郊亭中街2号院5号楼18B室</w:t>
      </w:r>
    </w:p>
    <w:p>
      <w:pPr>
        <w:spacing w:line="360" w:lineRule="auto"/>
        <w:ind w:firstLine="720" w:firstLineChars="300"/>
        <w:rPr>
          <w:rFonts w:asciiTheme="minorEastAsia" w:hAnsiTheme="minorEastAsia" w:eastAsiaTheme="minorEastAsia"/>
          <w:sz w:val="24"/>
          <w:szCs w:val="24"/>
        </w:rPr>
      </w:pPr>
      <w:r>
        <w:rPr>
          <w:rFonts w:hint="eastAsia" w:asciiTheme="minorEastAsia" w:hAnsiTheme="minorEastAsia" w:eastAsiaTheme="minorEastAsia"/>
          <w:sz w:val="24"/>
          <w:szCs w:val="24"/>
        </w:rPr>
        <w:t>联系方式：</w:t>
      </w:r>
      <w:bookmarkStart w:id="31" w:name="_Toc28359087"/>
      <w:bookmarkStart w:id="32" w:name="_Toc28359010"/>
      <w:r>
        <w:rPr>
          <w:rFonts w:hint="eastAsia" w:ascii="宋体" w:hAnsi="宋体" w:cs="宋体"/>
          <w:kern w:val="0"/>
          <w:sz w:val="24"/>
          <w:szCs w:val="24"/>
        </w:rPr>
        <w:t>张燕军13381030961</w:t>
      </w:r>
    </w:p>
    <w:p>
      <w:pPr>
        <w:spacing w:line="360" w:lineRule="auto"/>
        <w:ind w:firstLine="720" w:firstLineChars="300"/>
        <w:rPr>
          <w:rFonts w:asciiTheme="minorEastAsia" w:hAnsiTheme="minorEastAsia" w:eastAsiaTheme="minorEastAsia"/>
          <w:sz w:val="24"/>
          <w:szCs w:val="24"/>
          <w:u w:val="single"/>
        </w:rPr>
      </w:pPr>
      <w:r>
        <w:rPr>
          <w:rFonts w:hint="eastAsia" w:cs="宋体" w:asciiTheme="minorEastAsia" w:hAnsiTheme="minorEastAsia" w:eastAsiaTheme="minorEastAsia"/>
          <w:sz w:val="24"/>
          <w:szCs w:val="24"/>
        </w:rPr>
        <w:t>3.项目</w:t>
      </w:r>
      <w:r>
        <w:rPr>
          <w:rFonts w:cs="宋体" w:asciiTheme="minorEastAsia" w:hAnsiTheme="minorEastAsia" w:eastAsiaTheme="minorEastAsia"/>
          <w:sz w:val="24"/>
          <w:szCs w:val="24"/>
        </w:rPr>
        <w:t>联系方式</w:t>
      </w:r>
      <w:bookmarkEnd w:id="31"/>
      <w:bookmarkEnd w:id="32"/>
    </w:p>
    <w:p>
      <w:pPr>
        <w:pStyle w:val="6"/>
        <w:spacing w:line="360" w:lineRule="auto"/>
        <w:ind w:firstLine="720" w:firstLineChars="300"/>
        <w:rPr>
          <w:rFonts w:asciiTheme="minorEastAsia" w:hAnsiTheme="minorEastAsia" w:eastAsiaTheme="minorEastAsia"/>
          <w:sz w:val="24"/>
          <w:szCs w:val="24"/>
          <w:u w:val="single"/>
        </w:rPr>
      </w:pPr>
      <w:r>
        <w:rPr>
          <w:rFonts w:hint="eastAsia" w:asciiTheme="minorEastAsia" w:hAnsiTheme="minorEastAsia"/>
          <w:sz w:val="24"/>
          <w:szCs w:val="24"/>
        </w:rPr>
        <w:t>项目联系人：</w:t>
      </w:r>
      <w:r>
        <w:rPr>
          <w:rFonts w:hint="eastAsia" w:hAnsi="宋体" w:eastAsia="宋体" w:cs="宋体"/>
          <w:kern w:val="0"/>
          <w:sz w:val="24"/>
          <w:szCs w:val="24"/>
        </w:rPr>
        <w:t>张燕军</w:t>
      </w:r>
      <w:r>
        <w:rPr>
          <w:rFonts w:hint="eastAsia" w:hAnsi="宋体" w:eastAsia="宋体" w:cs="宋体"/>
          <w:kern w:val="0"/>
          <w:sz w:val="24"/>
          <w:szCs w:val="24"/>
          <w:lang w:val="en-US" w:eastAsia="zh-CN"/>
        </w:rPr>
        <w:t xml:space="preserve">  </w:t>
      </w:r>
      <w:r>
        <w:rPr>
          <w:rFonts w:hint="eastAsia" w:asciiTheme="minorEastAsia" w:hAnsiTheme="minorEastAsia" w:eastAsiaTheme="minorEastAsia"/>
          <w:sz w:val="24"/>
          <w:szCs w:val="24"/>
        </w:rPr>
        <w:t>电　话：</w:t>
      </w:r>
      <w:r>
        <w:rPr>
          <w:rFonts w:hint="eastAsia" w:ascii="宋体" w:hAnsi="宋体" w:cs="宋体"/>
          <w:kern w:val="0"/>
          <w:sz w:val="24"/>
          <w:szCs w:val="24"/>
        </w:rPr>
        <w:t xml:space="preserve"> 13381030961</w:t>
      </w:r>
    </w:p>
    <w:p>
      <w:pPr>
        <w:widowControl/>
        <w:jc w:val="left"/>
        <w:rPr>
          <w:rFonts w:asciiTheme="minorEastAsia" w:hAnsiTheme="minorEastAsia" w:eastAsiaTheme="minorEastAsia"/>
          <w:sz w:val="24"/>
          <w:szCs w:val="24"/>
        </w:rPr>
      </w:pPr>
    </w:p>
    <w:p>
      <w:pPr>
        <w:widowControl/>
        <w:jc w:val="left"/>
        <w:rPr>
          <w:rFonts w:ascii="仿宋" w:hAnsi="仿宋" w:eastAsia="仿宋"/>
          <w:sz w:val="28"/>
          <w:szCs w:val="28"/>
        </w:rPr>
      </w:pPr>
      <w:bookmarkStart w:id="33" w:name="_GoBack"/>
      <w:bookmarkEnd w:id="33"/>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9663037"/>
    </w:sdtPr>
    <w:sdtContent>
      <w:p>
        <w:pPr>
          <w:pStyle w:val="9"/>
          <w:jc w:val="center"/>
        </w:pPr>
        <w:r>
          <w:fldChar w:fldCharType="begin"/>
        </w:r>
        <w:r>
          <w:instrText xml:space="preserve">PAGE   \* MERGEFORMAT</w:instrText>
        </w:r>
        <w:r>
          <w:fldChar w:fldCharType="separate"/>
        </w:r>
        <w:r>
          <w:rPr>
            <w:lang w:val="zh-CN"/>
          </w:rPr>
          <w:t>6</w:t>
        </w:r>
        <w:r>
          <w:rPr>
            <w:lang w:val="zh-CN"/>
          </w:rPr>
          <w:fldChar w:fldCharType="end"/>
        </w:r>
      </w:p>
    </w:sdtContent>
  </w:sdt>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094"/>
    <w:rsid w:val="000068F8"/>
    <w:rsid w:val="00010BF0"/>
    <w:rsid w:val="00017924"/>
    <w:rsid w:val="000312DE"/>
    <w:rsid w:val="00034E10"/>
    <w:rsid w:val="0005737B"/>
    <w:rsid w:val="000726D8"/>
    <w:rsid w:val="000A6769"/>
    <w:rsid w:val="000D3B95"/>
    <w:rsid w:val="000D5040"/>
    <w:rsid w:val="000D5924"/>
    <w:rsid w:val="000D6508"/>
    <w:rsid w:val="00110473"/>
    <w:rsid w:val="00110BD8"/>
    <w:rsid w:val="00151C8B"/>
    <w:rsid w:val="001F22C9"/>
    <w:rsid w:val="00244094"/>
    <w:rsid w:val="00246690"/>
    <w:rsid w:val="00267B31"/>
    <w:rsid w:val="002A2D45"/>
    <w:rsid w:val="002B429A"/>
    <w:rsid w:val="002E021D"/>
    <w:rsid w:val="002F4172"/>
    <w:rsid w:val="00322E12"/>
    <w:rsid w:val="00393338"/>
    <w:rsid w:val="003D04C7"/>
    <w:rsid w:val="00430D5D"/>
    <w:rsid w:val="00445621"/>
    <w:rsid w:val="004775C0"/>
    <w:rsid w:val="004B0417"/>
    <w:rsid w:val="004F0CA3"/>
    <w:rsid w:val="004F449A"/>
    <w:rsid w:val="005800C6"/>
    <w:rsid w:val="005902A4"/>
    <w:rsid w:val="005C43EB"/>
    <w:rsid w:val="00650709"/>
    <w:rsid w:val="006939FC"/>
    <w:rsid w:val="006A0DCF"/>
    <w:rsid w:val="006E17AD"/>
    <w:rsid w:val="007056E7"/>
    <w:rsid w:val="00715C8E"/>
    <w:rsid w:val="0075059A"/>
    <w:rsid w:val="0079663A"/>
    <w:rsid w:val="007D0D12"/>
    <w:rsid w:val="007E2D83"/>
    <w:rsid w:val="00801D0D"/>
    <w:rsid w:val="0080774A"/>
    <w:rsid w:val="008315E7"/>
    <w:rsid w:val="008762DE"/>
    <w:rsid w:val="00877C6E"/>
    <w:rsid w:val="008913E1"/>
    <w:rsid w:val="008974EE"/>
    <w:rsid w:val="008A1192"/>
    <w:rsid w:val="008A2FE7"/>
    <w:rsid w:val="00901EC7"/>
    <w:rsid w:val="0090581E"/>
    <w:rsid w:val="009161D5"/>
    <w:rsid w:val="00935E20"/>
    <w:rsid w:val="00962230"/>
    <w:rsid w:val="00966F02"/>
    <w:rsid w:val="009A15C7"/>
    <w:rsid w:val="009C54CB"/>
    <w:rsid w:val="00A025C7"/>
    <w:rsid w:val="00A05979"/>
    <w:rsid w:val="00A05F6D"/>
    <w:rsid w:val="00A30F31"/>
    <w:rsid w:val="00A3374C"/>
    <w:rsid w:val="00A51A28"/>
    <w:rsid w:val="00A6628B"/>
    <w:rsid w:val="00A77D0C"/>
    <w:rsid w:val="00A972CA"/>
    <w:rsid w:val="00B23114"/>
    <w:rsid w:val="00B26304"/>
    <w:rsid w:val="00B619DA"/>
    <w:rsid w:val="00B754AD"/>
    <w:rsid w:val="00B94FA0"/>
    <w:rsid w:val="00C37A88"/>
    <w:rsid w:val="00C52F06"/>
    <w:rsid w:val="00C61BBE"/>
    <w:rsid w:val="00C655DA"/>
    <w:rsid w:val="00C95981"/>
    <w:rsid w:val="00D209A5"/>
    <w:rsid w:val="00D26832"/>
    <w:rsid w:val="00D71DB5"/>
    <w:rsid w:val="00D94FAA"/>
    <w:rsid w:val="00DA7067"/>
    <w:rsid w:val="00DC09FA"/>
    <w:rsid w:val="00DD2CFD"/>
    <w:rsid w:val="00E123DD"/>
    <w:rsid w:val="00E124C0"/>
    <w:rsid w:val="00E3381F"/>
    <w:rsid w:val="00E457B7"/>
    <w:rsid w:val="00E702D6"/>
    <w:rsid w:val="00E75E92"/>
    <w:rsid w:val="00E834A2"/>
    <w:rsid w:val="00ED7C2A"/>
    <w:rsid w:val="00EE3266"/>
    <w:rsid w:val="00F53A4B"/>
    <w:rsid w:val="00F56713"/>
    <w:rsid w:val="00F57D71"/>
    <w:rsid w:val="14B154D8"/>
    <w:rsid w:val="217C6D52"/>
    <w:rsid w:val="70A509FE"/>
    <w:rsid w:val="71ED41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qFormat/>
    <w:uiPriority w:val="0"/>
    <w:pPr>
      <w:keepNext/>
      <w:keepLines/>
      <w:spacing w:before="260" w:after="260" w:line="415" w:lineRule="auto"/>
      <w:outlineLvl w:val="1"/>
    </w:pPr>
    <w:rPr>
      <w:rFonts w:ascii="Arial" w:hAnsi="Arial" w:eastAsia="黑体" w:cs="Arial"/>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semiHidden/>
    <w:unhideWhenUsed/>
    <w:qFormat/>
    <w:uiPriority w:val="99"/>
    <w:pPr>
      <w:jc w:val="left"/>
    </w:pPr>
  </w:style>
  <w:style w:type="paragraph" w:styleId="5">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6">
    <w:name w:val="Plain Text"/>
    <w:basedOn w:val="1"/>
    <w:link w:val="26"/>
    <w:qFormat/>
    <w:uiPriority w:val="0"/>
    <w:rPr>
      <w:rFonts w:ascii="宋体" w:hAnsi="Courier New" w:eastAsiaTheme="minorEastAsia" w:cstheme="minorBidi"/>
      <w:szCs w:val="22"/>
    </w:rPr>
  </w:style>
  <w:style w:type="paragraph" w:styleId="7">
    <w:name w:val="Date"/>
    <w:basedOn w:val="1"/>
    <w:next w:val="1"/>
    <w:link w:val="27"/>
    <w:qFormat/>
    <w:uiPriority w:val="0"/>
    <w:pPr>
      <w:adjustRightInd w:val="0"/>
      <w:spacing w:line="360" w:lineRule="atLeast"/>
      <w:textAlignment w:val="baseline"/>
    </w:pPr>
    <w:rPr>
      <w:rFonts w:ascii="宋体" w:cs="宋体"/>
      <w:kern w:val="0"/>
      <w:sz w:val="24"/>
      <w:szCs w:val="24"/>
    </w:rPr>
  </w:style>
  <w:style w:type="paragraph" w:styleId="8">
    <w:name w:val="Balloon Text"/>
    <w:basedOn w:val="1"/>
    <w:link w:val="28"/>
    <w:semiHidden/>
    <w:unhideWhenUsed/>
    <w:qFormat/>
    <w:uiPriority w:val="99"/>
    <w:rPr>
      <w:sz w:val="18"/>
      <w:szCs w:val="18"/>
    </w:r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widowControl/>
      <w:spacing w:after="100" w:line="259" w:lineRule="auto"/>
      <w:jc w:val="left"/>
    </w:pPr>
    <w:rPr>
      <w:rFonts w:asciiTheme="minorHAnsi" w:hAnsiTheme="minorHAnsi" w:eastAsiaTheme="minorEastAsia"/>
      <w:kern w:val="0"/>
      <w:sz w:val="22"/>
      <w:szCs w:val="22"/>
    </w:rPr>
  </w:style>
  <w:style w:type="paragraph" w:styleId="12">
    <w:name w:val="toc 2"/>
    <w:basedOn w:val="1"/>
    <w:next w:val="1"/>
    <w:unhideWhenUsed/>
    <w:qFormat/>
    <w:uiPriority w:val="39"/>
    <w:pPr>
      <w:widowControl/>
      <w:spacing w:after="100" w:line="259" w:lineRule="auto"/>
      <w:ind w:left="220"/>
      <w:jc w:val="left"/>
    </w:pPr>
    <w:rPr>
      <w:rFonts w:asciiTheme="minorHAnsi" w:hAnsiTheme="minorHAnsi" w:eastAsiaTheme="minorEastAsia"/>
      <w:kern w:val="0"/>
      <w:sz w:val="22"/>
      <w:szCs w:val="22"/>
    </w:rPr>
  </w:style>
  <w:style w:type="paragraph" w:styleId="13">
    <w:name w:val="Body Text 2"/>
    <w:basedOn w:val="1"/>
    <w:link w:val="29"/>
    <w:qFormat/>
    <w:uiPriority w:val="0"/>
    <w:pPr>
      <w:spacing w:after="120" w:line="480" w:lineRule="auto"/>
    </w:pPr>
  </w:style>
  <w:style w:type="paragraph" w:styleId="14">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5">
    <w:name w:val="annotation subject"/>
    <w:basedOn w:val="4"/>
    <w:next w:val="4"/>
    <w:link w:val="30"/>
    <w:semiHidden/>
    <w:unhideWhenUsed/>
    <w:qFormat/>
    <w:uiPriority w:val="99"/>
    <w:rPr>
      <w:b/>
      <w:bCs/>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basedOn w:val="18"/>
    <w:unhideWhenUsed/>
    <w:qFormat/>
    <w:uiPriority w:val="99"/>
    <w:rPr>
      <w:color w:val="0000FF" w:themeColor="hyperlink"/>
      <w:u w:val="single"/>
      <w14:textFill>
        <w14:solidFill>
          <w14:schemeClr w14:val="hlink"/>
        </w14:solidFill>
      </w14:textFill>
    </w:rPr>
  </w:style>
  <w:style w:type="character" w:styleId="20">
    <w:name w:val="annotation reference"/>
    <w:basedOn w:val="18"/>
    <w:semiHidden/>
    <w:unhideWhenUsed/>
    <w:qFormat/>
    <w:uiPriority w:val="99"/>
    <w:rPr>
      <w:sz w:val="21"/>
      <w:szCs w:val="21"/>
    </w:rPr>
  </w:style>
  <w:style w:type="character" w:customStyle="1" w:styleId="21">
    <w:name w:val="页眉 Char"/>
    <w:basedOn w:val="18"/>
    <w:link w:val="10"/>
    <w:qFormat/>
    <w:uiPriority w:val="99"/>
    <w:rPr>
      <w:sz w:val="18"/>
      <w:szCs w:val="18"/>
    </w:rPr>
  </w:style>
  <w:style w:type="character" w:customStyle="1" w:styleId="22">
    <w:name w:val="页脚 Char"/>
    <w:basedOn w:val="18"/>
    <w:link w:val="9"/>
    <w:uiPriority w:val="99"/>
    <w:rPr>
      <w:sz w:val="18"/>
      <w:szCs w:val="18"/>
    </w:rPr>
  </w:style>
  <w:style w:type="character" w:customStyle="1" w:styleId="23">
    <w:name w:val="标题 1 Char"/>
    <w:basedOn w:val="18"/>
    <w:link w:val="2"/>
    <w:qFormat/>
    <w:uiPriority w:val="9"/>
    <w:rPr>
      <w:rFonts w:ascii="Times New Roman" w:hAnsi="Times New Roman" w:eastAsia="宋体" w:cs="Times New Roman"/>
      <w:b/>
      <w:bCs/>
      <w:kern w:val="44"/>
      <w:sz w:val="44"/>
      <w:szCs w:val="44"/>
    </w:rPr>
  </w:style>
  <w:style w:type="character" w:customStyle="1" w:styleId="24">
    <w:name w:val="标题 2 Char"/>
    <w:basedOn w:val="18"/>
    <w:link w:val="3"/>
    <w:qFormat/>
    <w:uiPriority w:val="0"/>
    <w:rPr>
      <w:rFonts w:ascii="Arial" w:hAnsi="Arial" w:eastAsia="黑体" w:cs="Arial"/>
      <w:b/>
      <w:bCs/>
      <w:sz w:val="32"/>
      <w:szCs w:val="32"/>
    </w:rPr>
  </w:style>
  <w:style w:type="character" w:customStyle="1" w:styleId="25">
    <w:name w:val="批注文字 Char"/>
    <w:basedOn w:val="18"/>
    <w:link w:val="4"/>
    <w:semiHidden/>
    <w:qFormat/>
    <w:uiPriority w:val="99"/>
    <w:rPr>
      <w:rFonts w:ascii="Times New Roman" w:hAnsi="Times New Roman" w:eastAsia="宋体" w:cs="Times New Roman"/>
      <w:szCs w:val="21"/>
    </w:rPr>
  </w:style>
  <w:style w:type="character" w:customStyle="1" w:styleId="26">
    <w:name w:val="纯文本 Char"/>
    <w:basedOn w:val="18"/>
    <w:link w:val="6"/>
    <w:qFormat/>
    <w:uiPriority w:val="0"/>
    <w:rPr>
      <w:rFonts w:ascii="宋体" w:hAnsi="Courier New"/>
    </w:rPr>
  </w:style>
  <w:style w:type="character" w:customStyle="1" w:styleId="27">
    <w:name w:val="日期 Char"/>
    <w:basedOn w:val="18"/>
    <w:link w:val="7"/>
    <w:qFormat/>
    <w:uiPriority w:val="0"/>
    <w:rPr>
      <w:rFonts w:ascii="宋体" w:hAnsi="Times New Roman" w:eastAsia="宋体" w:cs="宋体"/>
      <w:kern w:val="0"/>
      <w:sz w:val="24"/>
      <w:szCs w:val="24"/>
    </w:rPr>
  </w:style>
  <w:style w:type="character" w:customStyle="1" w:styleId="28">
    <w:name w:val="批注框文本 Char"/>
    <w:basedOn w:val="18"/>
    <w:link w:val="8"/>
    <w:semiHidden/>
    <w:qFormat/>
    <w:uiPriority w:val="99"/>
    <w:rPr>
      <w:rFonts w:ascii="Times New Roman" w:hAnsi="Times New Roman" w:eastAsia="宋体" w:cs="Times New Roman"/>
      <w:sz w:val="18"/>
      <w:szCs w:val="18"/>
    </w:rPr>
  </w:style>
  <w:style w:type="character" w:customStyle="1" w:styleId="29">
    <w:name w:val="正文文本 2 Char"/>
    <w:basedOn w:val="18"/>
    <w:link w:val="13"/>
    <w:qFormat/>
    <w:uiPriority w:val="0"/>
    <w:rPr>
      <w:rFonts w:ascii="Times New Roman" w:hAnsi="Times New Roman" w:eastAsia="宋体" w:cs="Times New Roman"/>
      <w:szCs w:val="21"/>
    </w:rPr>
  </w:style>
  <w:style w:type="character" w:customStyle="1" w:styleId="30">
    <w:name w:val="批注主题 Char"/>
    <w:basedOn w:val="25"/>
    <w:link w:val="15"/>
    <w:semiHidden/>
    <w:qFormat/>
    <w:uiPriority w:val="99"/>
    <w:rPr>
      <w:rFonts w:ascii="Times New Roman" w:hAnsi="Times New Roman" w:eastAsia="宋体" w:cs="Times New Roman"/>
      <w:b/>
      <w:bCs/>
      <w:szCs w:val="21"/>
    </w:rPr>
  </w:style>
  <w:style w:type="character" w:customStyle="1" w:styleId="31">
    <w:name w:val="纯文本 字符"/>
    <w:basedOn w:val="18"/>
    <w:semiHidden/>
    <w:qFormat/>
    <w:uiPriority w:val="99"/>
    <w:rPr>
      <w:rFonts w:hAnsi="Courier New" w:cs="Courier New" w:asciiTheme="minorEastAsia"/>
      <w:szCs w:val="21"/>
    </w:rPr>
  </w:style>
  <w:style w:type="paragraph" w:styleId="32">
    <w:name w:val="List Paragraph"/>
    <w:basedOn w:val="1"/>
    <w:qFormat/>
    <w:uiPriority w:val="34"/>
    <w:pPr>
      <w:ind w:firstLine="420" w:firstLineChars="200"/>
    </w:pPr>
  </w:style>
  <w:style w:type="paragraph" w:customStyle="1" w:styleId="33">
    <w:name w:val="修订1"/>
    <w:hidden/>
    <w:semiHidden/>
    <w:qFormat/>
    <w:uiPriority w:val="99"/>
    <w:rPr>
      <w:rFonts w:ascii="Times New Roman" w:hAnsi="Times New Roman" w:eastAsia="宋体" w:cs="Times New Roman"/>
      <w:kern w:val="2"/>
      <w:sz w:val="21"/>
      <w:szCs w:val="21"/>
      <w:lang w:val="en-US" w:eastAsia="zh-CN" w:bidi="ar-SA"/>
    </w:rPr>
  </w:style>
  <w:style w:type="paragraph" w:customStyle="1" w:styleId="3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35">
    <w:name w:val="TOC 标题2"/>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qowt-font10-gbk"/>
    <w:basedOn w:val="1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9</Pages>
  <Words>694</Words>
  <Characters>3957</Characters>
  <Lines>32</Lines>
  <Paragraphs>9</Paragraphs>
  <TotalTime>168</TotalTime>
  <ScaleCrop>false</ScaleCrop>
  <LinksUpToDate>false</LinksUpToDate>
  <CharactersWithSpaces>4642</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2020-03-18T03:22:00Z</dcterms:created>
  <dc:creator>赵璧</dc:creator>
  <cp:lastModifiedBy>Administrator</cp:lastModifiedBy>
  <cp:lastPrinted>2020-03-23T07:37:00Z</cp:lastPrinted>
  <dcterms:modified xsi:type="dcterms:W3CDTF">2020-04-10T04:40:16Z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