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7293F" w14:textId="77777777" w:rsidR="008C7CE8" w:rsidRPr="008C7CE8" w:rsidRDefault="008C7CE8" w:rsidP="008C7CE8">
      <w:pPr>
        <w:spacing w:line="560" w:lineRule="exact"/>
        <w:jc w:val="center"/>
        <w:rPr>
          <w:rFonts w:ascii="Calibri" w:eastAsia="方正小标宋简体" w:hAnsi="Calibri" w:cs="Times New Roman"/>
          <w:snapToGrid w:val="0"/>
          <w:kern w:val="0"/>
          <w:sz w:val="44"/>
          <w:szCs w:val="44"/>
        </w:rPr>
      </w:pPr>
    </w:p>
    <w:p w14:paraId="12D61AD3" w14:textId="77777777" w:rsidR="008C7CE8" w:rsidRPr="008C7CE8" w:rsidRDefault="008C7CE8" w:rsidP="008C7CE8">
      <w:pPr>
        <w:spacing w:line="560" w:lineRule="exact"/>
        <w:jc w:val="center"/>
        <w:rPr>
          <w:rFonts w:ascii="方正小标宋简体" w:eastAsia="方正小标宋简体" w:hAnsi="Calibri" w:cs="Times New Roman"/>
          <w:snapToGrid w:val="0"/>
          <w:kern w:val="0"/>
          <w:sz w:val="44"/>
          <w:szCs w:val="44"/>
        </w:rPr>
      </w:pPr>
      <w:r w:rsidRPr="008C7CE8">
        <w:rPr>
          <w:rFonts w:ascii="Calibri" w:eastAsia="方正小标宋简体" w:hAnsi="Calibri" w:cs="Times New Roman" w:hint="eastAsia"/>
          <w:snapToGrid w:val="0"/>
          <w:kern w:val="0"/>
          <w:sz w:val="44"/>
          <w:szCs w:val="44"/>
        </w:rPr>
        <w:t>北京市</w:t>
      </w:r>
      <w:r w:rsidRPr="008C7CE8">
        <w:rPr>
          <w:rFonts w:ascii="方正小标宋简体" w:eastAsia="方正小标宋简体" w:hAnsi="Calibri" w:cs="Times New Roman" w:hint="eastAsia"/>
          <w:snapToGrid w:val="0"/>
          <w:kern w:val="0"/>
          <w:sz w:val="44"/>
          <w:szCs w:val="44"/>
        </w:rPr>
        <w:t>朝阳区人民政府办公室</w:t>
      </w:r>
    </w:p>
    <w:p w14:paraId="3ACFC853" w14:textId="77777777" w:rsidR="008C7CE8" w:rsidRPr="008C7CE8" w:rsidRDefault="008C7CE8" w:rsidP="008C7CE8">
      <w:pPr>
        <w:spacing w:line="560" w:lineRule="exact"/>
        <w:jc w:val="center"/>
        <w:rPr>
          <w:rFonts w:ascii="方正小标宋简体" w:eastAsia="方正小标宋简体" w:hAnsi="Calibri" w:cs="Times New Roman"/>
          <w:snapToGrid w:val="0"/>
          <w:kern w:val="0"/>
          <w:sz w:val="44"/>
          <w:szCs w:val="44"/>
        </w:rPr>
      </w:pPr>
      <w:r w:rsidRPr="008C7CE8">
        <w:rPr>
          <w:rFonts w:ascii="方正小标宋简体" w:eastAsia="方正小标宋简体" w:hAnsi="Calibri" w:cs="Times New Roman" w:hint="eastAsia"/>
          <w:snapToGrid w:val="0"/>
          <w:kern w:val="0"/>
          <w:sz w:val="44"/>
          <w:szCs w:val="44"/>
        </w:rPr>
        <w:t>关于印发《北京市朝阳区深入打好污染防治</w:t>
      </w:r>
      <w:permStart w:id="341995594" w:edGrp="everyone"/>
      <w:permEnd w:id="341995594"/>
    </w:p>
    <w:p w14:paraId="5044F06B" w14:textId="77777777" w:rsidR="008C7CE8" w:rsidRPr="008C7CE8" w:rsidRDefault="008C7CE8" w:rsidP="008C7CE8">
      <w:pPr>
        <w:spacing w:line="560" w:lineRule="exact"/>
        <w:jc w:val="center"/>
        <w:rPr>
          <w:rFonts w:ascii="方正小标宋简体" w:eastAsia="方正小标宋简体" w:hAnsi="Calibri" w:cs="Times New Roman"/>
          <w:snapToGrid w:val="0"/>
          <w:kern w:val="0"/>
          <w:sz w:val="44"/>
          <w:szCs w:val="44"/>
        </w:rPr>
      </w:pPr>
      <w:r w:rsidRPr="008C7CE8">
        <w:rPr>
          <w:rFonts w:ascii="方正小标宋简体" w:eastAsia="方正小标宋简体" w:hAnsi="Calibri" w:cs="Times New Roman" w:hint="eastAsia"/>
          <w:snapToGrid w:val="0"/>
          <w:kern w:val="0"/>
          <w:sz w:val="44"/>
          <w:szCs w:val="44"/>
        </w:rPr>
        <w:t>攻坚战2021年行动计划》的通知</w:t>
      </w:r>
    </w:p>
    <w:p w14:paraId="7FC811A8" w14:textId="77777777" w:rsidR="008C7CE8" w:rsidRDefault="008C7CE8" w:rsidP="008C7CE8">
      <w:pPr>
        <w:spacing w:line="560" w:lineRule="exact"/>
        <w:jc w:val="center"/>
        <w:rPr>
          <w:rFonts w:ascii="方正小标宋简体" w:eastAsia="方正小标宋简体" w:hAnsi="Calibri" w:cs="Times New Roman"/>
          <w:snapToGrid w:val="0"/>
          <w:kern w:val="0"/>
          <w:sz w:val="44"/>
          <w:szCs w:val="44"/>
        </w:rPr>
      </w:pPr>
    </w:p>
    <w:p w14:paraId="395A639A" w14:textId="77777777" w:rsidR="00F64290" w:rsidRPr="008C7CE8" w:rsidRDefault="00F64290" w:rsidP="00F64290">
      <w:pPr>
        <w:snapToGrid w:val="0"/>
        <w:spacing w:afterLines="30" w:after="130"/>
        <w:jc w:val="center"/>
        <w:rPr>
          <w:rFonts w:ascii="仿宋_GB2312" w:eastAsia="仿宋_GB2312" w:hAnsi="Times New Roman" w:cs="Times New Roman"/>
          <w:snapToGrid w:val="0"/>
          <w:kern w:val="0"/>
          <w:sz w:val="32"/>
          <w:szCs w:val="32"/>
        </w:rPr>
      </w:pPr>
      <w:r w:rsidRPr="008C7CE8">
        <w:rPr>
          <w:rFonts w:ascii="仿宋_GB2312" w:eastAsia="仿宋_GB2312" w:hAnsi="Times New Roman" w:cs="Times New Roman" w:hint="eastAsia"/>
          <w:snapToGrid w:val="0"/>
          <w:kern w:val="0"/>
          <w:sz w:val="32"/>
          <w:szCs w:val="32"/>
        </w:rPr>
        <w:t>朝政办发〔2021〕3号</w:t>
      </w:r>
    </w:p>
    <w:p w14:paraId="5BABD14D" w14:textId="77777777" w:rsidR="00F64290" w:rsidRPr="00F64290" w:rsidRDefault="00F64290" w:rsidP="008C7CE8">
      <w:pPr>
        <w:spacing w:line="560" w:lineRule="exact"/>
        <w:jc w:val="center"/>
        <w:rPr>
          <w:rFonts w:ascii="方正小标宋简体" w:eastAsia="方正小标宋简体" w:hAnsi="Calibri" w:cs="Times New Roman"/>
          <w:snapToGrid w:val="0"/>
          <w:kern w:val="0"/>
          <w:sz w:val="44"/>
          <w:szCs w:val="44"/>
        </w:rPr>
      </w:pPr>
    </w:p>
    <w:p w14:paraId="69896650" w14:textId="77777777" w:rsidR="008C7CE8" w:rsidRPr="008C7CE8" w:rsidRDefault="008C7CE8" w:rsidP="008C7CE8">
      <w:pPr>
        <w:adjustRightInd w:val="0"/>
        <w:snapToGrid w:val="0"/>
        <w:spacing w:line="560" w:lineRule="exact"/>
        <w:rPr>
          <w:rFonts w:ascii="楷体_GB2312" w:eastAsia="楷体_GB2312" w:hAnsi="Times New Roman" w:cs="Times New Roman"/>
          <w:snapToGrid w:val="0"/>
          <w:kern w:val="0"/>
          <w:sz w:val="32"/>
          <w:szCs w:val="32"/>
        </w:rPr>
      </w:pPr>
      <w:r w:rsidRPr="008C7CE8">
        <w:rPr>
          <w:rFonts w:ascii="楷体_GB2312" w:eastAsia="楷体_GB2312" w:hAnsi="Times New Roman" w:cs="Times New Roman" w:hint="eastAsia"/>
          <w:snapToGrid w:val="0"/>
          <w:kern w:val="0"/>
          <w:sz w:val="32"/>
          <w:szCs w:val="32"/>
        </w:rPr>
        <w:t>各街道办事处、地区办事处（乡政府），区政府各委、办、局，各区属机构：</w:t>
      </w:r>
    </w:p>
    <w:p w14:paraId="5727081E" w14:textId="77777777" w:rsidR="008C7CE8" w:rsidRPr="008C7CE8" w:rsidRDefault="008C7CE8" w:rsidP="008C7CE8">
      <w:pPr>
        <w:spacing w:line="560" w:lineRule="exact"/>
        <w:ind w:firstLine="645"/>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为继续深入打好污染防治攻坚战，进一步提升本区生态环境质量，经区政府同意，现将《北京市朝阳区深入打好污染防治攻坚战2021年行动计划》印发给你们，并就有关事项通知如下：</w:t>
      </w:r>
    </w:p>
    <w:p w14:paraId="0F6F46CF" w14:textId="77777777" w:rsidR="008C7CE8" w:rsidRPr="008C7CE8" w:rsidRDefault="008C7CE8" w:rsidP="008C7CE8">
      <w:pPr>
        <w:spacing w:line="560" w:lineRule="exact"/>
        <w:ind w:firstLine="645"/>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一是要切实提高政治站位。2021年是中国共产党成立100周年，是“十四五”规划开局之年。各部门、各街乡要以习近平新时代中国特色社会主义思想为指导，深入贯彻习近平生态文明思想和习近平总书记对北京重要讲话精神，综合施策、标本兼治，深入打好污染防治攻坚战，提高绿色低碳发展水平，为“十四五”时期生态环境保护工作开好局、起好步。</w:t>
      </w:r>
    </w:p>
    <w:p w14:paraId="3AFC39DB" w14:textId="77777777" w:rsidR="008C7CE8" w:rsidRPr="008C7CE8" w:rsidRDefault="008C7CE8" w:rsidP="008C7CE8">
      <w:pPr>
        <w:spacing w:line="560" w:lineRule="exact"/>
        <w:ind w:firstLine="645"/>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二是要全面落实责任。深刻认识新阶段污染防治工作的新形势、新特征，以持续改善生态环境质量为核心，坚持方向不变、力度不减，进一步延伸深度、拓展广度，坚持细颗粒物（PM</w:t>
      </w:r>
      <w:r w:rsidRPr="008C7CE8">
        <w:rPr>
          <w:rFonts w:ascii="楷体_GB2312" w:eastAsia="楷体_GB2312" w:hAnsi="Times New Roman" w:cs="Times New Roman" w:hint="eastAsia"/>
          <w:sz w:val="32"/>
          <w:szCs w:val="32"/>
          <w:vertAlign w:val="subscript"/>
        </w:rPr>
        <w:t>2.5</w:t>
      </w:r>
      <w:r w:rsidRPr="008C7CE8">
        <w:rPr>
          <w:rFonts w:ascii="楷体_GB2312" w:eastAsia="楷体_GB2312" w:hAnsi="Times New Roman" w:cs="Times New Roman" w:hint="eastAsia"/>
          <w:sz w:val="32"/>
          <w:szCs w:val="32"/>
        </w:rPr>
        <w:t>）和臭氧（</w:t>
      </w:r>
      <w:r w:rsidRPr="008C7CE8">
        <w:rPr>
          <w:rFonts w:ascii="楷体_GB2312" w:eastAsia="楷体_GB2312" w:hAnsi="Times New Roman" w:cs="Times New Roman" w:hint="eastAsia"/>
          <w:snapToGrid w:val="0"/>
          <w:kern w:val="0"/>
          <w:sz w:val="32"/>
          <w:szCs w:val="32"/>
        </w:rPr>
        <w:t>O</w:t>
      </w:r>
      <w:r w:rsidRPr="008C7CE8">
        <w:rPr>
          <w:rFonts w:ascii="楷体_GB2312" w:eastAsia="楷体_GB2312" w:hAnsi="Times New Roman" w:cs="Times New Roman" w:hint="eastAsia"/>
          <w:snapToGrid w:val="0"/>
          <w:kern w:val="0"/>
          <w:sz w:val="32"/>
          <w:szCs w:val="32"/>
          <w:vertAlign w:val="subscript"/>
        </w:rPr>
        <w:t>3</w:t>
      </w:r>
      <w:r w:rsidRPr="008C7CE8">
        <w:rPr>
          <w:rFonts w:ascii="楷体_GB2312" w:eastAsia="楷体_GB2312" w:hAnsi="Times New Roman" w:cs="Times New Roman" w:hint="eastAsia"/>
          <w:sz w:val="32"/>
          <w:szCs w:val="32"/>
        </w:rPr>
        <w:t>）污染治理相协同、温室气体和大气污染物排放控制</w:t>
      </w:r>
      <w:r w:rsidRPr="008C7CE8">
        <w:rPr>
          <w:rFonts w:ascii="楷体_GB2312" w:eastAsia="楷体_GB2312" w:hAnsi="Times New Roman" w:cs="Times New Roman" w:hint="eastAsia"/>
          <w:sz w:val="32"/>
          <w:szCs w:val="32"/>
        </w:rPr>
        <w:lastRenderedPageBreak/>
        <w:t>相协同、本地治污和区域共治相协同，全面抓好各项措施落实，切实提升治理能力，确保圆满完成目标任务。</w:t>
      </w:r>
    </w:p>
    <w:p w14:paraId="79446B69" w14:textId="77777777" w:rsidR="008C7CE8" w:rsidRPr="008C7CE8" w:rsidRDefault="008C7CE8" w:rsidP="008C7CE8">
      <w:pPr>
        <w:spacing w:line="560" w:lineRule="exact"/>
        <w:ind w:firstLine="645"/>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三是要强化宣传引导。各部门、各街乡要采取多种形式开展政策解读和科普宣传，及时回应社会关切；要深入开展生态环境保护宣传活动，引导公众践行绿色生活理念，推动建立全民参与的生态环境保护新格局；要及时曝光环境违法行为，形成有效震慑；要依法加大信息公开力度，主动接受社会监督。</w:t>
      </w:r>
    </w:p>
    <w:p w14:paraId="50D987B7" w14:textId="77777777" w:rsidR="008C7CE8" w:rsidRPr="008C7CE8" w:rsidRDefault="008C7CE8" w:rsidP="008C7CE8">
      <w:pPr>
        <w:spacing w:line="560" w:lineRule="exact"/>
        <w:ind w:firstLine="645"/>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四是要严格督查考核。各部门、各街乡要全面加强任务统筹落实，每月25日前向区生态环境局按时报送上月工作进展情况。重点任务落实情况纳入政府绩效管理体系，并作为生态环境保护工作督查重点；对因工作不力、行政效率低下、履职缺位等导致未完成目标任务的，严格依纪依规追究责任。</w:t>
      </w:r>
    </w:p>
    <w:p w14:paraId="443858F6" w14:textId="77777777" w:rsidR="008C7CE8" w:rsidRPr="008C7CE8" w:rsidRDefault="008C7CE8" w:rsidP="008C7CE8">
      <w:pPr>
        <w:spacing w:line="560" w:lineRule="exact"/>
        <w:ind w:firstLine="645"/>
        <w:jc w:val="left"/>
        <w:rPr>
          <w:rFonts w:ascii="楷体_GB2312" w:eastAsia="楷体_GB2312" w:hAnsi="Times New Roman" w:cs="Times New Roman"/>
          <w:sz w:val="32"/>
          <w:szCs w:val="32"/>
        </w:rPr>
      </w:pPr>
    </w:p>
    <w:p w14:paraId="40B9BB45" w14:textId="77777777" w:rsidR="008C7CE8" w:rsidRPr="008C7CE8" w:rsidRDefault="008C7CE8" w:rsidP="008C7CE8">
      <w:pPr>
        <w:spacing w:line="560" w:lineRule="exact"/>
        <w:ind w:firstLine="645"/>
        <w:jc w:val="left"/>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附件：1.朝阳区大气污染防治2021年行动计划</w:t>
      </w:r>
    </w:p>
    <w:p w14:paraId="3052211B" w14:textId="77777777" w:rsidR="008C7CE8" w:rsidRPr="008C7CE8" w:rsidRDefault="008C7CE8" w:rsidP="008C7CE8">
      <w:pPr>
        <w:spacing w:line="560" w:lineRule="exact"/>
        <w:ind w:firstLineChars="507" w:firstLine="1622"/>
        <w:jc w:val="left"/>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2.朝阳区水污染防治2021年行动计划</w:t>
      </w:r>
    </w:p>
    <w:p w14:paraId="59CCD6E2" w14:textId="77777777" w:rsidR="008C7CE8" w:rsidRPr="008C7CE8" w:rsidRDefault="008C7CE8" w:rsidP="008C7CE8">
      <w:pPr>
        <w:spacing w:line="560" w:lineRule="exact"/>
        <w:ind w:firstLineChars="507" w:firstLine="1622"/>
        <w:jc w:val="left"/>
        <w:rPr>
          <w:rFonts w:ascii="楷体_GB2312" w:eastAsia="楷体_GB2312" w:hAnsi="Times New Roman" w:cs="Times New Roman"/>
          <w:sz w:val="32"/>
          <w:szCs w:val="32"/>
        </w:rPr>
      </w:pPr>
      <w:r w:rsidRPr="008C7CE8">
        <w:rPr>
          <w:rFonts w:ascii="楷体_GB2312" w:eastAsia="楷体_GB2312" w:hAnsi="Times New Roman" w:cs="Times New Roman" w:hint="eastAsia"/>
          <w:sz w:val="32"/>
          <w:szCs w:val="32"/>
        </w:rPr>
        <w:t>3.朝阳区土壤污染防治2021年行动计划</w:t>
      </w:r>
    </w:p>
    <w:p w14:paraId="225C8048" w14:textId="77777777" w:rsidR="008C7CE8" w:rsidRPr="008C7CE8" w:rsidRDefault="008C7CE8" w:rsidP="008C7CE8">
      <w:pPr>
        <w:spacing w:line="560" w:lineRule="exact"/>
        <w:rPr>
          <w:rFonts w:ascii="楷体_GB2312" w:eastAsia="楷体_GB2312" w:hAnsi="Times New Roman" w:cs="仿宋_GB2312"/>
          <w:snapToGrid w:val="0"/>
          <w:kern w:val="0"/>
          <w:sz w:val="32"/>
          <w:szCs w:val="32"/>
        </w:rPr>
      </w:pPr>
    </w:p>
    <w:p w14:paraId="51B21E60" w14:textId="77777777" w:rsidR="008C7CE8" w:rsidRPr="008C7CE8" w:rsidRDefault="008C7CE8" w:rsidP="008C7CE8">
      <w:pPr>
        <w:spacing w:line="560" w:lineRule="exact"/>
        <w:rPr>
          <w:rFonts w:ascii="楷体_GB2312" w:eastAsia="楷体_GB2312" w:hAnsi="Times New Roman" w:cs="仿宋_GB2312"/>
          <w:snapToGrid w:val="0"/>
          <w:kern w:val="0"/>
          <w:sz w:val="32"/>
          <w:szCs w:val="32"/>
        </w:rPr>
      </w:pPr>
    </w:p>
    <w:p w14:paraId="39442902" w14:textId="77777777" w:rsidR="008C7CE8" w:rsidRPr="008C7CE8" w:rsidRDefault="008C7CE8" w:rsidP="008C7CE8">
      <w:pPr>
        <w:spacing w:line="560" w:lineRule="exact"/>
        <w:rPr>
          <w:rFonts w:ascii="楷体_GB2312" w:eastAsia="楷体_GB2312" w:hAnsi="Times New Roman" w:cs="仿宋_GB2312"/>
          <w:snapToGrid w:val="0"/>
          <w:kern w:val="0"/>
          <w:sz w:val="32"/>
          <w:szCs w:val="32"/>
        </w:rPr>
      </w:pPr>
    </w:p>
    <w:p w14:paraId="06E60D4B" w14:textId="77777777" w:rsidR="008C7CE8" w:rsidRPr="008C7CE8" w:rsidRDefault="008C7CE8" w:rsidP="008C7CE8">
      <w:pPr>
        <w:tabs>
          <w:tab w:val="left" w:pos="1523"/>
          <w:tab w:val="left" w:pos="8789"/>
        </w:tabs>
        <w:adjustRightInd w:val="0"/>
        <w:snapToGrid w:val="0"/>
        <w:spacing w:line="560" w:lineRule="exact"/>
        <w:ind w:rightChars="62" w:right="130"/>
        <w:rPr>
          <w:rFonts w:ascii="楷体_GB2312" w:eastAsia="楷体_GB2312" w:hAnsi="Calibri" w:cs="Times New Roman"/>
          <w:snapToGrid w:val="0"/>
          <w:kern w:val="0"/>
          <w:sz w:val="32"/>
          <w:szCs w:val="32"/>
        </w:rPr>
      </w:pPr>
      <w:r w:rsidRPr="008C7CE8">
        <w:rPr>
          <w:rFonts w:ascii="楷体_GB2312" w:eastAsia="楷体_GB2312" w:hAnsi="Calibri" w:cs="Times New Roman" w:hint="eastAsia"/>
          <w:snapToGrid w:val="0"/>
          <w:kern w:val="0"/>
          <w:sz w:val="32"/>
          <w:szCs w:val="32"/>
        </w:rPr>
        <w:t xml:space="preserve">                           北京市朝阳区人民政府办公室</w:t>
      </w:r>
    </w:p>
    <w:p w14:paraId="4298A860" w14:textId="77777777" w:rsidR="008C7CE8" w:rsidRPr="008C7CE8" w:rsidRDefault="008C7CE8" w:rsidP="008C7CE8">
      <w:pPr>
        <w:tabs>
          <w:tab w:val="left" w:pos="7513"/>
          <w:tab w:val="left" w:pos="7655"/>
        </w:tabs>
        <w:spacing w:line="560" w:lineRule="exact"/>
        <w:ind w:rightChars="388" w:right="815" w:firstLine="645"/>
        <w:jc w:val="center"/>
        <w:rPr>
          <w:rFonts w:ascii="楷体_GB2312" w:eastAsia="楷体_GB2312" w:hAnsi="Calibri" w:cs="Times New Roman"/>
          <w:snapToGrid w:val="0"/>
          <w:kern w:val="0"/>
          <w:sz w:val="32"/>
          <w:szCs w:val="32"/>
        </w:rPr>
      </w:pPr>
      <w:r w:rsidRPr="008C7CE8">
        <w:rPr>
          <w:rFonts w:ascii="楷体_GB2312" w:eastAsia="楷体_GB2312" w:hAnsi="Calibri" w:cs="Times New Roman" w:hint="eastAsia"/>
          <w:snapToGrid w:val="0"/>
          <w:kern w:val="0"/>
          <w:sz w:val="32"/>
          <w:szCs w:val="32"/>
        </w:rPr>
        <w:t xml:space="preserve">                         2021年4月19日</w:t>
      </w:r>
    </w:p>
    <w:p w14:paraId="75803234" w14:textId="77777777" w:rsidR="008C7CE8" w:rsidRPr="008C7CE8" w:rsidRDefault="008C7CE8" w:rsidP="008C7CE8">
      <w:pPr>
        <w:spacing w:line="560" w:lineRule="exact"/>
        <w:ind w:rightChars="388" w:right="815" w:firstLine="645"/>
        <w:rPr>
          <w:rFonts w:ascii="仿宋_GB2312" w:eastAsia="仿宋_GB2312" w:hAnsi="Calibri" w:cs="Times New Roman"/>
          <w:snapToGrid w:val="0"/>
          <w:kern w:val="0"/>
          <w:sz w:val="32"/>
          <w:szCs w:val="32"/>
        </w:rPr>
      </w:pPr>
      <w:r w:rsidRPr="008C7CE8">
        <w:rPr>
          <w:rFonts w:ascii="仿宋_GB2312" w:eastAsia="仿宋_GB2312" w:hAnsi="Calibri" w:cs="Times New Roman" w:hint="eastAsia"/>
          <w:snapToGrid w:val="0"/>
          <w:kern w:val="0"/>
          <w:sz w:val="32"/>
          <w:szCs w:val="32"/>
        </w:rPr>
        <w:t>（此件公开发布）</w:t>
      </w:r>
    </w:p>
    <w:p w14:paraId="5212F218"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3BDE70A4"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5F9408F6"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4D28A6D9"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2B95B8BC"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29DCDF56"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1970B452"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13C26B9C"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24A6ED88"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32F3342D"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37257DE9"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345C2C23"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4F16020C"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1A595D34"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14:paraId="71595B5F" w14:textId="77777777"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sectPr w:rsidR="008C7CE8" w:rsidRPr="008C7CE8">
          <w:headerReference w:type="even" r:id="rId8"/>
          <w:headerReference w:type="default" r:id="rId9"/>
          <w:footerReference w:type="even" r:id="rId10"/>
          <w:footerReference w:type="default" r:id="rId11"/>
          <w:pgSz w:w="11906" w:h="16838"/>
          <w:pgMar w:top="2098" w:right="1474" w:bottom="1985" w:left="1588" w:header="851" w:footer="1361" w:gutter="0"/>
          <w:pgNumType w:start="1"/>
          <w:cols w:space="720"/>
          <w:docGrid w:type="lines" w:linePitch="435"/>
        </w:sectPr>
      </w:pPr>
    </w:p>
    <w:p w14:paraId="0C13304B" w14:textId="77777777" w:rsidR="008C7CE8" w:rsidRPr="008C7CE8" w:rsidRDefault="008C7CE8" w:rsidP="008C7CE8">
      <w:pPr>
        <w:adjustRightInd w:val="0"/>
        <w:snapToGrid w:val="0"/>
        <w:spacing w:line="340" w:lineRule="exact"/>
        <w:rPr>
          <w:rFonts w:ascii="黑体" w:eastAsia="黑体" w:hAnsi="黑体" w:cs="Times New Roman"/>
          <w:sz w:val="28"/>
          <w:szCs w:val="28"/>
        </w:rPr>
      </w:pPr>
      <w:r w:rsidRPr="008C7CE8">
        <w:rPr>
          <w:rFonts w:ascii="黑体" w:eastAsia="黑体" w:hAnsi="黑体" w:cs="Times New Roman"/>
          <w:sz w:val="32"/>
          <w:szCs w:val="28"/>
        </w:rPr>
        <w:t>附件</w:t>
      </w:r>
      <w:r w:rsidRPr="008C7CE8">
        <w:rPr>
          <w:rFonts w:ascii="黑体" w:eastAsia="黑体" w:hAnsi="黑体" w:cs="Times New Roman" w:hint="eastAsia"/>
          <w:sz w:val="32"/>
          <w:szCs w:val="28"/>
        </w:rPr>
        <w:t xml:space="preserve">1 </w:t>
      </w:r>
      <w:r w:rsidRPr="008C7CE8">
        <w:rPr>
          <w:rFonts w:ascii="黑体" w:eastAsia="黑体" w:hAnsi="黑体" w:cs="Times New Roman" w:hint="eastAsia"/>
          <w:sz w:val="28"/>
          <w:szCs w:val="28"/>
        </w:rPr>
        <w:t xml:space="preserve"> </w:t>
      </w:r>
    </w:p>
    <w:p w14:paraId="57306C8F" w14:textId="77777777" w:rsidR="008C7CE8" w:rsidRPr="008C7CE8" w:rsidRDefault="008C7CE8" w:rsidP="008C7CE8">
      <w:pPr>
        <w:adjustRightInd w:val="0"/>
        <w:snapToGrid w:val="0"/>
        <w:spacing w:line="340" w:lineRule="exact"/>
        <w:rPr>
          <w:rFonts w:ascii="Times New Roman" w:eastAsia="黑体" w:hAnsi="Times New Roman" w:cs="Times New Roman"/>
          <w:sz w:val="32"/>
          <w:szCs w:val="32"/>
        </w:rPr>
      </w:pPr>
    </w:p>
    <w:p w14:paraId="77C19671" w14:textId="77777777" w:rsidR="008C7CE8" w:rsidRPr="008C7CE8" w:rsidRDefault="008C7CE8" w:rsidP="008C7CE8">
      <w:pPr>
        <w:adjustRightInd w:val="0"/>
        <w:snapToGrid w:val="0"/>
        <w:spacing w:after="100" w:afterAutospacing="1" w:line="440" w:lineRule="exact"/>
        <w:jc w:val="center"/>
        <w:rPr>
          <w:rFonts w:ascii="方正小标宋简体" w:eastAsia="方正小标宋简体" w:hAnsi="黑体" w:cs="方正小标宋简体"/>
          <w:sz w:val="44"/>
          <w:szCs w:val="36"/>
        </w:rPr>
      </w:pPr>
      <w:r w:rsidRPr="008C7CE8">
        <w:rPr>
          <w:rFonts w:ascii="方正小标宋简体" w:eastAsia="方正小标宋简体" w:hAnsi="黑体" w:cs="方正小标宋简体" w:hint="eastAsia"/>
          <w:sz w:val="44"/>
          <w:szCs w:val="36"/>
        </w:rPr>
        <w:t>朝阳区大气污染防治</w:t>
      </w:r>
      <w:r w:rsidRPr="008C7CE8">
        <w:rPr>
          <w:rFonts w:ascii="方正小标宋简体" w:eastAsia="方正小标宋简体" w:hAnsi="Times New Roman" w:cs="Times New Roman" w:hint="eastAsia"/>
          <w:sz w:val="44"/>
          <w:szCs w:val="36"/>
        </w:rPr>
        <w:t>2021</w:t>
      </w:r>
      <w:r w:rsidRPr="008C7CE8">
        <w:rPr>
          <w:rFonts w:ascii="方正小标宋简体" w:eastAsia="方正小标宋简体" w:hAnsi="黑体" w:cs="方正小标宋简体" w:hint="eastAsia"/>
          <w:sz w:val="44"/>
          <w:szCs w:val="36"/>
        </w:rPr>
        <w:t>年行动计划</w:t>
      </w:r>
    </w:p>
    <w:tbl>
      <w:tblPr>
        <w:tblW w:w="13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1418"/>
        <w:gridCol w:w="6173"/>
        <w:gridCol w:w="851"/>
        <w:gridCol w:w="2167"/>
        <w:gridCol w:w="2178"/>
      </w:tblGrid>
      <w:tr w:rsidR="008C7CE8" w:rsidRPr="008C7CE8" w14:paraId="6E20C7BC" w14:textId="77777777" w:rsidTr="00031345">
        <w:trPr>
          <w:trHeight w:val="598"/>
          <w:tblHeader/>
          <w:jc w:val="center"/>
        </w:trPr>
        <w:tc>
          <w:tcPr>
            <w:tcW w:w="542" w:type="dxa"/>
            <w:tcBorders>
              <w:top w:val="single" w:sz="4" w:space="0" w:color="auto"/>
              <w:left w:val="single" w:sz="4" w:space="0" w:color="auto"/>
              <w:bottom w:val="single" w:sz="4" w:space="0" w:color="auto"/>
              <w:right w:val="single" w:sz="4" w:space="0" w:color="auto"/>
            </w:tcBorders>
            <w:vAlign w:val="center"/>
          </w:tcPr>
          <w:p w14:paraId="58B56DDA"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序号</w:t>
            </w:r>
          </w:p>
        </w:tc>
        <w:tc>
          <w:tcPr>
            <w:tcW w:w="1418" w:type="dxa"/>
            <w:tcBorders>
              <w:top w:val="single" w:sz="4" w:space="0" w:color="auto"/>
              <w:left w:val="single" w:sz="4" w:space="0" w:color="auto"/>
              <w:bottom w:val="single" w:sz="4" w:space="0" w:color="auto"/>
              <w:right w:val="single" w:sz="4" w:space="0" w:color="auto"/>
            </w:tcBorders>
            <w:vAlign w:val="center"/>
          </w:tcPr>
          <w:p w14:paraId="43442753"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重点任务</w:t>
            </w:r>
          </w:p>
        </w:tc>
        <w:tc>
          <w:tcPr>
            <w:tcW w:w="6173" w:type="dxa"/>
            <w:tcBorders>
              <w:top w:val="single" w:sz="4" w:space="0" w:color="auto"/>
              <w:left w:val="single" w:sz="4" w:space="0" w:color="auto"/>
              <w:bottom w:val="single" w:sz="4" w:space="0" w:color="auto"/>
              <w:right w:val="single" w:sz="4" w:space="0" w:color="auto"/>
            </w:tcBorders>
            <w:vAlign w:val="center"/>
          </w:tcPr>
          <w:p w14:paraId="28A580E8"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工作措施</w:t>
            </w:r>
          </w:p>
        </w:tc>
        <w:tc>
          <w:tcPr>
            <w:tcW w:w="851" w:type="dxa"/>
            <w:tcBorders>
              <w:top w:val="single" w:sz="4" w:space="0" w:color="auto"/>
              <w:left w:val="single" w:sz="4" w:space="0" w:color="auto"/>
              <w:bottom w:val="single" w:sz="4" w:space="0" w:color="auto"/>
              <w:right w:val="single" w:sz="4" w:space="0" w:color="auto"/>
            </w:tcBorders>
            <w:vAlign w:val="center"/>
          </w:tcPr>
          <w:p w14:paraId="704F1161"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完成时限</w:t>
            </w:r>
          </w:p>
        </w:tc>
        <w:tc>
          <w:tcPr>
            <w:tcW w:w="2167" w:type="dxa"/>
            <w:tcBorders>
              <w:top w:val="single" w:sz="4" w:space="0" w:color="auto"/>
              <w:left w:val="single" w:sz="4" w:space="0" w:color="auto"/>
              <w:bottom w:val="single" w:sz="4" w:space="0" w:color="auto"/>
              <w:right w:val="single" w:sz="4" w:space="0" w:color="auto"/>
            </w:tcBorders>
            <w:vAlign w:val="center"/>
          </w:tcPr>
          <w:p w14:paraId="245AB2EC"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主责单位</w:t>
            </w:r>
          </w:p>
        </w:tc>
        <w:tc>
          <w:tcPr>
            <w:tcW w:w="2178" w:type="dxa"/>
            <w:tcBorders>
              <w:top w:val="single" w:sz="4" w:space="0" w:color="auto"/>
              <w:left w:val="single" w:sz="4" w:space="0" w:color="auto"/>
              <w:bottom w:val="single" w:sz="4" w:space="0" w:color="auto"/>
              <w:right w:val="single" w:sz="4" w:space="0" w:color="auto"/>
            </w:tcBorders>
            <w:vAlign w:val="center"/>
          </w:tcPr>
          <w:p w14:paraId="468EC4CD"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协办单位</w:t>
            </w:r>
          </w:p>
        </w:tc>
      </w:tr>
      <w:tr w:rsidR="008C7CE8" w:rsidRPr="008C7CE8" w14:paraId="34E32DAF" w14:textId="77777777" w:rsidTr="00031345">
        <w:trPr>
          <w:trHeight w:val="341"/>
          <w:jc w:val="center"/>
        </w:trPr>
        <w:tc>
          <w:tcPr>
            <w:tcW w:w="13329" w:type="dxa"/>
            <w:gridSpan w:val="6"/>
            <w:tcBorders>
              <w:top w:val="single" w:sz="4" w:space="0" w:color="auto"/>
              <w:left w:val="single" w:sz="4" w:space="0" w:color="auto"/>
              <w:bottom w:val="single" w:sz="4" w:space="0" w:color="auto"/>
              <w:right w:val="single" w:sz="4" w:space="0" w:color="auto"/>
            </w:tcBorders>
            <w:vAlign w:val="center"/>
          </w:tcPr>
          <w:p w14:paraId="7A9B5A46"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黑体" w:eastAsia="黑体" w:hAnsi="黑体" w:cs="黑体" w:hint="eastAsia"/>
                <w:sz w:val="28"/>
                <w:szCs w:val="28"/>
              </w:rPr>
              <w:t>一、空气质量目标</w:t>
            </w:r>
          </w:p>
        </w:tc>
      </w:tr>
      <w:tr w:rsidR="008C7CE8" w:rsidRPr="008C7CE8" w14:paraId="59E2259B" w14:textId="77777777" w:rsidTr="00031345">
        <w:trPr>
          <w:trHeight w:val="2474"/>
          <w:jc w:val="center"/>
        </w:trPr>
        <w:tc>
          <w:tcPr>
            <w:tcW w:w="542" w:type="dxa"/>
            <w:tcBorders>
              <w:top w:val="single" w:sz="4" w:space="0" w:color="auto"/>
              <w:left w:val="single" w:sz="4" w:space="0" w:color="auto"/>
              <w:bottom w:val="single" w:sz="4" w:space="0" w:color="auto"/>
              <w:right w:val="single" w:sz="4" w:space="0" w:color="auto"/>
            </w:tcBorders>
            <w:vAlign w:val="center"/>
          </w:tcPr>
          <w:p w14:paraId="0A5C6EF7"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w:t>
            </w:r>
          </w:p>
        </w:tc>
        <w:tc>
          <w:tcPr>
            <w:tcW w:w="1418" w:type="dxa"/>
            <w:tcBorders>
              <w:top w:val="single" w:sz="4" w:space="0" w:color="auto"/>
              <w:left w:val="single" w:sz="4" w:space="0" w:color="auto"/>
              <w:bottom w:val="single" w:sz="4" w:space="0" w:color="auto"/>
              <w:right w:val="single" w:sz="4" w:space="0" w:color="auto"/>
            </w:tcBorders>
            <w:vAlign w:val="center"/>
          </w:tcPr>
          <w:p w14:paraId="1719ABC9"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目标任务</w:t>
            </w:r>
          </w:p>
        </w:tc>
        <w:tc>
          <w:tcPr>
            <w:tcW w:w="6173" w:type="dxa"/>
            <w:tcBorders>
              <w:top w:val="single" w:sz="4" w:space="0" w:color="auto"/>
              <w:left w:val="single" w:sz="4" w:space="0" w:color="auto"/>
              <w:bottom w:val="single" w:sz="4" w:space="0" w:color="auto"/>
              <w:right w:val="single" w:sz="4" w:space="0" w:color="auto"/>
            </w:tcBorders>
            <w:vAlign w:val="center"/>
          </w:tcPr>
          <w:p w14:paraId="4EDFFE62" w14:textId="77777777" w:rsidR="008C7CE8" w:rsidRPr="008C7CE8" w:rsidRDefault="008C7CE8" w:rsidP="008C7CE8">
            <w:pPr>
              <w:spacing w:line="400" w:lineRule="exact"/>
              <w:jc w:val="left"/>
              <w:rPr>
                <w:rFonts w:ascii="仿宋_GB2312" w:eastAsia="仿宋_GB2312" w:hAnsi="Times New Roman" w:cs="Times New Roman"/>
                <w:sz w:val="28"/>
                <w:szCs w:val="28"/>
              </w:rPr>
            </w:pPr>
            <w:r w:rsidRPr="008C7CE8">
              <w:rPr>
                <w:rFonts w:ascii="仿宋_GB2312" w:eastAsia="仿宋_GB2312" w:hAnsi="Times New Roman" w:cs="仿宋_GB2312" w:hint="eastAsia"/>
                <w:sz w:val="28"/>
                <w:szCs w:val="28"/>
              </w:rPr>
              <w:t>在完成北京市目标任务基础上，尽最大努力巩固改善空气质量，细颗粒物（PM</w:t>
            </w:r>
            <w:r w:rsidRPr="008C7CE8">
              <w:rPr>
                <w:rFonts w:ascii="仿宋_GB2312" w:eastAsia="仿宋_GB2312" w:hAnsi="Times New Roman" w:cs="仿宋_GB2312" w:hint="eastAsia"/>
                <w:sz w:val="28"/>
                <w:szCs w:val="28"/>
                <w:vertAlign w:val="subscript"/>
              </w:rPr>
              <w:t>2.5</w:t>
            </w:r>
            <w:r w:rsidRPr="008C7CE8">
              <w:rPr>
                <w:rFonts w:ascii="仿宋_GB2312" w:eastAsia="仿宋_GB2312" w:hAnsi="Times New Roman" w:cs="仿宋_GB2312" w:hint="eastAsia"/>
                <w:sz w:val="28"/>
                <w:szCs w:val="28"/>
              </w:rPr>
              <w:t>）浓度、重污染天数力争继续下降。</w:t>
            </w:r>
          </w:p>
        </w:tc>
        <w:tc>
          <w:tcPr>
            <w:tcW w:w="851" w:type="dxa"/>
            <w:tcBorders>
              <w:top w:val="single" w:sz="4" w:space="0" w:color="auto"/>
              <w:left w:val="single" w:sz="4" w:space="0" w:color="auto"/>
              <w:bottom w:val="single" w:sz="4" w:space="0" w:color="auto"/>
              <w:right w:val="single" w:sz="4" w:space="0" w:color="auto"/>
            </w:tcBorders>
            <w:vAlign w:val="center"/>
          </w:tcPr>
          <w:p w14:paraId="022ED092"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pacing w:val="-5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590411C8"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w:t>
            </w:r>
          </w:p>
          <w:p w14:paraId="0C2B0DF6"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各街乡</w:t>
            </w:r>
          </w:p>
        </w:tc>
        <w:tc>
          <w:tcPr>
            <w:tcW w:w="2178" w:type="dxa"/>
            <w:tcBorders>
              <w:top w:val="single" w:sz="4" w:space="0" w:color="auto"/>
              <w:left w:val="single" w:sz="4" w:space="0" w:color="auto"/>
              <w:bottom w:val="single" w:sz="4" w:space="0" w:color="auto"/>
              <w:right w:val="single" w:sz="4" w:space="0" w:color="auto"/>
            </w:tcBorders>
            <w:vAlign w:val="center"/>
          </w:tcPr>
          <w:p w14:paraId="6AC35AD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区交通委</w:t>
            </w:r>
          </w:p>
          <w:p w14:paraId="638137C8"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6F45E4A5"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区发展改革委</w:t>
            </w:r>
          </w:p>
          <w:p w14:paraId="67618AD8"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区住房城乡建设委</w:t>
            </w:r>
          </w:p>
          <w:p w14:paraId="241878E1"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等部门</w:t>
            </w:r>
          </w:p>
        </w:tc>
      </w:tr>
      <w:tr w:rsidR="008C7CE8" w:rsidRPr="008C7CE8" w14:paraId="75F189DE" w14:textId="77777777" w:rsidTr="00031345">
        <w:trPr>
          <w:trHeight w:val="378"/>
          <w:jc w:val="center"/>
        </w:trPr>
        <w:tc>
          <w:tcPr>
            <w:tcW w:w="13329" w:type="dxa"/>
            <w:gridSpan w:val="6"/>
            <w:vAlign w:val="center"/>
          </w:tcPr>
          <w:p w14:paraId="53C98B4A"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黑体" w:eastAsia="黑体" w:hAnsi="黑体" w:cs="黑体" w:hint="eastAsia"/>
                <w:sz w:val="28"/>
                <w:szCs w:val="28"/>
              </w:rPr>
              <w:t>二、实施挥发性有机物（VOCs）专项治理行动</w:t>
            </w:r>
          </w:p>
        </w:tc>
      </w:tr>
      <w:tr w:rsidR="008C7CE8" w:rsidRPr="008C7CE8" w14:paraId="29161022" w14:textId="77777777" w:rsidTr="00031345">
        <w:trPr>
          <w:trHeight w:val="2982"/>
          <w:jc w:val="center"/>
        </w:trPr>
        <w:tc>
          <w:tcPr>
            <w:tcW w:w="542" w:type="dxa"/>
            <w:vAlign w:val="center"/>
          </w:tcPr>
          <w:p w14:paraId="4E4310BE"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w:t>
            </w:r>
          </w:p>
        </w:tc>
        <w:tc>
          <w:tcPr>
            <w:tcW w:w="1418" w:type="dxa"/>
            <w:vAlign w:val="center"/>
          </w:tcPr>
          <w:p w14:paraId="7DE6360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完善VOCs环境监测网络</w:t>
            </w:r>
          </w:p>
        </w:tc>
        <w:tc>
          <w:tcPr>
            <w:tcW w:w="6173" w:type="dxa"/>
            <w:vAlign w:val="center"/>
          </w:tcPr>
          <w:p w14:paraId="03B428DB"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配合市生态环境局完善覆盖街乡VOCs市级高密度监测网；研究利用大数据分析、卫星遥感监测等技术手段，探索建设VOCs热点网格系统，有效识别VOCs高值区。采用走航、热点网格等方式，探索建立溯源查处、快速处置的VOCs监管模式。</w:t>
            </w:r>
          </w:p>
        </w:tc>
        <w:tc>
          <w:tcPr>
            <w:tcW w:w="851" w:type="dxa"/>
            <w:vAlign w:val="center"/>
          </w:tcPr>
          <w:p w14:paraId="318FF98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7B658590"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tc>
        <w:tc>
          <w:tcPr>
            <w:tcW w:w="2178" w:type="dxa"/>
            <w:vAlign w:val="center"/>
          </w:tcPr>
          <w:p w14:paraId="00C1E25F"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区发展改革委</w:t>
            </w:r>
          </w:p>
        </w:tc>
      </w:tr>
      <w:tr w:rsidR="008C7CE8" w:rsidRPr="008C7CE8" w14:paraId="76A0758D" w14:textId="77777777" w:rsidTr="00031345">
        <w:trPr>
          <w:trHeight w:val="2448"/>
          <w:jc w:val="center"/>
        </w:trPr>
        <w:tc>
          <w:tcPr>
            <w:tcW w:w="542" w:type="dxa"/>
            <w:vMerge w:val="restart"/>
            <w:vAlign w:val="center"/>
          </w:tcPr>
          <w:p w14:paraId="4E75B5F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3</w:t>
            </w:r>
          </w:p>
        </w:tc>
        <w:tc>
          <w:tcPr>
            <w:tcW w:w="1418" w:type="dxa"/>
            <w:vMerge w:val="restart"/>
            <w:vAlign w:val="center"/>
          </w:tcPr>
          <w:p w14:paraId="14D3240F"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推进低VOCs含量产品源头替代</w:t>
            </w:r>
          </w:p>
        </w:tc>
        <w:tc>
          <w:tcPr>
            <w:tcW w:w="6173" w:type="dxa"/>
            <w:vAlign w:val="center"/>
          </w:tcPr>
          <w:p w14:paraId="031B025C" w14:textId="77777777" w:rsidR="008C7CE8" w:rsidRPr="008C7CE8" w:rsidRDefault="008C7CE8" w:rsidP="008C7CE8">
            <w:pPr>
              <w:spacing w:line="420" w:lineRule="exact"/>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严格落实国家胶粘剂、清洗剂、工业防护涂料、车辆涂料、油墨等产品及</w:t>
            </w:r>
            <w:r w:rsidRPr="008C7CE8">
              <w:rPr>
                <w:rFonts w:ascii="仿宋_GB2312" w:eastAsia="仿宋_GB2312" w:hAnsi="Times New Roman" w:cs="仿宋_GB2312"/>
                <w:sz w:val="28"/>
                <w:szCs w:val="28"/>
              </w:rPr>
              <w:t>本</w:t>
            </w:r>
            <w:r w:rsidRPr="008C7CE8">
              <w:rPr>
                <w:rFonts w:ascii="仿宋_GB2312" w:eastAsia="仿宋_GB2312" w:hAnsi="Times New Roman" w:cs="仿宋_GB2312" w:hint="eastAsia"/>
                <w:sz w:val="28"/>
                <w:szCs w:val="28"/>
              </w:rPr>
              <w:t>市建筑类涂料与胶粘剂VOCs含量限值标准。加强执法检查，督促企业按标准要求建立原辅材料台账，并使用符合标准的低VOCs含量产品。</w:t>
            </w:r>
          </w:p>
        </w:tc>
        <w:tc>
          <w:tcPr>
            <w:tcW w:w="851" w:type="dxa"/>
            <w:vAlign w:val="center"/>
          </w:tcPr>
          <w:p w14:paraId="3E362BA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3F35BAA1"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区发展改革委</w:t>
            </w:r>
          </w:p>
          <w:p w14:paraId="0B4580DE"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区生态环境局</w:t>
            </w:r>
          </w:p>
        </w:tc>
        <w:tc>
          <w:tcPr>
            <w:tcW w:w="2178" w:type="dxa"/>
            <w:vAlign w:val="center"/>
          </w:tcPr>
          <w:p w14:paraId="046D77F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w:t>
            </w:r>
          </w:p>
        </w:tc>
      </w:tr>
      <w:tr w:rsidR="008C7CE8" w:rsidRPr="008C7CE8" w14:paraId="55A92802" w14:textId="77777777" w:rsidTr="00031345">
        <w:trPr>
          <w:trHeight w:val="2114"/>
          <w:jc w:val="center"/>
        </w:trPr>
        <w:tc>
          <w:tcPr>
            <w:tcW w:w="542" w:type="dxa"/>
            <w:vMerge/>
            <w:vAlign w:val="center"/>
          </w:tcPr>
          <w:p w14:paraId="04CAAA39"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6DF0F3E4"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vAlign w:val="center"/>
          </w:tcPr>
          <w:p w14:paraId="4FC971F4"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针对生产、流通环节，市场监管部门对胶粘剂、涂料、油墨等含VOCs产品进行抽检，配合市市场监管局完成检测量任务。</w:t>
            </w:r>
          </w:p>
        </w:tc>
        <w:tc>
          <w:tcPr>
            <w:tcW w:w="851" w:type="dxa"/>
            <w:vAlign w:val="center"/>
          </w:tcPr>
          <w:p w14:paraId="7E258ED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1E65303"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市场监管局</w:t>
            </w:r>
          </w:p>
        </w:tc>
        <w:tc>
          <w:tcPr>
            <w:tcW w:w="2178" w:type="dxa"/>
            <w:vAlign w:val="center"/>
          </w:tcPr>
          <w:p w14:paraId="7C0B397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w:t>
            </w:r>
          </w:p>
        </w:tc>
      </w:tr>
      <w:tr w:rsidR="008C7CE8" w:rsidRPr="008C7CE8" w14:paraId="30559DB5" w14:textId="77777777" w:rsidTr="00031345">
        <w:trPr>
          <w:trHeight w:val="3162"/>
          <w:jc w:val="center"/>
        </w:trPr>
        <w:tc>
          <w:tcPr>
            <w:tcW w:w="542" w:type="dxa"/>
            <w:vAlign w:val="center"/>
          </w:tcPr>
          <w:p w14:paraId="5570BD1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4</w:t>
            </w:r>
          </w:p>
        </w:tc>
        <w:tc>
          <w:tcPr>
            <w:tcW w:w="1418" w:type="dxa"/>
            <w:vAlign w:val="center"/>
          </w:tcPr>
          <w:p w14:paraId="6113694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强化建设工程等使用环节含VOCs产品监管</w:t>
            </w:r>
          </w:p>
        </w:tc>
        <w:tc>
          <w:tcPr>
            <w:tcW w:w="6173" w:type="dxa"/>
            <w:vAlign w:val="center"/>
          </w:tcPr>
          <w:p w14:paraId="40B9E883"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针对使用环节，住房城乡建设、交通、城市管理等部门对政府投资的建设工程中使用的胶粘剂、涂料等产品组织开展抽检，全年抽检覆盖率达到10%左右。在政府采购中推广使用低VOCs含量产品。</w:t>
            </w:r>
          </w:p>
        </w:tc>
        <w:tc>
          <w:tcPr>
            <w:tcW w:w="851" w:type="dxa"/>
            <w:vAlign w:val="center"/>
          </w:tcPr>
          <w:p w14:paraId="3719B3C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70125FA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区住房城乡建设委</w:t>
            </w:r>
          </w:p>
          <w:p w14:paraId="0BECC11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区交通委</w:t>
            </w:r>
          </w:p>
          <w:p w14:paraId="14B88260"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056E4963"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区财政局</w:t>
            </w:r>
          </w:p>
        </w:tc>
        <w:tc>
          <w:tcPr>
            <w:tcW w:w="2178" w:type="dxa"/>
            <w:vAlign w:val="center"/>
          </w:tcPr>
          <w:p w14:paraId="73020A6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w:t>
            </w:r>
          </w:p>
        </w:tc>
      </w:tr>
      <w:tr w:rsidR="008C7CE8" w:rsidRPr="008C7CE8" w14:paraId="0F35B869" w14:textId="77777777" w:rsidTr="00031345">
        <w:trPr>
          <w:trHeight w:val="590"/>
          <w:jc w:val="center"/>
        </w:trPr>
        <w:tc>
          <w:tcPr>
            <w:tcW w:w="542" w:type="dxa"/>
            <w:vMerge w:val="restart"/>
            <w:vAlign w:val="center"/>
          </w:tcPr>
          <w:p w14:paraId="5F8FFA80"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5</w:t>
            </w:r>
          </w:p>
        </w:tc>
        <w:tc>
          <w:tcPr>
            <w:tcW w:w="1418" w:type="dxa"/>
            <w:vMerge w:val="restart"/>
            <w:vAlign w:val="center"/>
          </w:tcPr>
          <w:p w14:paraId="3189E0D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加强重点行业VOCs全流程 管控</w:t>
            </w:r>
          </w:p>
        </w:tc>
        <w:tc>
          <w:tcPr>
            <w:tcW w:w="6173" w:type="dxa"/>
            <w:vAlign w:val="center"/>
          </w:tcPr>
          <w:p w14:paraId="1184220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对VOCs排放重点企业依法开展强制性清洁生产审核。积极推行“一厂一策”制度，组织1家重点行业企业开展精细化治理，并开展治理效果评估。</w:t>
            </w:r>
          </w:p>
        </w:tc>
        <w:tc>
          <w:tcPr>
            <w:tcW w:w="851" w:type="dxa"/>
            <w:vAlign w:val="center"/>
          </w:tcPr>
          <w:p w14:paraId="151A32A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Merge w:val="restart"/>
            <w:shd w:val="clear" w:color="auto" w:fill="auto"/>
            <w:vAlign w:val="center"/>
          </w:tcPr>
          <w:p w14:paraId="2916B8F1"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区生态环境局</w:t>
            </w:r>
          </w:p>
        </w:tc>
        <w:tc>
          <w:tcPr>
            <w:tcW w:w="2178" w:type="dxa"/>
            <w:vMerge w:val="restart"/>
            <w:vAlign w:val="center"/>
          </w:tcPr>
          <w:p w14:paraId="67C1C1D3"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区发展改革委</w:t>
            </w:r>
          </w:p>
        </w:tc>
      </w:tr>
      <w:tr w:rsidR="008C7CE8" w:rsidRPr="008C7CE8" w14:paraId="320018E9" w14:textId="77777777" w:rsidTr="00031345">
        <w:trPr>
          <w:trHeight w:val="2451"/>
          <w:jc w:val="center"/>
        </w:trPr>
        <w:tc>
          <w:tcPr>
            <w:tcW w:w="542" w:type="dxa"/>
            <w:vMerge/>
            <w:vAlign w:val="center"/>
          </w:tcPr>
          <w:p w14:paraId="1AF0582F"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1173B3DB"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vAlign w:val="center"/>
          </w:tcPr>
          <w:p w14:paraId="1EC7958D"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以工业涂装、家具制造、印刷、合成树脂、电子等行业为重点，开展VOCs排放专项执法，督促指导问题企业加快原辅材料替代、强化无组织排放管理、提高“三率”（VOCs治理设施废气收集率、同步运行率和去除率）水平。</w:t>
            </w:r>
          </w:p>
        </w:tc>
        <w:tc>
          <w:tcPr>
            <w:tcW w:w="851" w:type="dxa"/>
            <w:vAlign w:val="center"/>
          </w:tcPr>
          <w:p w14:paraId="69C11684"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长期实施</w:t>
            </w:r>
          </w:p>
        </w:tc>
        <w:tc>
          <w:tcPr>
            <w:tcW w:w="2167" w:type="dxa"/>
            <w:vMerge/>
            <w:shd w:val="clear" w:color="auto" w:fill="auto"/>
            <w:vAlign w:val="center"/>
          </w:tcPr>
          <w:p w14:paraId="2F89AD0E"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z w:val="28"/>
                <w:szCs w:val="28"/>
              </w:rPr>
            </w:pPr>
          </w:p>
        </w:tc>
        <w:tc>
          <w:tcPr>
            <w:tcW w:w="2178" w:type="dxa"/>
            <w:vMerge/>
            <w:vAlign w:val="center"/>
          </w:tcPr>
          <w:p w14:paraId="4FC0C987" w14:textId="77777777" w:rsidR="008C7CE8" w:rsidRPr="008C7CE8" w:rsidRDefault="008C7CE8" w:rsidP="008C7CE8">
            <w:pPr>
              <w:spacing w:line="400" w:lineRule="exact"/>
              <w:jc w:val="center"/>
              <w:rPr>
                <w:rFonts w:ascii="仿宋_GB2312" w:eastAsia="仿宋_GB2312" w:hAnsi="Times New Roman" w:cs="仿宋_GB2312"/>
                <w:sz w:val="28"/>
                <w:szCs w:val="28"/>
              </w:rPr>
            </w:pPr>
          </w:p>
        </w:tc>
      </w:tr>
      <w:tr w:rsidR="008C7CE8" w:rsidRPr="008C7CE8" w14:paraId="16CC1043" w14:textId="77777777" w:rsidTr="00031345">
        <w:trPr>
          <w:trHeight w:val="2118"/>
          <w:jc w:val="center"/>
        </w:trPr>
        <w:tc>
          <w:tcPr>
            <w:tcW w:w="542" w:type="dxa"/>
            <w:vMerge w:val="restart"/>
            <w:vAlign w:val="center"/>
          </w:tcPr>
          <w:p w14:paraId="48C8667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6</w:t>
            </w:r>
          </w:p>
        </w:tc>
        <w:tc>
          <w:tcPr>
            <w:tcW w:w="1418" w:type="dxa"/>
            <w:vMerge w:val="restart"/>
            <w:vAlign w:val="center"/>
          </w:tcPr>
          <w:p w14:paraId="4B0F58BD"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推进产业园区、企业集群等VOCs治理</w:t>
            </w:r>
          </w:p>
        </w:tc>
        <w:tc>
          <w:tcPr>
            <w:tcW w:w="6173" w:type="dxa"/>
            <w:vAlign w:val="center"/>
          </w:tcPr>
          <w:p w14:paraId="26CC3A61"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动态监控企业集群、重点企业生产和排放情况，及时发现问题并实施整改，引导具备条件的企业试点推广有机溶剂集中回收处置、活性炭集中再生等管理模式。</w:t>
            </w:r>
          </w:p>
        </w:tc>
        <w:tc>
          <w:tcPr>
            <w:tcW w:w="851" w:type="dxa"/>
            <w:vAlign w:val="center"/>
          </w:tcPr>
          <w:p w14:paraId="03E86E6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6E07D7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区发展改革委</w:t>
            </w:r>
          </w:p>
          <w:p w14:paraId="6D396D4E"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区生态环境局</w:t>
            </w:r>
          </w:p>
        </w:tc>
        <w:tc>
          <w:tcPr>
            <w:tcW w:w="2178" w:type="dxa"/>
            <w:vAlign w:val="center"/>
          </w:tcPr>
          <w:p w14:paraId="4F2342F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区应急局</w:t>
            </w:r>
          </w:p>
        </w:tc>
      </w:tr>
      <w:tr w:rsidR="008C7CE8" w:rsidRPr="008C7CE8" w14:paraId="153FC906" w14:textId="77777777" w:rsidTr="00031345">
        <w:trPr>
          <w:trHeight w:val="1910"/>
          <w:jc w:val="center"/>
        </w:trPr>
        <w:tc>
          <w:tcPr>
            <w:tcW w:w="542" w:type="dxa"/>
            <w:vMerge/>
            <w:vAlign w:val="center"/>
          </w:tcPr>
          <w:p w14:paraId="2D98A5B8"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541A5357"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vAlign w:val="center"/>
          </w:tcPr>
          <w:p w14:paraId="10FC261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市交通委朝阳运输管理分局牵头持续推进汽修行业污染防治能力提质升级，试点建设集中化钣喷中心，VOCs管控水平明显提升。</w:t>
            </w:r>
          </w:p>
        </w:tc>
        <w:tc>
          <w:tcPr>
            <w:tcW w:w="851" w:type="dxa"/>
            <w:vAlign w:val="center"/>
          </w:tcPr>
          <w:p w14:paraId="344E395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37FB8C0A"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市交通委朝阳运输</w:t>
            </w:r>
          </w:p>
          <w:p w14:paraId="48381AA6"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pacing w:val="-20"/>
                <w:sz w:val="28"/>
                <w:szCs w:val="28"/>
              </w:rPr>
              <w:t>管理分局</w:t>
            </w:r>
          </w:p>
        </w:tc>
        <w:tc>
          <w:tcPr>
            <w:tcW w:w="2178" w:type="dxa"/>
            <w:vAlign w:val="center"/>
          </w:tcPr>
          <w:p w14:paraId="2B6322EE"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区生态环境局</w:t>
            </w:r>
          </w:p>
        </w:tc>
      </w:tr>
      <w:tr w:rsidR="008C7CE8" w:rsidRPr="008C7CE8" w14:paraId="03E9164E" w14:textId="77777777" w:rsidTr="00031345">
        <w:trPr>
          <w:trHeight w:val="590"/>
          <w:jc w:val="center"/>
        </w:trPr>
        <w:tc>
          <w:tcPr>
            <w:tcW w:w="542" w:type="dxa"/>
            <w:vMerge w:val="restart"/>
            <w:vAlign w:val="center"/>
          </w:tcPr>
          <w:p w14:paraId="4B0FA65F"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7</w:t>
            </w:r>
          </w:p>
        </w:tc>
        <w:tc>
          <w:tcPr>
            <w:tcW w:w="1418" w:type="dxa"/>
            <w:vMerge w:val="restart"/>
            <w:vAlign w:val="center"/>
          </w:tcPr>
          <w:p w14:paraId="326E776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促进成品油储运系统油气 减排</w:t>
            </w:r>
          </w:p>
        </w:tc>
        <w:tc>
          <w:tcPr>
            <w:tcW w:w="6173" w:type="dxa"/>
            <w:vAlign w:val="center"/>
          </w:tcPr>
          <w:p w14:paraId="52E6C184"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充分利用加油站油气回收在线监控系统，对在线监控系统报警、未稳定运行和数据不准确的加油站进行依法处理。</w:t>
            </w:r>
          </w:p>
        </w:tc>
        <w:tc>
          <w:tcPr>
            <w:tcW w:w="851" w:type="dxa"/>
            <w:vAlign w:val="center"/>
          </w:tcPr>
          <w:p w14:paraId="799AD9C3"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44A114D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tc>
        <w:tc>
          <w:tcPr>
            <w:tcW w:w="2178" w:type="dxa"/>
            <w:vAlign w:val="center"/>
          </w:tcPr>
          <w:p w14:paraId="72AA220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63A614B4" w14:textId="77777777" w:rsidTr="00031345">
        <w:trPr>
          <w:trHeight w:val="1743"/>
          <w:jc w:val="center"/>
        </w:trPr>
        <w:tc>
          <w:tcPr>
            <w:tcW w:w="542" w:type="dxa"/>
            <w:vMerge/>
            <w:vAlign w:val="center"/>
          </w:tcPr>
          <w:p w14:paraId="20097033" w14:textId="77777777" w:rsidR="008C7CE8" w:rsidRPr="008C7CE8" w:rsidRDefault="008C7CE8" w:rsidP="008C7CE8">
            <w:pPr>
              <w:widowControl/>
              <w:spacing w:line="400" w:lineRule="exact"/>
              <w:jc w:val="left"/>
              <w:rPr>
                <w:rFonts w:ascii="仿宋_GB2312" w:eastAsia="仿宋_GB2312" w:hAnsi="Times New Roman" w:cs="仿宋_GB2312"/>
                <w:sz w:val="28"/>
                <w:szCs w:val="28"/>
              </w:rPr>
            </w:pPr>
          </w:p>
        </w:tc>
        <w:tc>
          <w:tcPr>
            <w:tcW w:w="1418" w:type="dxa"/>
            <w:vMerge/>
            <w:vAlign w:val="center"/>
          </w:tcPr>
          <w:p w14:paraId="25222168" w14:textId="77777777" w:rsidR="008C7CE8" w:rsidRPr="008C7CE8" w:rsidRDefault="008C7CE8" w:rsidP="008C7CE8">
            <w:pPr>
              <w:widowControl/>
              <w:spacing w:line="400" w:lineRule="exact"/>
              <w:jc w:val="left"/>
              <w:rPr>
                <w:rFonts w:ascii="仿宋_GB2312" w:eastAsia="仿宋_GB2312" w:hAnsi="Times New Roman" w:cs="仿宋_GB2312"/>
                <w:sz w:val="28"/>
                <w:szCs w:val="28"/>
              </w:rPr>
            </w:pPr>
          </w:p>
        </w:tc>
        <w:tc>
          <w:tcPr>
            <w:tcW w:w="6173" w:type="dxa"/>
            <w:vAlign w:val="center"/>
          </w:tcPr>
          <w:p w14:paraId="29685432"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夏季（6-9月），</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商务局、区生态环境局督促加油站实施错峰装卸油，以及加油站出台措施鼓励夜间加油。</w:t>
            </w:r>
          </w:p>
        </w:tc>
        <w:tc>
          <w:tcPr>
            <w:tcW w:w="851" w:type="dxa"/>
            <w:vAlign w:val="center"/>
          </w:tcPr>
          <w:p w14:paraId="2272CB9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pacing w:val="-50"/>
                <w:sz w:val="28"/>
                <w:szCs w:val="28"/>
              </w:rPr>
              <w:t>6-9月</w:t>
            </w:r>
          </w:p>
        </w:tc>
        <w:tc>
          <w:tcPr>
            <w:tcW w:w="2167" w:type="dxa"/>
            <w:vAlign w:val="center"/>
          </w:tcPr>
          <w:p w14:paraId="28F9605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商务局</w:t>
            </w:r>
          </w:p>
          <w:p w14:paraId="01F2709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tc>
        <w:tc>
          <w:tcPr>
            <w:tcW w:w="2178" w:type="dxa"/>
            <w:vAlign w:val="center"/>
          </w:tcPr>
          <w:p w14:paraId="4CD6B337" w14:textId="77777777" w:rsidR="008C7CE8" w:rsidRPr="008C7CE8" w:rsidRDefault="008C7CE8" w:rsidP="008C7CE8">
            <w:pPr>
              <w:spacing w:line="400" w:lineRule="exact"/>
              <w:jc w:val="center"/>
              <w:rPr>
                <w:rFonts w:ascii="仿宋_GB2312" w:eastAsia="仿宋_GB2312" w:hAnsi="仿宋_GB2312" w:cs="仿宋_GB2312"/>
                <w:spacing w:val="-20"/>
                <w:sz w:val="28"/>
                <w:szCs w:val="28"/>
              </w:rPr>
            </w:pPr>
            <w:r w:rsidRPr="008C7CE8">
              <w:rPr>
                <w:rFonts w:ascii="仿宋_GB2312" w:eastAsia="仿宋_GB2312" w:hAnsi="Times New Roman" w:cs="Times New Roman"/>
                <w:sz w:val="28"/>
                <w:szCs w:val="28"/>
              </w:rPr>
              <w:t>——</w:t>
            </w:r>
          </w:p>
        </w:tc>
      </w:tr>
      <w:tr w:rsidR="008C7CE8" w:rsidRPr="008C7CE8" w14:paraId="4572EC00" w14:textId="77777777" w:rsidTr="00031345">
        <w:trPr>
          <w:trHeight w:val="591"/>
          <w:jc w:val="center"/>
        </w:trPr>
        <w:tc>
          <w:tcPr>
            <w:tcW w:w="542" w:type="dxa"/>
            <w:tcBorders>
              <w:left w:val="single" w:sz="4" w:space="0" w:color="auto"/>
              <w:bottom w:val="single" w:sz="4" w:space="0" w:color="auto"/>
              <w:right w:val="single" w:sz="4" w:space="0" w:color="auto"/>
            </w:tcBorders>
            <w:vAlign w:val="center"/>
          </w:tcPr>
          <w:p w14:paraId="7575386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8</w:t>
            </w:r>
          </w:p>
        </w:tc>
        <w:tc>
          <w:tcPr>
            <w:tcW w:w="1418" w:type="dxa"/>
            <w:tcBorders>
              <w:left w:val="single" w:sz="4" w:space="0" w:color="auto"/>
              <w:bottom w:val="single" w:sz="4" w:space="0" w:color="auto"/>
              <w:right w:val="single" w:sz="4" w:space="0" w:color="auto"/>
            </w:tcBorders>
            <w:vAlign w:val="center"/>
          </w:tcPr>
          <w:p w14:paraId="2D026AD1"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加强油品质量</w:t>
            </w:r>
            <w:r w:rsidRPr="008C7CE8">
              <w:rPr>
                <w:rFonts w:ascii="仿宋_GB2312" w:eastAsia="仿宋_GB2312" w:hAnsi="Times New Roman" w:cs="Times New Roman"/>
                <w:sz w:val="28"/>
                <w:szCs w:val="28"/>
              </w:rPr>
              <w:t>监督</w:t>
            </w:r>
            <w:r w:rsidRPr="008C7CE8">
              <w:rPr>
                <w:rFonts w:ascii="仿宋_GB2312" w:eastAsia="仿宋_GB2312" w:hAnsi="Times New Roman" w:cs="Times New Roman" w:hint="eastAsia"/>
                <w:sz w:val="28"/>
                <w:szCs w:val="28"/>
              </w:rPr>
              <w:t>检查</w:t>
            </w:r>
          </w:p>
        </w:tc>
        <w:tc>
          <w:tcPr>
            <w:tcW w:w="6173" w:type="dxa"/>
            <w:tcBorders>
              <w:top w:val="single" w:sz="4" w:space="0" w:color="auto"/>
              <w:left w:val="single" w:sz="4" w:space="0" w:color="auto"/>
              <w:bottom w:val="single" w:sz="4" w:space="0" w:color="auto"/>
              <w:right w:val="single" w:sz="4" w:space="0" w:color="auto"/>
            </w:tcBorders>
            <w:vAlign w:val="center"/>
          </w:tcPr>
          <w:p w14:paraId="50C896D6"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市场监管部门在市级部署下，依法对生产、销售和使用环节中影响机动车和非道路移动机械排放大气污染物的油品、氮氧化物还原剂、车用油品清净剂等有关产品的质量开展监督检查。依法查处生产、销售以及运输企业和非道路移动机械使用单位使用不合格燃料违法行为。</w:t>
            </w:r>
          </w:p>
          <w:p w14:paraId="3A4F7173"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公安部门组织开展清除无证无照经营黑加油站点、流动加油罐车专项整治行动；加大对施工工地非道路移动机械违法销售油品查处力度。</w:t>
            </w:r>
          </w:p>
          <w:p w14:paraId="14C01D3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住建部门督促本行业非道路移动机械使用单位使用符合标准的燃料。</w:t>
            </w:r>
          </w:p>
        </w:tc>
        <w:tc>
          <w:tcPr>
            <w:tcW w:w="851" w:type="dxa"/>
            <w:tcBorders>
              <w:top w:val="single" w:sz="4" w:space="0" w:color="auto"/>
              <w:left w:val="single" w:sz="4" w:space="0" w:color="auto"/>
              <w:bottom w:val="single" w:sz="4" w:space="0" w:color="auto"/>
              <w:right w:val="single" w:sz="4" w:space="0" w:color="auto"/>
            </w:tcBorders>
            <w:vAlign w:val="center"/>
          </w:tcPr>
          <w:p w14:paraId="292DE262"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605298CD"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市场监管局</w:t>
            </w:r>
          </w:p>
          <w:p w14:paraId="5BBCCA1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公安</w:t>
            </w:r>
            <w:r w:rsidRPr="008C7CE8">
              <w:rPr>
                <w:rFonts w:ascii="仿宋_GB2312" w:eastAsia="仿宋_GB2312" w:hAnsi="Times New Roman" w:cs="仿宋_GB2312"/>
                <w:sz w:val="28"/>
                <w:szCs w:val="28"/>
              </w:rPr>
              <w:t>朝阳分</w:t>
            </w:r>
            <w:r w:rsidRPr="008C7CE8">
              <w:rPr>
                <w:rFonts w:ascii="仿宋_GB2312" w:eastAsia="仿宋_GB2312" w:hAnsi="Times New Roman" w:cs="仿宋_GB2312" w:hint="eastAsia"/>
                <w:sz w:val="28"/>
                <w:szCs w:val="28"/>
              </w:rPr>
              <w:t>局</w:t>
            </w:r>
          </w:p>
          <w:p w14:paraId="74A1911F"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住房城乡建设委</w:t>
            </w:r>
          </w:p>
        </w:tc>
        <w:tc>
          <w:tcPr>
            <w:tcW w:w="2178" w:type="dxa"/>
            <w:tcBorders>
              <w:top w:val="single" w:sz="4" w:space="0" w:color="auto"/>
              <w:left w:val="single" w:sz="4" w:space="0" w:color="auto"/>
              <w:bottom w:val="single" w:sz="4" w:space="0" w:color="auto"/>
              <w:right w:val="single" w:sz="4" w:space="0" w:color="auto"/>
            </w:tcBorders>
            <w:vAlign w:val="center"/>
          </w:tcPr>
          <w:p w14:paraId="75493803"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区商务局</w:t>
            </w:r>
          </w:p>
          <w:p w14:paraId="14F6BEB5"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58FEE3B8"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仿宋_GB2312"/>
                <w:sz w:val="28"/>
                <w:szCs w:val="28"/>
              </w:rPr>
              <w:t>区应急局</w:t>
            </w:r>
          </w:p>
        </w:tc>
      </w:tr>
      <w:tr w:rsidR="008C7CE8" w:rsidRPr="008C7CE8" w14:paraId="2F13221D" w14:textId="77777777" w:rsidTr="00031345">
        <w:trPr>
          <w:trHeight w:val="3015"/>
          <w:jc w:val="center"/>
        </w:trPr>
        <w:tc>
          <w:tcPr>
            <w:tcW w:w="542" w:type="dxa"/>
            <w:vAlign w:val="center"/>
          </w:tcPr>
          <w:p w14:paraId="64D493E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9</w:t>
            </w:r>
          </w:p>
        </w:tc>
        <w:tc>
          <w:tcPr>
            <w:tcW w:w="1418" w:type="dxa"/>
            <w:vAlign w:val="center"/>
          </w:tcPr>
          <w:p w14:paraId="4A3A6E2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强化环境精准执法和精细化监管</w:t>
            </w:r>
          </w:p>
        </w:tc>
        <w:tc>
          <w:tcPr>
            <w:tcW w:w="6173" w:type="dxa"/>
            <w:vAlign w:val="center"/>
          </w:tcPr>
          <w:p w14:paraId="3EA02C8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生态环境、公安、城管执法、市场监管等部门依据职责，组织开展贯穿全年的环境问题执法检查；利用热点网格、在线监控、视频监控等技术，实施精准执法、联合执法，“点穴式”执法，强化行刑衔接，严厉打击各类大气违法行为，加大对违法行为的曝光力度。强化排污许可证后监管执法，严格查处无证和不按证排污行为。</w:t>
            </w:r>
          </w:p>
        </w:tc>
        <w:tc>
          <w:tcPr>
            <w:tcW w:w="851" w:type="dxa"/>
            <w:vAlign w:val="center"/>
          </w:tcPr>
          <w:p w14:paraId="21D8FB88"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按时间节点完成</w:t>
            </w:r>
          </w:p>
        </w:tc>
        <w:tc>
          <w:tcPr>
            <w:tcW w:w="2167" w:type="dxa"/>
            <w:vAlign w:val="center"/>
          </w:tcPr>
          <w:p w14:paraId="1C3644A2"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w:t>
            </w:r>
          </w:p>
          <w:p w14:paraId="68F3C57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公安朝阳分局</w:t>
            </w:r>
          </w:p>
          <w:p w14:paraId="6AEBD63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区城管执法局</w:t>
            </w:r>
          </w:p>
          <w:p w14:paraId="7486410A"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区市场监管局</w:t>
            </w:r>
          </w:p>
        </w:tc>
        <w:tc>
          <w:tcPr>
            <w:tcW w:w="2178" w:type="dxa"/>
            <w:vAlign w:val="center"/>
          </w:tcPr>
          <w:p w14:paraId="5D7A120B"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区委宣传部</w:t>
            </w:r>
          </w:p>
        </w:tc>
      </w:tr>
      <w:tr w:rsidR="008C7CE8" w:rsidRPr="008C7CE8" w14:paraId="35A64AF0" w14:textId="77777777" w:rsidTr="00031345">
        <w:trPr>
          <w:trHeight w:val="554"/>
          <w:jc w:val="center"/>
        </w:trPr>
        <w:tc>
          <w:tcPr>
            <w:tcW w:w="542" w:type="dxa"/>
            <w:vAlign w:val="center"/>
          </w:tcPr>
          <w:p w14:paraId="0C107E8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10</w:t>
            </w:r>
          </w:p>
        </w:tc>
        <w:tc>
          <w:tcPr>
            <w:tcW w:w="1418" w:type="dxa"/>
            <w:vAlign w:val="center"/>
          </w:tcPr>
          <w:p w14:paraId="6FD24878"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VOCs总量减排</w:t>
            </w:r>
          </w:p>
        </w:tc>
        <w:tc>
          <w:tcPr>
            <w:tcW w:w="6173" w:type="dxa"/>
            <w:vAlign w:val="center"/>
          </w:tcPr>
          <w:p w14:paraId="71331E7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完成全市减排目标要求。</w:t>
            </w:r>
          </w:p>
        </w:tc>
        <w:tc>
          <w:tcPr>
            <w:tcW w:w="851" w:type="dxa"/>
            <w:vAlign w:val="center"/>
          </w:tcPr>
          <w:p w14:paraId="512503F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1415E5E3"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区生态环境局</w:t>
            </w:r>
          </w:p>
        </w:tc>
        <w:tc>
          <w:tcPr>
            <w:tcW w:w="2178" w:type="dxa"/>
            <w:vAlign w:val="center"/>
          </w:tcPr>
          <w:p w14:paraId="2720F010"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53C2D392" w14:textId="77777777" w:rsidTr="00031345">
        <w:trPr>
          <w:trHeight w:val="516"/>
          <w:jc w:val="center"/>
        </w:trPr>
        <w:tc>
          <w:tcPr>
            <w:tcW w:w="13329" w:type="dxa"/>
            <w:gridSpan w:val="6"/>
            <w:tcBorders>
              <w:top w:val="single" w:sz="4" w:space="0" w:color="auto"/>
              <w:left w:val="single" w:sz="4" w:space="0" w:color="auto"/>
              <w:bottom w:val="single" w:sz="4" w:space="0" w:color="auto"/>
              <w:right w:val="single" w:sz="4" w:space="0" w:color="auto"/>
            </w:tcBorders>
            <w:vAlign w:val="center"/>
          </w:tcPr>
          <w:p w14:paraId="4795AAB6"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黑体" w:eastAsia="黑体" w:hAnsi="黑体" w:cs="黑体" w:hint="eastAsia"/>
                <w:sz w:val="28"/>
                <w:szCs w:val="28"/>
              </w:rPr>
              <w:t>三、推进机动车结构进一步优化</w:t>
            </w:r>
          </w:p>
        </w:tc>
      </w:tr>
      <w:tr w:rsidR="008C7CE8" w:rsidRPr="008C7CE8" w14:paraId="777F59F5" w14:textId="77777777" w:rsidTr="00031345">
        <w:trPr>
          <w:trHeight w:val="1030"/>
          <w:jc w:val="center"/>
        </w:trPr>
        <w:tc>
          <w:tcPr>
            <w:tcW w:w="542" w:type="dxa"/>
            <w:vMerge w:val="restart"/>
            <w:tcBorders>
              <w:top w:val="single" w:sz="4" w:space="0" w:color="auto"/>
              <w:left w:val="single" w:sz="4" w:space="0" w:color="auto"/>
              <w:right w:val="single" w:sz="4" w:space="0" w:color="auto"/>
            </w:tcBorders>
            <w:vAlign w:val="center"/>
          </w:tcPr>
          <w:p w14:paraId="743B5E81"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11</w:t>
            </w:r>
          </w:p>
        </w:tc>
        <w:tc>
          <w:tcPr>
            <w:tcW w:w="1418" w:type="dxa"/>
            <w:vMerge w:val="restart"/>
            <w:tcBorders>
              <w:top w:val="single" w:sz="4" w:space="0" w:color="auto"/>
              <w:left w:val="single" w:sz="4" w:space="0" w:color="auto"/>
              <w:right w:val="single" w:sz="4" w:space="0" w:color="auto"/>
            </w:tcBorders>
            <w:vAlign w:val="center"/>
          </w:tcPr>
          <w:p w14:paraId="24A56C3B"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积极推广新能源 汽车</w:t>
            </w:r>
          </w:p>
        </w:tc>
        <w:tc>
          <w:tcPr>
            <w:tcW w:w="6173" w:type="dxa"/>
            <w:tcBorders>
              <w:top w:val="single" w:sz="4" w:space="0" w:color="auto"/>
              <w:left w:val="single" w:sz="4" w:space="0" w:color="auto"/>
              <w:bottom w:val="single" w:sz="4" w:space="0" w:color="auto"/>
              <w:right w:val="single" w:sz="4" w:space="0" w:color="auto"/>
            </w:tcBorders>
            <w:vAlign w:val="center"/>
          </w:tcPr>
          <w:p w14:paraId="7935E68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区科学技术和信息化局</w:t>
            </w:r>
            <w:r w:rsidRPr="008C7CE8">
              <w:rPr>
                <w:rFonts w:ascii="仿宋_GB2312" w:eastAsia="仿宋_GB2312" w:hAnsi="Times New Roman" w:cs="仿宋_GB2312" w:hint="eastAsia"/>
                <w:sz w:val="28"/>
                <w:szCs w:val="28"/>
              </w:rPr>
              <w:t>按照牵头落实市级“十四五”新能源车推广应用方案及2021年工作方案，加快推进本</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新能源车的更新和使用。</w:t>
            </w:r>
          </w:p>
        </w:tc>
        <w:tc>
          <w:tcPr>
            <w:tcW w:w="851" w:type="dxa"/>
            <w:tcBorders>
              <w:top w:val="single" w:sz="4" w:space="0" w:color="auto"/>
              <w:left w:val="single" w:sz="4" w:space="0" w:color="auto"/>
              <w:bottom w:val="single" w:sz="4" w:space="0" w:color="auto"/>
              <w:right w:val="single" w:sz="4" w:space="0" w:color="auto"/>
            </w:tcBorders>
            <w:vAlign w:val="center"/>
          </w:tcPr>
          <w:p w14:paraId="23D9B3B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71D14CA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科技和信息化</w:t>
            </w:r>
            <w:r w:rsidRPr="008C7CE8">
              <w:rPr>
                <w:rFonts w:ascii="仿宋_GB2312" w:eastAsia="仿宋_GB2312" w:hAnsi="Times New Roman" w:cs="仿宋_GB2312"/>
                <w:spacing w:val="-20"/>
                <w:sz w:val="28"/>
                <w:szCs w:val="28"/>
              </w:rPr>
              <w:t>局</w:t>
            </w:r>
          </w:p>
          <w:p w14:paraId="05775BB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交通委</w:t>
            </w:r>
          </w:p>
        </w:tc>
        <w:tc>
          <w:tcPr>
            <w:tcW w:w="2178" w:type="dxa"/>
            <w:tcBorders>
              <w:top w:val="single" w:sz="4" w:space="0" w:color="auto"/>
              <w:left w:val="single" w:sz="4" w:space="0" w:color="auto"/>
              <w:bottom w:val="single" w:sz="4" w:space="0" w:color="auto"/>
              <w:right w:val="single" w:sz="4" w:space="0" w:color="auto"/>
            </w:tcBorders>
            <w:vAlign w:val="center"/>
          </w:tcPr>
          <w:p w14:paraId="4F0677C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发展改革委</w:t>
            </w:r>
          </w:p>
          <w:p w14:paraId="462E40F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市规划自然资源委朝阳分局</w:t>
            </w:r>
          </w:p>
        </w:tc>
      </w:tr>
      <w:tr w:rsidR="008C7CE8" w:rsidRPr="008C7CE8" w14:paraId="2C41E998" w14:textId="77777777" w:rsidTr="00031345">
        <w:trPr>
          <w:trHeight w:val="591"/>
          <w:jc w:val="center"/>
        </w:trPr>
        <w:tc>
          <w:tcPr>
            <w:tcW w:w="542" w:type="dxa"/>
            <w:vMerge/>
            <w:tcBorders>
              <w:left w:val="single" w:sz="4" w:space="0" w:color="auto"/>
              <w:right w:val="single" w:sz="4" w:space="0" w:color="auto"/>
            </w:tcBorders>
            <w:vAlign w:val="center"/>
          </w:tcPr>
          <w:p w14:paraId="6BAB1379"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18" w:type="dxa"/>
            <w:vMerge/>
            <w:tcBorders>
              <w:left w:val="single" w:sz="4" w:space="0" w:color="auto"/>
              <w:right w:val="single" w:sz="4" w:space="0" w:color="auto"/>
            </w:tcBorders>
            <w:vAlign w:val="center"/>
          </w:tcPr>
          <w:p w14:paraId="1D16F262"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145D62F6"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城管委牵头制定本区“十四五”期间充电基础设施建设工作方案，推进换电、智能有序充电、大功率充电等技术应用；会同区发展改革委、</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财政局等相关部门研究新能源汽车充换电设施建设和运营补贴政策。</w:t>
            </w:r>
          </w:p>
        </w:tc>
        <w:tc>
          <w:tcPr>
            <w:tcW w:w="851" w:type="dxa"/>
            <w:tcBorders>
              <w:top w:val="single" w:sz="4" w:space="0" w:color="auto"/>
              <w:left w:val="single" w:sz="4" w:space="0" w:color="auto"/>
              <w:bottom w:val="single" w:sz="4" w:space="0" w:color="auto"/>
              <w:right w:val="single" w:sz="4" w:space="0" w:color="auto"/>
            </w:tcBorders>
            <w:vAlign w:val="center"/>
          </w:tcPr>
          <w:p w14:paraId="5DAA242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633A9DA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5ABED832"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区发展改革委</w:t>
            </w:r>
          </w:p>
          <w:p w14:paraId="6678EFC5"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区财政局</w:t>
            </w:r>
          </w:p>
        </w:tc>
        <w:tc>
          <w:tcPr>
            <w:tcW w:w="2178" w:type="dxa"/>
            <w:tcBorders>
              <w:top w:val="single" w:sz="4" w:space="0" w:color="auto"/>
              <w:left w:val="single" w:sz="4" w:space="0" w:color="auto"/>
              <w:bottom w:val="single" w:sz="4" w:space="0" w:color="auto"/>
              <w:right w:val="single" w:sz="4" w:space="0" w:color="auto"/>
            </w:tcBorders>
            <w:vAlign w:val="center"/>
          </w:tcPr>
          <w:p w14:paraId="48935133"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科技和信息化</w:t>
            </w:r>
            <w:r w:rsidRPr="008C7CE8">
              <w:rPr>
                <w:rFonts w:ascii="仿宋_GB2312" w:eastAsia="仿宋_GB2312" w:hAnsi="Times New Roman" w:cs="仿宋_GB2312"/>
                <w:spacing w:val="-20"/>
                <w:sz w:val="28"/>
                <w:szCs w:val="28"/>
              </w:rPr>
              <w:t>局</w:t>
            </w:r>
          </w:p>
          <w:p w14:paraId="569EFC4D"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市规划自然资源委朝阳分局</w:t>
            </w:r>
          </w:p>
        </w:tc>
      </w:tr>
      <w:tr w:rsidR="008C7CE8" w:rsidRPr="008C7CE8" w14:paraId="7739AEC1" w14:textId="77777777" w:rsidTr="00031345">
        <w:trPr>
          <w:trHeight w:val="591"/>
          <w:jc w:val="center"/>
        </w:trPr>
        <w:tc>
          <w:tcPr>
            <w:tcW w:w="542" w:type="dxa"/>
            <w:vMerge w:val="restart"/>
            <w:tcBorders>
              <w:left w:val="single" w:sz="4" w:space="0" w:color="auto"/>
              <w:right w:val="single" w:sz="4" w:space="0" w:color="auto"/>
            </w:tcBorders>
            <w:vAlign w:val="center"/>
          </w:tcPr>
          <w:p w14:paraId="77AB3AF7"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11</w:t>
            </w:r>
          </w:p>
        </w:tc>
        <w:tc>
          <w:tcPr>
            <w:tcW w:w="1418" w:type="dxa"/>
            <w:vMerge w:val="restart"/>
            <w:tcBorders>
              <w:left w:val="single" w:sz="4" w:space="0" w:color="auto"/>
              <w:right w:val="single" w:sz="4" w:space="0" w:color="auto"/>
            </w:tcBorders>
            <w:vAlign w:val="center"/>
          </w:tcPr>
          <w:p w14:paraId="7F021242" w14:textId="77777777" w:rsidR="008C7CE8" w:rsidRPr="008C7CE8" w:rsidRDefault="008C7CE8" w:rsidP="008C7CE8">
            <w:pPr>
              <w:spacing w:line="400" w:lineRule="exact"/>
              <w:jc w:val="center"/>
              <w:rPr>
                <w:rFonts w:ascii="仿宋_GB2312" w:eastAsia="仿宋_GB2312" w:hAnsi="Times New Roman" w:cs="Times New Roman"/>
                <w:spacing w:val="-20"/>
                <w:sz w:val="28"/>
                <w:szCs w:val="28"/>
              </w:rPr>
            </w:pPr>
            <w:r w:rsidRPr="008C7CE8">
              <w:rPr>
                <w:rFonts w:ascii="仿宋_GB2312" w:eastAsia="仿宋_GB2312" w:hAnsi="Times New Roman" w:cs="Times New Roman" w:hint="eastAsia"/>
                <w:sz w:val="28"/>
                <w:szCs w:val="28"/>
              </w:rPr>
              <w:t>积极推广新能源 汽车</w:t>
            </w:r>
          </w:p>
        </w:tc>
        <w:tc>
          <w:tcPr>
            <w:tcW w:w="6173" w:type="dxa"/>
            <w:tcBorders>
              <w:top w:val="single" w:sz="4" w:space="0" w:color="auto"/>
              <w:left w:val="single" w:sz="4" w:space="0" w:color="auto"/>
              <w:bottom w:val="single" w:sz="4" w:space="0" w:color="auto"/>
              <w:right w:val="single" w:sz="4" w:space="0" w:color="auto"/>
            </w:tcBorders>
            <w:vAlign w:val="center"/>
          </w:tcPr>
          <w:p w14:paraId="0D8369FC"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区交通委、区文化和旅游局、市规划自然资源委朝阳分局等部门研究旅游车集中停放规划布局，规划纯电动车或氢燃料电池车的巡回观光旅游巴士线路。</w:t>
            </w:r>
          </w:p>
        </w:tc>
        <w:tc>
          <w:tcPr>
            <w:tcW w:w="851" w:type="dxa"/>
            <w:tcBorders>
              <w:top w:val="single" w:sz="4" w:space="0" w:color="auto"/>
              <w:left w:val="single" w:sz="4" w:space="0" w:color="auto"/>
              <w:bottom w:val="single" w:sz="4" w:space="0" w:color="auto"/>
              <w:right w:val="single" w:sz="4" w:space="0" w:color="auto"/>
            </w:tcBorders>
            <w:vAlign w:val="center"/>
          </w:tcPr>
          <w:p w14:paraId="0585B3B4"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754BBAF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区交通委</w:t>
            </w:r>
          </w:p>
          <w:p w14:paraId="75513108"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区文化和旅游局</w:t>
            </w:r>
          </w:p>
          <w:p w14:paraId="46D2F7DE"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市规划自然资源委朝阳分局</w:t>
            </w:r>
          </w:p>
        </w:tc>
        <w:tc>
          <w:tcPr>
            <w:tcW w:w="2178" w:type="dxa"/>
            <w:tcBorders>
              <w:top w:val="single" w:sz="4" w:space="0" w:color="auto"/>
              <w:left w:val="single" w:sz="4" w:space="0" w:color="auto"/>
              <w:bottom w:val="single" w:sz="4" w:space="0" w:color="auto"/>
              <w:right w:val="single" w:sz="4" w:space="0" w:color="auto"/>
            </w:tcBorders>
            <w:vAlign w:val="center"/>
          </w:tcPr>
          <w:p w14:paraId="267BD225"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38E8FA0F" w14:textId="77777777" w:rsidTr="00031345">
        <w:trPr>
          <w:trHeight w:val="591"/>
          <w:jc w:val="center"/>
        </w:trPr>
        <w:tc>
          <w:tcPr>
            <w:tcW w:w="542" w:type="dxa"/>
            <w:vMerge/>
            <w:tcBorders>
              <w:left w:val="single" w:sz="4" w:space="0" w:color="auto"/>
              <w:right w:val="single" w:sz="4" w:space="0" w:color="auto"/>
            </w:tcBorders>
            <w:vAlign w:val="center"/>
          </w:tcPr>
          <w:p w14:paraId="7AF20FBB"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18" w:type="dxa"/>
            <w:vMerge/>
            <w:tcBorders>
              <w:left w:val="single" w:sz="4" w:space="0" w:color="auto"/>
              <w:right w:val="single" w:sz="4" w:space="0" w:color="auto"/>
            </w:tcBorders>
            <w:vAlign w:val="center"/>
          </w:tcPr>
          <w:p w14:paraId="33526F3F"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7C82968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组织推进纯电动或氢燃料环卫车辆使用，全区新增和更新的环卫车辆中采用纯电动、氢燃料等车辆的任务达到市级要求。按照市城市管理委员会要求开展纯电动或氢燃料电池渣土车示范运营试点。</w:t>
            </w:r>
          </w:p>
        </w:tc>
        <w:tc>
          <w:tcPr>
            <w:tcW w:w="851" w:type="dxa"/>
            <w:tcBorders>
              <w:top w:val="single" w:sz="4" w:space="0" w:color="auto"/>
              <w:left w:val="single" w:sz="4" w:space="0" w:color="auto"/>
              <w:bottom w:val="single" w:sz="4" w:space="0" w:color="auto"/>
              <w:right w:val="single" w:sz="4" w:space="0" w:color="auto"/>
            </w:tcBorders>
            <w:vAlign w:val="center"/>
          </w:tcPr>
          <w:p w14:paraId="38D5C6A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7C33008E"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区城管委</w:t>
            </w:r>
          </w:p>
        </w:tc>
        <w:tc>
          <w:tcPr>
            <w:tcW w:w="2178" w:type="dxa"/>
            <w:tcBorders>
              <w:top w:val="single" w:sz="4" w:space="0" w:color="auto"/>
              <w:left w:val="single" w:sz="4" w:space="0" w:color="auto"/>
              <w:bottom w:val="single" w:sz="4" w:space="0" w:color="auto"/>
              <w:right w:val="single" w:sz="4" w:space="0" w:color="auto"/>
            </w:tcBorders>
            <w:vAlign w:val="center"/>
          </w:tcPr>
          <w:p w14:paraId="4BA94C8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区财政局</w:t>
            </w:r>
          </w:p>
        </w:tc>
      </w:tr>
      <w:tr w:rsidR="008C7CE8" w:rsidRPr="008C7CE8" w14:paraId="468FAB77" w14:textId="77777777" w:rsidTr="00031345">
        <w:trPr>
          <w:trHeight w:val="2873"/>
          <w:jc w:val="center"/>
        </w:trPr>
        <w:tc>
          <w:tcPr>
            <w:tcW w:w="542" w:type="dxa"/>
            <w:vMerge/>
            <w:tcBorders>
              <w:left w:val="single" w:sz="4" w:space="0" w:color="auto"/>
              <w:right w:val="single" w:sz="4" w:space="0" w:color="auto"/>
            </w:tcBorders>
            <w:vAlign w:val="center"/>
          </w:tcPr>
          <w:p w14:paraId="5CCDDB54"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18" w:type="dxa"/>
            <w:vMerge/>
            <w:tcBorders>
              <w:left w:val="single" w:sz="4" w:space="0" w:color="auto"/>
              <w:right w:val="single" w:sz="4" w:space="0" w:color="auto"/>
            </w:tcBorders>
            <w:vAlign w:val="center"/>
          </w:tcPr>
          <w:p w14:paraId="60640319"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77D7D143"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交通委组织推进新增和更新的公交（不含应急保障车辆）、巡游出租（不含社会保障和个体车辆）车辆力争全部为纯电动车或氢燃料电池车；落实网约出租车和驾校C2驾驶证培训车辆使用纯电动车的鼓励政策；鼓励新增和更新的旅游客车班线车辆为纯电动车或氢燃料电池车；严格落实《北京市新增产业的禁止和限制目录（2018年版）》，禁止在新设立或迁入汽柴油道路货物运输业户（含车辆）；实施新一轮纯电动物流配送车辆通行管理政策，年底前办理货车通行证的4.5吨以下车辆（危险品运输车辆和冷链运输车辆除外）力争全部为纯电动车，逐步提高4.5吨以上（含）车辆使用纯电动车的比例；会同相关部门研究新一轮本区纯电动货车运营激励方案，将激励范围由4.5吨以下的轻型货车扩大至中、重型货车。</w:t>
            </w:r>
          </w:p>
        </w:tc>
        <w:tc>
          <w:tcPr>
            <w:tcW w:w="851" w:type="dxa"/>
            <w:tcBorders>
              <w:top w:val="single" w:sz="4" w:space="0" w:color="auto"/>
              <w:left w:val="single" w:sz="4" w:space="0" w:color="auto"/>
              <w:bottom w:val="single" w:sz="4" w:space="0" w:color="auto"/>
              <w:right w:val="single" w:sz="4" w:space="0" w:color="auto"/>
            </w:tcBorders>
            <w:vAlign w:val="center"/>
          </w:tcPr>
          <w:p w14:paraId="2D83E8D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3888FA97"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区交通委</w:t>
            </w:r>
          </w:p>
        </w:tc>
        <w:tc>
          <w:tcPr>
            <w:tcW w:w="2178" w:type="dxa"/>
            <w:tcBorders>
              <w:top w:val="single" w:sz="4" w:space="0" w:color="auto"/>
              <w:left w:val="single" w:sz="4" w:space="0" w:color="auto"/>
              <w:bottom w:val="single" w:sz="4" w:space="0" w:color="auto"/>
              <w:right w:val="single" w:sz="4" w:space="0" w:color="auto"/>
            </w:tcBorders>
            <w:vAlign w:val="center"/>
          </w:tcPr>
          <w:p w14:paraId="7A02554F"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区财政局</w:t>
            </w:r>
          </w:p>
        </w:tc>
      </w:tr>
      <w:tr w:rsidR="008C7CE8" w:rsidRPr="008C7CE8" w14:paraId="3EE52B46" w14:textId="77777777" w:rsidTr="00031345">
        <w:trPr>
          <w:trHeight w:val="1168"/>
          <w:jc w:val="center"/>
        </w:trPr>
        <w:tc>
          <w:tcPr>
            <w:tcW w:w="542" w:type="dxa"/>
            <w:vMerge w:val="restart"/>
            <w:tcBorders>
              <w:left w:val="single" w:sz="4" w:space="0" w:color="auto"/>
              <w:right w:val="single" w:sz="4" w:space="0" w:color="auto"/>
            </w:tcBorders>
            <w:vAlign w:val="center"/>
          </w:tcPr>
          <w:p w14:paraId="10B1C023"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11</w:t>
            </w:r>
          </w:p>
        </w:tc>
        <w:tc>
          <w:tcPr>
            <w:tcW w:w="1418" w:type="dxa"/>
            <w:vMerge w:val="restart"/>
            <w:tcBorders>
              <w:left w:val="single" w:sz="4" w:space="0" w:color="auto"/>
              <w:right w:val="single" w:sz="4" w:space="0" w:color="auto"/>
            </w:tcBorders>
            <w:vAlign w:val="center"/>
          </w:tcPr>
          <w:p w14:paraId="0E24B245" w14:textId="77777777" w:rsidR="008C7CE8" w:rsidRPr="008C7CE8" w:rsidRDefault="008C7CE8" w:rsidP="008C7CE8">
            <w:pPr>
              <w:spacing w:line="400" w:lineRule="exact"/>
              <w:jc w:val="center"/>
              <w:rPr>
                <w:rFonts w:ascii="仿宋_GB2312" w:eastAsia="仿宋_GB2312" w:hAnsi="Times New Roman" w:cs="Times New Roman"/>
                <w:spacing w:val="-20"/>
                <w:sz w:val="28"/>
                <w:szCs w:val="28"/>
              </w:rPr>
            </w:pPr>
            <w:r w:rsidRPr="008C7CE8">
              <w:rPr>
                <w:rFonts w:ascii="仿宋_GB2312" w:eastAsia="仿宋_GB2312" w:hAnsi="Times New Roman" w:cs="Times New Roman" w:hint="eastAsia"/>
                <w:sz w:val="28"/>
                <w:szCs w:val="28"/>
              </w:rPr>
              <w:t>积极推广新能源 汽车</w:t>
            </w:r>
          </w:p>
        </w:tc>
        <w:tc>
          <w:tcPr>
            <w:tcW w:w="6173" w:type="dxa"/>
            <w:tcBorders>
              <w:top w:val="single" w:sz="4" w:space="0" w:color="auto"/>
              <w:left w:val="single" w:sz="4" w:space="0" w:color="auto"/>
              <w:bottom w:val="single" w:sz="4" w:space="0" w:color="auto"/>
              <w:right w:val="single" w:sz="4" w:space="0" w:color="auto"/>
            </w:tcBorders>
            <w:vAlign w:val="center"/>
          </w:tcPr>
          <w:p w14:paraId="30D7B35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组织推进新增和更新的4.5吨以下的邮政车力争全部采用纯电动车。</w:t>
            </w:r>
          </w:p>
        </w:tc>
        <w:tc>
          <w:tcPr>
            <w:tcW w:w="851" w:type="dxa"/>
            <w:tcBorders>
              <w:top w:val="single" w:sz="4" w:space="0" w:color="auto"/>
              <w:left w:val="single" w:sz="4" w:space="0" w:color="auto"/>
              <w:bottom w:val="single" w:sz="4" w:space="0" w:color="auto"/>
              <w:right w:val="single" w:sz="4" w:space="0" w:color="auto"/>
            </w:tcBorders>
            <w:vAlign w:val="center"/>
          </w:tcPr>
          <w:p w14:paraId="5E080C3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75CA4EC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东区邮政管理局</w:t>
            </w:r>
          </w:p>
        </w:tc>
        <w:tc>
          <w:tcPr>
            <w:tcW w:w="2178" w:type="dxa"/>
            <w:tcBorders>
              <w:top w:val="single" w:sz="4" w:space="0" w:color="auto"/>
              <w:left w:val="single" w:sz="4" w:space="0" w:color="auto"/>
              <w:bottom w:val="single" w:sz="4" w:space="0" w:color="auto"/>
              <w:right w:val="single" w:sz="4" w:space="0" w:color="auto"/>
            </w:tcBorders>
            <w:vAlign w:val="center"/>
          </w:tcPr>
          <w:p w14:paraId="6D3C5711"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3AE8E642" w14:textId="77777777" w:rsidTr="00031345">
        <w:trPr>
          <w:trHeight w:val="1401"/>
          <w:jc w:val="center"/>
        </w:trPr>
        <w:tc>
          <w:tcPr>
            <w:tcW w:w="542" w:type="dxa"/>
            <w:vMerge/>
            <w:tcBorders>
              <w:left w:val="single" w:sz="4" w:space="0" w:color="auto"/>
              <w:right w:val="single" w:sz="4" w:space="0" w:color="auto"/>
            </w:tcBorders>
            <w:vAlign w:val="center"/>
          </w:tcPr>
          <w:p w14:paraId="78B9FF42"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18" w:type="dxa"/>
            <w:vMerge/>
            <w:tcBorders>
              <w:left w:val="single" w:sz="4" w:space="0" w:color="auto"/>
              <w:right w:val="single" w:sz="4" w:space="0" w:color="auto"/>
            </w:tcBorders>
            <w:vAlign w:val="center"/>
          </w:tcPr>
          <w:p w14:paraId="12827739"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32247D1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按要求落实市级相关部门混凝土搅拌站使用纯电动或氢燃料电池车的鼓励政策</w:t>
            </w:r>
            <w:r w:rsidRPr="008C7CE8">
              <w:rPr>
                <w:rFonts w:ascii="仿宋_GB2312" w:eastAsia="仿宋_GB2312" w:hAnsi="Times New Roman" w:cs="仿宋_GB2312"/>
                <w:sz w:val="28"/>
                <w:szCs w:val="28"/>
              </w:rPr>
              <w:t>。</w:t>
            </w:r>
          </w:p>
        </w:tc>
        <w:tc>
          <w:tcPr>
            <w:tcW w:w="851" w:type="dxa"/>
            <w:tcBorders>
              <w:top w:val="single" w:sz="4" w:space="0" w:color="auto"/>
              <w:left w:val="single" w:sz="4" w:space="0" w:color="auto"/>
              <w:bottom w:val="single" w:sz="4" w:space="0" w:color="auto"/>
              <w:right w:val="single" w:sz="4" w:space="0" w:color="auto"/>
            </w:tcBorders>
            <w:vAlign w:val="center"/>
          </w:tcPr>
          <w:p w14:paraId="3CDF4B0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5D4DE817" w14:textId="77777777" w:rsidR="008C7CE8" w:rsidRPr="008C7CE8" w:rsidRDefault="008C7CE8" w:rsidP="008C7CE8">
            <w:pPr>
              <w:spacing w:line="400" w:lineRule="exact"/>
              <w:ind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区住房城乡建设委</w:t>
            </w:r>
          </w:p>
        </w:tc>
        <w:tc>
          <w:tcPr>
            <w:tcW w:w="2178" w:type="dxa"/>
            <w:tcBorders>
              <w:top w:val="single" w:sz="4" w:space="0" w:color="auto"/>
              <w:left w:val="single" w:sz="4" w:space="0" w:color="auto"/>
              <w:bottom w:val="single" w:sz="4" w:space="0" w:color="auto"/>
              <w:right w:val="single" w:sz="4" w:space="0" w:color="auto"/>
            </w:tcBorders>
            <w:vAlign w:val="center"/>
          </w:tcPr>
          <w:p w14:paraId="10CD9C11"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区财政局</w:t>
            </w:r>
          </w:p>
        </w:tc>
      </w:tr>
      <w:tr w:rsidR="008C7CE8" w:rsidRPr="008C7CE8" w14:paraId="50BCB74E" w14:textId="77777777" w:rsidTr="00031345">
        <w:trPr>
          <w:trHeight w:val="1752"/>
          <w:jc w:val="center"/>
        </w:trPr>
        <w:tc>
          <w:tcPr>
            <w:tcW w:w="542" w:type="dxa"/>
            <w:vMerge/>
            <w:tcBorders>
              <w:left w:val="single" w:sz="4" w:space="0" w:color="auto"/>
              <w:bottom w:val="single" w:sz="4" w:space="0" w:color="auto"/>
              <w:right w:val="single" w:sz="4" w:space="0" w:color="auto"/>
            </w:tcBorders>
            <w:vAlign w:val="center"/>
          </w:tcPr>
          <w:p w14:paraId="13D640A7"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18" w:type="dxa"/>
            <w:vMerge/>
            <w:tcBorders>
              <w:left w:val="single" w:sz="4" w:space="0" w:color="auto"/>
              <w:bottom w:val="single" w:sz="4" w:space="0" w:color="auto"/>
              <w:right w:val="single" w:sz="4" w:space="0" w:color="auto"/>
            </w:tcBorders>
            <w:vAlign w:val="center"/>
          </w:tcPr>
          <w:p w14:paraId="1D7B15DF"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1602BF44"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党政机关、事业单位和团体组织中新增和更新车辆以及租赁车辆基本为纯电动车。对于相对固定线路执法执勤（不宜配备纯电动车等特殊情况除外）、通勤等新增及更新车辆力争全部选用纯电动车。</w:t>
            </w:r>
          </w:p>
        </w:tc>
        <w:tc>
          <w:tcPr>
            <w:tcW w:w="851" w:type="dxa"/>
            <w:tcBorders>
              <w:top w:val="single" w:sz="4" w:space="0" w:color="auto"/>
              <w:left w:val="single" w:sz="4" w:space="0" w:color="auto"/>
              <w:bottom w:val="single" w:sz="4" w:space="0" w:color="auto"/>
              <w:right w:val="single" w:sz="4" w:space="0" w:color="auto"/>
            </w:tcBorders>
            <w:vAlign w:val="center"/>
          </w:tcPr>
          <w:p w14:paraId="0270507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29CBF15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区机关后勤</w:t>
            </w:r>
          </w:p>
          <w:p w14:paraId="0FF6B070"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服务中心</w:t>
            </w:r>
          </w:p>
        </w:tc>
        <w:tc>
          <w:tcPr>
            <w:tcW w:w="2178" w:type="dxa"/>
            <w:tcBorders>
              <w:top w:val="single" w:sz="4" w:space="0" w:color="auto"/>
              <w:left w:val="single" w:sz="4" w:space="0" w:color="auto"/>
              <w:bottom w:val="single" w:sz="4" w:space="0" w:color="auto"/>
              <w:right w:val="single" w:sz="4" w:space="0" w:color="auto"/>
            </w:tcBorders>
            <w:vAlign w:val="center"/>
          </w:tcPr>
          <w:p w14:paraId="05DB7FA6"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0BCD720F" w14:textId="77777777" w:rsidTr="00031345">
        <w:trPr>
          <w:trHeight w:val="2463"/>
          <w:jc w:val="center"/>
        </w:trPr>
        <w:tc>
          <w:tcPr>
            <w:tcW w:w="542" w:type="dxa"/>
            <w:tcBorders>
              <w:left w:val="single" w:sz="4" w:space="0" w:color="auto"/>
              <w:bottom w:val="single" w:sz="4" w:space="0" w:color="auto"/>
              <w:right w:val="single" w:sz="4" w:space="0" w:color="auto"/>
            </w:tcBorders>
            <w:vAlign w:val="center"/>
          </w:tcPr>
          <w:p w14:paraId="72D1076C" w14:textId="77777777" w:rsidR="008C7CE8" w:rsidRPr="008C7CE8" w:rsidRDefault="008C7CE8" w:rsidP="008C7CE8">
            <w:pPr>
              <w:widowControl/>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12</w:t>
            </w:r>
          </w:p>
        </w:tc>
        <w:tc>
          <w:tcPr>
            <w:tcW w:w="1418" w:type="dxa"/>
            <w:tcBorders>
              <w:left w:val="single" w:sz="4" w:space="0" w:color="auto"/>
              <w:bottom w:val="single" w:sz="4" w:space="0" w:color="auto"/>
              <w:right w:val="single" w:sz="4" w:space="0" w:color="auto"/>
            </w:tcBorders>
            <w:vAlign w:val="center"/>
          </w:tcPr>
          <w:p w14:paraId="58169D23"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加快高排放车淘汰</w:t>
            </w:r>
          </w:p>
        </w:tc>
        <w:tc>
          <w:tcPr>
            <w:tcW w:w="6173" w:type="dxa"/>
            <w:tcBorders>
              <w:top w:val="single" w:sz="4" w:space="0" w:color="auto"/>
              <w:left w:val="single" w:sz="4" w:space="0" w:color="auto"/>
              <w:bottom w:val="single" w:sz="4" w:space="0" w:color="auto"/>
              <w:right w:val="single" w:sz="4" w:space="0" w:color="auto"/>
            </w:tcBorders>
            <w:vAlign w:val="center"/>
          </w:tcPr>
          <w:p w14:paraId="76973EEC"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继续实施国三排放标准汽油车淘汰更新补助政策，加大辖区注册登记的国三排放标准汽油车的淘汰力度。</w:t>
            </w:r>
          </w:p>
        </w:tc>
        <w:tc>
          <w:tcPr>
            <w:tcW w:w="851" w:type="dxa"/>
            <w:tcBorders>
              <w:top w:val="single" w:sz="4" w:space="0" w:color="auto"/>
              <w:left w:val="single" w:sz="4" w:space="0" w:color="auto"/>
              <w:bottom w:val="single" w:sz="4" w:space="0" w:color="auto"/>
              <w:right w:val="single" w:sz="4" w:space="0" w:color="auto"/>
            </w:tcBorders>
            <w:vAlign w:val="center"/>
          </w:tcPr>
          <w:p w14:paraId="2355E390"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3107E0A8"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区生态环境局</w:t>
            </w:r>
          </w:p>
        </w:tc>
        <w:tc>
          <w:tcPr>
            <w:tcW w:w="2178" w:type="dxa"/>
            <w:tcBorders>
              <w:top w:val="single" w:sz="4" w:space="0" w:color="auto"/>
              <w:left w:val="single" w:sz="4" w:space="0" w:color="auto"/>
              <w:bottom w:val="single" w:sz="4" w:space="0" w:color="auto"/>
              <w:right w:val="single" w:sz="4" w:space="0" w:color="auto"/>
            </w:tcBorders>
            <w:vAlign w:val="center"/>
          </w:tcPr>
          <w:p w14:paraId="1642629A"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487E57F3" w14:textId="77777777" w:rsidTr="00031345">
        <w:trPr>
          <w:trHeight w:val="2100"/>
          <w:jc w:val="center"/>
        </w:trPr>
        <w:tc>
          <w:tcPr>
            <w:tcW w:w="542" w:type="dxa"/>
            <w:tcBorders>
              <w:left w:val="single" w:sz="4" w:space="0" w:color="auto"/>
              <w:bottom w:val="single" w:sz="4" w:space="0" w:color="auto"/>
              <w:right w:val="single" w:sz="4" w:space="0" w:color="auto"/>
            </w:tcBorders>
            <w:vAlign w:val="center"/>
          </w:tcPr>
          <w:p w14:paraId="639D6132"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13</w:t>
            </w:r>
          </w:p>
        </w:tc>
        <w:tc>
          <w:tcPr>
            <w:tcW w:w="1418" w:type="dxa"/>
            <w:tcBorders>
              <w:left w:val="single" w:sz="4" w:space="0" w:color="auto"/>
              <w:bottom w:val="single" w:sz="4" w:space="0" w:color="auto"/>
              <w:right w:val="single" w:sz="4" w:space="0" w:color="auto"/>
            </w:tcBorders>
            <w:vAlign w:val="center"/>
          </w:tcPr>
          <w:p w14:paraId="27A69A66"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仿宋_GB2312" w:hint="eastAsia"/>
                <w:sz w:val="28"/>
                <w:szCs w:val="28"/>
              </w:rPr>
              <w:t>降低重点行业车辆污染排放</w:t>
            </w:r>
          </w:p>
        </w:tc>
        <w:tc>
          <w:tcPr>
            <w:tcW w:w="6173" w:type="dxa"/>
            <w:tcBorders>
              <w:top w:val="single" w:sz="4" w:space="0" w:color="auto"/>
              <w:left w:val="single" w:sz="4" w:space="0" w:color="auto"/>
              <w:bottom w:val="single" w:sz="4" w:space="0" w:color="auto"/>
              <w:right w:val="single" w:sz="4" w:space="0" w:color="auto"/>
            </w:tcBorders>
            <w:vAlign w:val="center"/>
          </w:tcPr>
          <w:p w14:paraId="3D7E0FB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针对行驶里程超过标准规定的环保耐久性里程的本市出租（含巡游和网约出租车）、租赁以及从事运输经营的轻型汽油车，依法对未更换尾气净化装置的违法行为进行查处。</w:t>
            </w:r>
          </w:p>
        </w:tc>
        <w:tc>
          <w:tcPr>
            <w:tcW w:w="851" w:type="dxa"/>
            <w:tcBorders>
              <w:top w:val="single" w:sz="4" w:space="0" w:color="auto"/>
              <w:left w:val="single" w:sz="4" w:space="0" w:color="auto"/>
              <w:bottom w:val="single" w:sz="4" w:space="0" w:color="auto"/>
              <w:right w:val="single" w:sz="4" w:space="0" w:color="auto"/>
            </w:tcBorders>
            <w:vAlign w:val="center"/>
          </w:tcPr>
          <w:p w14:paraId="282E0FC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0A207B39"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北京市交通运输</w:t>
            </w:r>
          </w:p>
          <w:p w14:paraId="1B23EE16"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综合执法总队</w:t>
            </w:r>
          </w:p>
          <w:p w14:paraId="4C71743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五支队</w:t>
            </w:r>
          </w:p>
        </w:tc>
        <w:tc>
          <w:tcPr>
            <w:tcW w:w="2178" w:type="dxa"/>
            <w:tcBorders>
              <w:top w:val="single" w:sz="4" w:space="0" w:color="auto"/>
              <w:left w:val="single" w:sz="4" w:space="0" w:color="auto"/>
              <w:bottom w:val="single" w:sz="4" w:space="0" w:color="auto"/>
              <w:right w:val="single" w:sz="4" w:space="0" w:color="auto"/>
            </w:tcBorders>
            <w:vAlign w:val="center"/>
          </w:tcPr>
          <w:p w14:paraId="37837077"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w:t>
            </w:r>
          </w:p>
        </w:tc>
      </w:tr>
      <w:tr w:rsidR="008C7CE8" w:rsidRPr="008C7CE8" w14:paraId="1A5EDFBA" w14:textId="77777777" w:rsidTr="00031345">
        <w:trPr>
          <w:trHeight w:val="591"/>
          <w:jc w:val="center"/>
        </w:trPr>
        <w:tc>
          <w:tcPr>
            <w:tcW w:w="542" w:type="dxa"/>
            <w:tcBorders>
              <w:left w:val="single" w:sz="4" w:space="0" w:color="auto"/>
              <w:right w:val="single" w:sz="4" w:space="0" w:color="auto"/>
            </w:tcBorders>
            <w:vAlign w:val="center"/>
          </w:tcPr>
          <w:p w14:paraId="3200F37F"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14</w:t>
            </w:r>
          </w:p>
        </w:tc>
        <w:tc>
          <w:tcPr>
            <w:tcW w:w="1418" w:type="dxa"/>
            <w:tcBorders>
              <w:left w:val="single" w:sz="4" w:space="0" w:color="auto"/>
              <w:right w:val="single" w:sz="4" w:space="0" w:color="auto"/>
            </w:tcBorders>
            <w:vAlign w:val="center"/>
          </w:tcPr>
          <w:p w14:paraId="698A306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强化机动车和非道路移动机械排放 监管</w:t>
            </w:r>
          </w:p>
        </w:tc>
        <w:tc>
          <w:tcPr>
            <w:tcW w:w="6173" w:type="dxa"/>
            <w:tcBorders>
              <w:top w:val="single" w:sz="4" w:space="0" w:color="auto"/>
              <w:left w:val="single" w:sz="4" w:space="0" w:color="auto"/>
              <w:bottom w:val="single" w:sz="4" w:space="0" w:color="auto"/>
              <w:right w:val="single" w:sz="4" w:space="0" w:color="auto"/>
            </w:tcBorders>
            <w:vAlign w:val="center"/>
          </w:tcPr>
          <w:p w14:paraId="756F63B0"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会同相关行业部门组织做好重型车安装远程排放管理车载终端及联网工作；区交通委、区城管委、区商务局、区农业农村局、区发展改革委、区教委、区园林绿化局、东区邮政管理局等行业部门督促本行业、本辖区重型车安装远程排放管理车载终端及联网工作。</w:t>
            </w:r>
          </w:p>
        </w:tc>
        <w:tc>
          <w:tcPr>
            <w:tcW w:w="851" w:type="dxa"/>
            <w:tcBorders>
              <w:top w:val="single" w:sz="4" w:space="0" w:color="auto"/>
              <w:left w:val="single" w:sz="4" w:space="0" w:color="auto"/>
              <w:bottom w:val="single" w:sz="4" w:space="0" w:color="auto"/>
              <w:right w:val="single" w:sz="4" w:space="0" w:color="auto"/>
            </w:tcBorders>
            <w:vAlign w:val="center"/>
          </w:tcPr>
          <w:p w14:paraId="4D503E5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1A745C8F"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区生态环境局</w:t>
            </w:r>
          </w:p>
        </w:tc>
        <w:tc>
          <w:tcPr>
            <w:tcW w:w="2178" w:type="dxa"/>
            <w:tcBorders>
              <w:top w:val="single" w:sz="4" w:space="0" w:color="auto"/>
              <w:left w:val="single" w:sz="4" w:space="0" w:color="auto"/>
              <w:bottom w:val="single" w:sz="4" w:space="0" w:color="auto"/>
              <w:right w:val="single" w:sz="4" w:space="0" w:color="auto"/>
            </w:tcBorders>
            <w:vAlign w:val="center"/>
          </w:tcPr>
          <w:p w14:paraId="7D0FA25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交通委</w:t>
            </w:r>
          </w:p>
          <w:p w14:paraId="5BD35C30"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城管委</w:t>
            </w:r>
          </w:p>
          <w:p w14:paraId="5684780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商务局</w:t>
            </w:r>
          </w:p>
          <w:p w14:paraId="32FD6F2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农业农村局</w:t>
            </w:r>
          </w:p>
          <w:p w14:paraId="3F9EC187"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区发展改革委</w:t>
            </w:r>
          </w:p>
          <w:p w14:paraId="48732A0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教委</w:t>
            </w:r>
          </w:p>
          <w:p w14:paraId="051FAA5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园林绿化局</w:t>
            </w:r>
          </w:p>
          <w:p w14:paraId="2AD722CD"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东区邮政管理局</w:t>
            </w:r>
          </w:p>
        </w:tc>
      </w:tr>
      <w:tr w:rsidR="008C7CE8" w:rsidRPr="008C7CE8" w14:paraId="15F907DF" w14:textId="77777777" w:rsidTr="00031345">
        <w:trPr>
          <w:trHeight w:val="3723"/>
          <w:jc w:val="center"/>
        </w:trPr>
        <w:tc>
          <w:tcPr>
            <w:tcW w:w="542" w:type="dxa"/>
            <w:tcBorders>
              <w:left w:val="single" w:sz="4" w:space="0" w:color="auto"/>
              <w:bottom w:val="single" w:sz="4" w:space="0" w:color="auto"/>
              <w:right w:val="single" w:sz="4" w:space="0" w:color="auto"/>
            </w:tcBorders>
            <w:vAlign w:val="center"/>
          </w:tcPr>
          <w:p w14:paraId="44B9A07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14</w:t>
            </w:r>
          </w:p>
        </w:tc>
        <w:tc>
          <w:tcPr>
            <w:tcW w:w="1418" w:type="dxa"/>
            <w:tcBorders>
              <w:left w:val="single" w:sz="4" w:space="0" w:color="auto"/>
              <w:bottom w:val="single" w:sz="4" w:space="0" w:color="auto"/>
              <w:right w:val="single" w:sz="4" w:space="0" w:color="auto"/>
            </w:tcBorders>
            <w:vAlign w:val="center"/>
          </w:tcPr>
          <w:p w14:paraId="204DAA0F"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强化机动车和非道路移动机械排放 监管</w:t>
            </w:r>
          </w:p>
        </w:tc>
        <w:tc>
          <w:tcPr>
            <w:tcW w:w="6173" w:type="dxa"/>
            <w:tcBorders>
              <w:top w:val="single" w:sz="4" w:space="0" w:color="auto"/>
              <w:left w:val="single" w:sz="4" w:space="0" w:color="auto"/>
              <w:bottom w:val="single" w:sz="4" w:space="0" w:color="auto"/>
              <w:right w:val="single" w:sz="4" w:space="0" w:color="auto"/>
            </w:tcBorders>
            <w:vAlign w:val="center"/>
          </w:tcPr>
          <w:p w14:paraId="5E81B71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公安交管</w:t>
            </w:r>
            <w:r w:rsidRPr="008C7CE8">
              <w:rPr>
                <w:rFonts w:ascii="仿宋_GB2312" w:eastAsia="仿宋_GB2312" w:hAnsi="Times New Roman" w:cs="仿宋_GB2312" w:hint="eastAsia"/>
                <w:sz w:val="28"/>
                <w:szCs w:val="28"/>
              </w:rPr>
              <w:t>、</w:t>
            </w:r>
            <w:r w:rsidRPr="008C7CE8">
              <w:rPr>
                <w:rFonts w:ascii="仿宋_GB2312" w:eastAsia="仿宋_GB2312" w:hAnsi="Times New Roman" w:cs="仿宋_GB2312"/>
                <w:sz w:val="28"/>
                <w:szCs w:val="28"/>
              </w:rPr>
              <w:t>生态环境部门</w:t>
            </w:r>
            <w:r w:rsidRPr="008C7CE8">
              <w:rPr>
                <w:rFonts w:ascii="仿宋_GB2312" w:eastAsia="仿宋_GB2312" w:hAnsi="Times New Roman" w:cs="仿宋_GB2312" w:hint="eastAsia"/>
                <w:sz w:val="28"/>
                <w:szCs w:val="28"/>
              </w:rPr>
              <w:t>全年在进京路口和</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内主要道路完成5.5万辆次以上的重型柴油人工检查。</w:t>
            </w:r>
          </w:p>
          <w:p w14:paraId="315A160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公安交管部门进一步提升排放超标车辆非现场执法处罚比例。加大对超标车黑名单数据库中未办理进京通行证以及多次超标的外埠进京车执法处罚力度。</w:t>
            </w:r>
          </w:p>
        </w:tc>
        <w:tc>
          <w:tcPr>
            <w:tcW w:w="851" w:type="dxa"/>
            <w:tcBorders>
              <w:top w:val="single" w:sz="4" w:space="0" w:color="auto"/>
              <w:left w:val="single" w:sz="4" w:space="0" w:color="auto"/>
              <w:bottom w:val="single" w:sz="4" w:space="0" w:color="auto"/>
              <w:right w:val="single" w:sz="4" w:space="0" w:color="auto"/>
            </w:tcBorders>
            <w:vAlign w:val="center"/>
          </w:tcPr>
          <w:p w14:paraId="680B92C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1F0B021D"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区生态环境局</w:t>
            </w:r>
          </w:p>
          <w:p w14:paraId="045CC4E4"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朝阳交通支队</w:t>
            </w:r>
          </w:p>
        </w:tc>
        <w:tc>
          <w:tcPr>
            <w:tcW w:w="2178" w:type="dxa"/>
            <w:tcBorders>
              <w:top w:val="single" w:sz="4" w:space="0" w:color="auto"/>
              <w:left w:val="single" w:sz="4" w:space="0" w:color="auto"/>
              <w:bottom w:val="single" w:sz="4" w:space="0" w:color="auto"/>
              <w:right w:val="single" w:sz="4" w:space="0" w:color="auto"/>
            </w:tcBorders>
            <w:vAlign w:val="center"/>
          </w:tcPr>
          <w:p w14:paraId="75FA14B3"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w:t>
            </w:r>
          </w:p>
        </w:tc>
      </w:tr>
      <w:tr w:rsidR="008C7CE8" w:rsidRPr="008C7CE8" w14:paraId="3D1DE17A" w14:textId="77777777" w:rsidTr="00031345">
        <w:trPr>
          <w:trHeight w:val="3960"/>
          <w:jc w:val="center"/>
        </w:trPr>
        <w:tc>
          <w:tcPr>
            <w:tcW w:w="542" w:type="dxa"/>
            <w:tcBorders>
              <w:left w:val="single" w:sz="4" w:space="0" w:color="auto"/>
              <w:bottom w:val="single" w:sz="4" w:space="0" w:color="auto"/>
              <w:right w:val="single" w:sz="4" w:space="0" w:color="auto"/>
            </w:tcBorders>
            <w:vAlign w:val="center"/>
          </w:tcPr>
          <w:p w14:paraId="0DAFBEC5"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15</w:t>
            </w:r>
          </w:p>
        </w:tc>
        <w:tc>
          <w:tcPr>
            <w:tcW w:w="1418" w:type="dxa"/>
            <w:tcBorders>
              <w:left w:val="single" w:sz="4" w:space="0" w:color="auto"/>
              <w:bottom w:val="single" w:sz="4" w:space="0" w:color="auto"/>
              <w:right w:val="single" w:sz="4" w:space="0" w:color="auto"/>
            </w:tcBorders>
            <w:vAlign w:val="center"/>
          </w:tcPr>
          <w:p w14:paraId="2A364D5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推进实施机动车排放检验与维修制度</w:t>
            </w:r>
          </w:p>
        </w:tc>
        <w:tc>
          <w:tcPr>
            <w:tcW w:w="6173" w:type="dxa"/>
            <w:tcBorders>
              <w:top w:val="single" w:sz="4" w:space="0" w:color="auto"/>
              <w:left w:val="single" w:sz="4" w:space="0" w:color="auto"/>
              <w:bottom w:val="single" w:sz="4" w:space="0" w:color="auto"/>
              <w:right w:val="single" w:sz="4" w:space="0" w:color="auto"/>
            </w:tcBorders>
            <w:vAlign w:val="center"/>
          </w:tcPr>
          <w:p w14:paraId="004261F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市交通委朝阳运输管理分局对汽车维修行业开展执法检查，对不按规范或标准维修排放超标车、未按规定与交通部门联网并上传排放相关维修项目信息的维修企业加大执法处罚力度。</w:t>
            </w:r>
          </w:p>
          <w:p w14:paraId="0DB52CA1"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生态环境、交通运输、市场监管等部门推进实施汽车排放检验与维护闭环管理制度。</w:t>
            </w:r>
          </w:p>
          <w:p w14:paraId="7A7DE58B"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生态环境、交通、公安交管等部门加强机动车排放检验、排放达标维修、维修复检等数据信息共享。</w:t>
            </w:r>
          </w:p>
        </w:tc>
        <w:tc>
          <w:tcPr>
            <w:tcW w:w="851" w:type="dxa"/>
            <w:tcBorders>
              <w:top w:val="single" w:sz="4" w:space="0" w:color="auto"/>
              <w:left w:val="single" w:sz="4" w:space="0" w:color="auto"/>
              <w:bottom w:val="single" w:sz="4" w:space="0" w:color="auto"/>
              <w:right w:val="single" w:sz="4" w:space="0" w:color="auto"/>
            </w:tcBorders>
            <w:vAlign w:val="center"/>
          </w:tcPr>
          <w:p w14:paraId="4ADBF186"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长期实施</w:t>
            </w:r>
          </w:p>
        </w:tc>
        <w:tc>
          <w:tcPr>
            <w:tcW w:w="2167" w:type="dxa"/>
            <w:tcBorders>
              <w:top w:val="single" w:sz="4" w:space="0" w:color="auto"/>
              <w:left w:val="single" w:sz="4" w:space="0" w:color="auto"/>
              <w:bottom w:val="single" w:sz="4" w:space="0" w:color="auto"/>
              <w:right w:val="single" w:sz="4" w:space="0" w:color="auto"/>
            </w:tcBorders>
            <w:vAlign w:val="center"/>
          </w:tcPr>
          <w:p w14:paraId="72CD809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市交通委朝阳运输</w:t>
            </w:r>
          </w:p>
          <w:p w14:paraId="50CBE63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管理分局</w:t>
            </w:r>
          </w:p>
          <w:p w14:paraId="394ADA0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p w14:paraId="079A9AB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市场监管局</w:t>
            </w:r>
          </w:p>
          <w:p w14:paraId="512EB227"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朝阳交通支队</w:t>
            </w:r>
          </w:p>
        </w:tc>
        <w:tc>
          <w:tcPr>
            <w:tcW w:w="2178" w:type="dxa"/>
            <w:tcBorders>
              <w:top w:val="single" w:sz="4" w:space="0" w:color="auto"/>
              <w:left w:val="single" w:sz="4" w:space="0" w:color="auto"/>
              <w:bottom w:val="single" w:sz="4" w:space="0" w:color="auto"/>
              <w:right w:val="single" w:sz="4" w:space="0" w:color="auto"/>
            </w:tcBorders>
            <w:vAlign w:val="center"/>
          </w:tcPr>
          <w:p w14:paraId="0775612E"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40A43067" w14:textId="77777777" w:rsidTr="00031345">
        <w:trPr>
          <w:trHeight w:val="3440"/>
          <w:jc w:val="center"/>
        </w:trPr>
        <w:tc>
          <w:tcPr>
            <w:tcW w:w="542" w:type="dxa"/>
            <w:tcBorders>
              <w:left w:val="single" w:sz="4" w:space="0" w:color="auto"/>
              <w:bottom w:val="single" w:sz="4" w:space="0" w:color="auto"/>
              <w:right w:val="single" w:sz="4" w:space="0" w:color="auto"/>
            </w:tcBorders>
            <w:vAlign w:val="center"/>
          </w:tcPr>
          <w:p w14:paraId="3E5FCEE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16</w:t>
            </w:r>
          </w:p>
        </w:tc>
        <w:tc>
          <w:tcPr>
            <w:tcW w:w="1418" w:type="dxa"/>
            <w:tcBorders>
              <w:left w:val="single" w:sz="4" w:space="0" w:color="auto"/>
              <w:bottom w:val="single" w:sz="4" w:space="0" w:color="auto"/>
              <w:right w:val="single" w:sz="4" w:space="0" w:color="auto"/>
            </w:tcBorders>
            <w:vAlign w:val="center"/>
          </w:tcPr>
          <w:p w14:paraId="7C9135A0"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强化机动车检测场监管</w:t>
            </w:r>
          </w:p>
        </w:tc>
        <w:tc>
          <w:tcPr>
            <w:tcW w:w="6173" w:type="dxa"/>
            <w:tcBorders>
              <w:top w:val="single" w:sz="4" w:space="0" w:color="auto"/>
              <w:left w:val="single" w:sz="4" w:space="0" w:color="auto"/>
              <w:bottom w:val="single" w:sz="4" w:space="0" w:color="auto"/>
              <w:right w:val="single" w:sz="4" w:space="0" w:color="auto"/>
            </w:tcBorders>
            <w:vAlign w:val="center"/>
          </w:tcPr>
          <w:p w14:paraId="69C346CA"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市场监管、生态环境、公安交管等部门按照职责分工，对机动车排放检验机构的违法行为及其他不符合规范的行为进行累积记分。</w:t>
            </w:r>
          </w:p>
          <w:p w14:paraId="037FA36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市场监管部门加强对机动车排放检验机构的计量认证管理，对机动车排放检验设备供应厂商提供的检验设备及其配套程序不符合标准的，责令改正，依法暂停该设备所在检测线的运行，停止该设备在本区的销售并依法处罚。</w:t>
            </w:r>
          </w:p>
        </w:tc>
        <w:tc>
          <w:tcPr>
            <w:tcW w:w="851" w:type="dxa"/>
            <w:tcBorders>
              <w:top w:val="single" w:sz="4" w:space="0" w:color="auto"/>
              <w:left w:val="single" w:sz="4" w:space="0" w:color="auto"/>
              <w:bottom w:val="single" w:sz="4" w:space="0" w:color="auto"/>
              <w:right w:val="single" w:sz="4" w:space="0" w:color="auto"/>
            </w:tcBorders>
            <w:vAlign w:val="center"/>
          </w:tcPr>
          <w:p w14:paraId="52AC6F19"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宋体" w:cs="仿宋_GB2312" w:hint="eastAsia"/>
                <w:spacing w:val="-12"/>
                <w:kern w:val="0"/>
                <w:sz w:val="28"/>
                <w:szCs w:val="28"/>
              </w:rPr>
              <w:t>长期实施</w:t>
            </w:r>
          </w:p>
        </w:tc>
        <w:tc>
          <w:tcPr>
            <w:tcW w:w="2167" w:type="dxa"/>
            <w:tcBorders>
              <w:top w:val="single" w:sz="4" w:space="0" w:color="auto"/>
              <w:left w:val="single" w:sz="4" w:space="0" w:color="auto"/>
              <w:bottom w:val="single" w:sz="4" w:space="0" w:color="auto"/>
              <w:right w:val="single" w:sz="4" w:space="0" w:color="auto"/>
            </w:tcBorders>
            <w:vAlign w:val="center"/>
          </w:tcPr>
          <w:p w14:paraId="3C2EF344"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市场监管局</w:t>
            </w:r>
          </w:p>
          <w:p w14:paraId="703741BB"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p w14:paraId="12E18E75" w14:textId="77777777" w:rsidR="008C7CE8" w:rsidRPr="008C7CE8" w:rsidRDefault="008C7CE8" w:rsidP="008C7CE8">
            <w:pPr>
              <w:spacing w:line="400" w:lineRule="exact"/>
              <w:ind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朝阳交通支队</w:t>
            </w:r>
          </w:p>
        </w:tc>
        <w:tc>
          <w:tcPr>
            <w:tcW w:w="2178" w:type="dxa"/>
            <w:tcBorders>
              <w:top w:val="single" w:sz="4" w:space="0" w:color="auto"/>
              <w:left w:val="single" w:sz="4" w:space="0" w:color="auto"/>
              <w:bottom w:val="single" w:sz="4" w:space="0" w:color="auto"/>
              <w:right w:val="single" w:sz="4" w:space="0" w:color="auto"/>
            </w:tcBorders>
            <w:vAlign w:val="center"/>
          </w:tcPr>
          <w:p w14:paraId="7222EB27" w14:textId="77777777" w:rsidR="008C7CE8" w:rsidRPr="008C7CE8" w:rsidRDefault="008C7CE8" w:rsidP="008C7CE8">
            <w:pPr>
              <w:spacing w:line="400" w:lineRule="exact"/>
              <w:ind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sz w:val="28"/>
                <w:szCs w:val="28"/>
              </w:rPr>
              <w:t>——</w:t>
            </w:r>
          </w:p>
        </w:tc>
      </w:tr>
      <w:tr w:rsidR="008C7CE8" w:rsidRPr="008C7CE8" w14:paraId="5089AA58" w14:textId="77777777" w:rsidTr="00031345">
        <w:trPr>
          <w:trHeight w:val="2467"/>
          <w:jc w:val="center"/>
        </w:trPr>
        <w:tc>
          <w:tcPr>
            <w:tcW w:w="542" w:type="dxa"/>
            <w:vMerge w:val="restart"/>
            <w:tcBorders>
              <w:left w:val="single" w:sz="4" w:space="0" w:color="auto"/>
              <w:right w:val="single" w:sz="4" w:space="0" w:color="auto"/>
            </w:tcBorders>
            <w:vAlign w:val="center"/>
          </w:tcPr>
          <w:p w14:paraId="75E1B55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1</w:t>
            </w:r>
            <w:r w:rsidRPr="008C7CE8">
              <w:rPr>
                <w:rFonts w:ascii="仿宋_GB2312" w:eastAsia="仿宋_GB2312" w:hAnsi="Times New Roman" w:cs="仿宋_GB2312" w:hint="eastAsia"/>
                <w:sz w:val="28"/>
                <w:szCs w:val="28"/>
              </w:rPr>
              <w:t>7</w:t>
            </w:r>
          </w:p>
        </w:tc>
        <w:tc>
          <w:tcPr>
            <w:tcW w:w="1418" w:type="dxa"/>
            <w:vMerge w:val="restart"/>
            <w:tcBorders>
              <w:left w:val="single" w:sz="4" w:space="0" w:color="auto"/>
              <w:right w:val="single" w:sz="4" w:space="0" w:color="auto"/>
            </w:tcBorders>
            <w:vAlign w:val="center"/>
          </w:tcPr>
          <w:p w14:paraId="6EF7715F"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加强非道路移动 机械管控</w:t>
            </w:r>
          </w:p>
        </w:tc>
        <w:tc>
          <w:tcPr>
            <w:tcW w:w="6173" w:type="dxa"/>
            <w:tcBorders>
              <w:top w:val="single" w:sz="4" w:space="0" w:color="auto"/>
              <w:left w:val="single" w:sz="4" w:space="0" w:color="auto"/>
              <w:bottom w:val="single" w:sz="4" w:space="0" w:color="auto"/>
              <w:right w:val="single" w:sz="4" w:space="0" w:color="auto"/>
            </w:tcBorders>
            <w:vAlign w:val="center"/>
          </w:tcPr>
          <w:p w14:paraId="25C5398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住房城乡建设、交通、农业农村、园林绿化、水务、城市管理等部门组织、督促本行业使用的非道路移动机械进行信息编码登记；禁止使用未经过信息编码登记或未如实登记信息的非道路移动机械。</w:t>
            </w:r>
          </w:p>
        </w:tc>
        <w:tc>
          <w:tcPr>
            <w:tcW w:w="851" w:type="dxa"/>
            <w:tcBorders>
              <w:top w:val="single" w:sz="4" w:space="0" w:color="auto"/>
              <w:left w:val="single" w:sz="4" w:space="0" w:color="auto"/>
              <w:bottom w:val="single" w:sz="4" w:space="0" w:color="auto"/>
              <w:right w:val="single" w:sz="4" w:space="0" w:color="auto"/>
            </w:tcBorders>
            <w:vAlign w:val="center"/>
          </w:tcPr>
          <w:p w14:paraId="1A3CDF2A" w14:textId="77777777" w:rsidR="008C7CE8" w:rsidRPr="008C7CE8" w:rsidRDefault="008C7CE8" w:rsidP="008C7CE8">
            <w:pPr>
              <w:spacing w:line="380" w:lineRule="exact"/>
              <w:ind w:leftChars="-50" w:left="-105" w:rightChars="-50" w:right="-105"/>
              <w:jc w:val="center"/>
              <w:rPr>
                <w:rFonts w:ascii="仿宋_GB2312" w:eastAsia="仿宋_GB2312" w:hAnsi="宋体" w:cs="仿宋_GB2312"/>
                <w:spacing w:val="-12"/>
                <w:kern w:val="0"/>
                <w:sz w:val="28"/>
                <w:szCs w:val="28"/>
              </w:rPr>
            </w:pPr>
            <w:r w:rsidRPr="008C7CE8">
              <w:rPr>
                <w:rFonts w:ascii="仿宋_GB2312" w:eastAsia="仿宋_GB2312" w:hAnsi="Times New Roman" w:cs="仿宋_GB2312" w:hint="eastAsia"/>
                <w:spacing w:val="-20"/>
                <w:sz w:val="28"/>
                <w:szCs w:val="28"/>
              </w:rPr>
              <w:t>年底前</w:t>
            </w:r>
          </w:p>
        </w:tc>
        <w:tc>
          <w:tcPr>
            <w:tcW w:w="2167" w:type="dxa"/>
            <w:tcBorders>
              <w:top w:val="single" w:sz="4" w:space="0" w:color="auto"/>
              <w:left w:val="single" w:sz="4" w:space="0" w:color="auto"/>
              <w:bottom w:val="single" w:sz="4" w:space="0" w:color="auto"/>
              <w:right w:val="single" w:sz="4" w:space="0" w:color="auto"/>
            </w:tcBorders>
            <w:vAlign w:val="center"/>
          </w:tcPr>
          <w:p w14:paraId="2C4A100C"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住房城乡建设委</w:t>
            </w:r>
          </w:p>
          <w:p w14:paraId="30566245"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交通委</w:t>
            </w:r>
          </w:p>
          <w:p w14:paraId="7D04B699"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农业农村局</w:t>
            </w:r>
          </w:p>
          <w:p w14:paraId="38DDFB00"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园林绿化局</w:t>
            </w:r>
          </w:p>
          <w:p w14:paraId="36F30CBC"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水务局</w:t>
            </w:r>
          </w:p>
          <w:p w14:paraId="253C6B0E" w14:textId="77777777" w:rsidR="008C7CE8" w:rsidRPr="008C7CE8" w:rsidRDefault="008C7CE8" w:rsidP="008C7CE8">
            <w:pPr>
              <w:spacing w:line="400" w:lineRule="exact"/>
              <w:ind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城管委</w:t>
            </w:r>
          </w:p>
        </w:tc>
        <w:tc>
          <w:tcPr>
            <w:tcW w:w="2178" w:type="dxa"/>
            <w:tcBorders>
              <w:top w:val="single" w:sz="4" w:space="0" w:color="auto"/>
              <w:left w:val="single" w:sz="4" w:space="0" w:color="auto"/>
              <w:bottom w:val="single" w:sz="4" w:space="0" w:color="auto"/>
              <w:right w:val="single" w:sz="4" w:space="0" w:color="auto"/>
            </w:tcBorders>
            <w:vAlign w:val="center"/>
          </w:tcPr>
          <w:p w14:paraId="19E3BB00" w14:textId="77777777" w:rsidR="008C7CE8" w:rsidRPr="008C7CE8" w:rsidRDefault="008C7CE8" w:rsidP="008C7CE8">
            <w:pPr>
              <w:spacing w:line="400" w:lineRule="exact"/>
              <w:ind w:rightChars="-50" w:right="-105"/>
              <w:jc w:val="center"/>
              <w:rPr>
                <w:rFonts w:ascii="仿宋_GB2312" w:eastAsia="仿宋_GB2312" w:hAnsi="仿宋_GB2312" w:cs="仿宋_GB2312"/>
                <w:sz w:val="28"/>
                <w:szCs w:val="28"/>
              </w:rPr>
            </w:pPr>
            <w:r w:rsidRPr="008C7CE8">
              <w:rPr>
                <w:rFonts w:ascii="仿宋_GB2312" w:eastAsia="仿宋_GB2312" w:hAnsi="Times New Roman" w:cs="仿宋_GB2312" w:hint="eastAsia"/>
                <w:sz w:val="28"/>
                <w:szCs w:val="28"/>
              </w:rPr>
              <w:t>区生态环境局</w:t>
            </w:r>
          </w:p>
        </w:tc>
      </w:tr>
      <w:tr w:rsidR="008C7CE8" w:rsidRPr="008C7CE8" w14:paraId="7ECEF435" w14:textId="77777777" w:rsidTr="00031345">
        <w:trPr>
          <w:trHeight w:val="1767"/>
          <w:jc w:val="center"/>
        </w:trPr>
        <w:tc>
          <w:tcPr>
            <w:tcW w:w="542" w:type="dxa"/>
            <w:vMerge/>
            <w:tcBorders>
              <w:left w:val="single" w:sz="4" w:space="0" w:color="auto"/>
              <w:bottom w:val="single" w:sz="4" w:space="0" w:color="auto"/>
              <w:right w:val="single" w:sz="4" w:space="0" w:color="auto"/>
            </w:tcBorders>
            <w:vAlign w:val="center"/>
          </w:tcPr>
          <w:p w14:paraId="4C58C66A"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tcBorders>
              <w:left w:val="single" w:sz="4" w:space="0" w:color="auto"/>
              <w:bottom w:val="single" w:sz="4" w:space="0" w:color="auto"/>
              <w:right w:val="single" w:sz="4" w:space="0" w:color="auto"/>
            </w:tcBorders>
            <w:vAlign w:val="center"/>
          </w:tcPr>
          <w:p w14:paraId="04C09F30"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73" w:type="dxa"/>
            <w:tcBorders>
              <w:top w:val="single" w:sz="4" w:space="0" w:color="auto"/>
              <w:left w:val="single" w:sz="4" w:space="0" w:color="auto"/>
              <w:bottom w:val="single" w:sz="4" w:space="0" w:color="auto"/>
              <w:right w:val="single" w:sz="4" w:space="0" w:color="auto"/>
            </w:tcBorders>
            <w:vAlign w:val="center"/>
          </w:tcPr>
          <w:p w14:paraId="6CA79D4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生态环境部门加强对非道路移动机械排放、编码登记状况的监督检查，定期将查处结果向区住房城乡建设等相关行业主管部门通报。</w:t>
            </w:r>
          </w:p>
        </w:tc>
        <w:tc>
          <w:tcPr>
            <w:tcW w:w="851" w:type="dxa"/>
            <w:tcBorders>
              <w:top w:val="single" w:sz="4" w:space="0" w:color="auto"/>
              <w:left w:val="single" w:sz="4" w:space="0" w:color="auto"/>
              <w:bottom w:val="single" w:sz="4" w:space="0" w:color="auto"/>
              <w:right w:val="single" w:sz="4" w:space="0" w:color="auto"/>
            </w:tcBorders>
            <w:vAlign w:val="center"/>
          </w:tcPr>
          <w:p w14:paraId="7549600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长期实施</w:t>
            </w:r>
          </w:p>
        </w:tc>
        <w:tc>
          <w:tcPr>
            <w:tcW w:w="2167" w:type="dxa"/>
            <w:tcBorders>
              <w:top w:val="single" w:sz="4" w:space="0" w:color="auto"/>
              <w:left w:val="single" w:sz="4" w:space="0" w:color="auto"/>
              <w:bottom w:val="single" w:sz="4" w:space="0" w:color="auto"/>
              <w:right w:val="single" w:sz="4" w:space="0" w:color="auto"/>
            </w:tcBorders>
            <w:vAlign w:val="center"/>
          </w:tcPr>
          <w:p w14:paraId="1AF66921" w14:textId="77777777" w:rsidR="008C7CE8" w:rsidRPr="008C7CE8" w:rsidRDefault="008C7CE8" w:rsidP="008C7CE8">
            <w:pPr>
              <w:spacing w:line="400" w:lineRule="exact"/>
              <w:ind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生态环境局</w:t>
            </w:r>
          </w:p>
        </w:tc>
        <w:tc>
          <w:tcPr>
            <w:tcW w:w="2178" w:type="dxa"/>
            <w:tcBorders>
              <w:top w:val="single" w:sz="4" w:space="0" w:color="auto"/>
              <w:left w:val="single" w:sz="4" w:space="0" w:color="auto"/>
              <w:bottom w:val="single" w:sz="4" w:space="0" w:color="auto"/>
              <w:right w:val="single" w:sz="4" w:space="0" w:color="auto"/>
            </w:tcBorders>
            <w:vAlign w:val="center"/>
          </w:tcPr>
          <w:p w14:paraId="7A2BD673"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7302082E" w14:textId="77777777" w:rsidTr="00031345">
        <w:trPr>
          <w:trHeight w:val="552"/>
          <w:jc w:val="center"/>
        </w:trPr>
        <w:tc>
          <w:tcPr>
            <w:tcW w:w="13329" w:type="dxa"/>
            <w:gridSpan w:val="6"/>
            <w:vAlign w:val="center"/>
          </w:tcPr>
          <w:p w14:paraId="647B8DF6" w14:textId="77777777" w:rsidR="008C7CE8" w:rsidRPr="008C7CE8" w:rsidRDefault="008C7CE8" w:rsidP="008C7CE8">
            <w:pPr>
              <w:spacing w:line="400" w:lineRule="exact"/>
              <w:jc w:val="center"/>
              <w:rPr>
                <w:rFonts w:ascii="黑体" w:eastAsia="黑体" w:hAnsi="黑体" w:cs="黑体"/>
                <w:sz w:val="28"/>
                <w:szCs w:val="28"/>
              </w:rPr>
            </w:pPr>
            <w:r w:rsidRPr="008C7CE8">
              <w:rPr>
                <w:rFonts w:ascii="黑体" w:eastAsia="黑体" w:hAnsi="黑体" w:cs="黑体" w:hint="eastAsia"/>
                <w:sz w:val="28"/>
                <w:szCs w:val="28"/>
              </w:rPr>
              <w:t>四、持续推进能源清洁低碳化</w:t>
            </w:r>
          </w:p>
        </w:tc>
      </w:tr>
      <w:tr w:rsidR="008C7CE8" w:rsidRPr="008C7CE8" w14:paraId="300880D5" w14:textId="77777777" w:rsidTr="00031345">
        <w:trPr>
          <w:trHeight w:val="590"/>
          <w:jc w:val="center"/>
        </w:trPr>
        <w:tc>
          <w:tcPr>
            <w:tcW w:w="542" w:type="dxa"/>
            <w:vAlign w:val="center"/>
          </w:tcPr>
          <w:p w14:paraId="3000C98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18</w:t>
            </w:r>
          </w:p>
        </w:tc>
        <w:tc>
          <w:tcPr>
            <w:tcW w:w="1418" w:type="dxa"/>
            <w:vAlign w:val="center"/>
          </w:tcPr>
          <w:p w14:paraId="2940A4A7"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强化能源消耗总量和强度双控</w:t>
            </w:r>
          </w:p>
        </w:tc>
        <w:tc>
          <w:tcPr>
            <w:tcW w:w="6173" w:type="dxa"/>
            <w:vAlign w:val="center"/>
          </w:tcPr>
          <w:p w14:paraId="2FF95543"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强化能源消耗总量和强度双</w:t>
            </w:r>
            <w:r w:rsidRPr="008C7CE8">
              <w:rPr>
                <w:rFonts w:ascii="仿宋_GB2312" w:eastAsia="仿宋_GB2312" w:hAnsi="Times New Roman" w:cs="仿宋_GB2312"/>
                <w:sz w:val="28"/>
                <w:szCs w:val="28"/>
              </w:rPr>
              <w:t>控</w:t>
            </w:r>
            <w:r w:rsidRPr="008C7CE8">
              <w:rPr>
                <w:rFonts w:ascii="仿宋_GB2312" w:eastAsia="仿宋_GB2312" w:hAnsi="Times New Roman" w:cs="仿宋_GB2312" w:hint="eastAsia"/>
                <w:sz w:val="28"/>
                <w:szCs w:val="28"/>
              </w:rPr>
              <w:t>，提升能源利用效率，能源消费总量达到国家和全市考核要求，万元地区生产总值能耗较2019年继续下降。</w:t>
            </w:r>
          </w:p>
          <w:p w14:paraId="0B48C6D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落实全市2021年节能工作要求，严格执行节能标准；持续推动差别电价政策落实，加强宣传引导，推动全社会自觉形成节能低碳的生产生活方式。</w:t>
            </w:r>
          </w:p>
        </w:tc>
        <w:tc>
          <w:tcPr>
            <w:tcW w:w="851" w:type="dxa"/>
            <w:vAlign w:val="center"/>
          </w:tcPr>
          <w:p w14:paraId="0200848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68E96D95"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区发展改革委</w:t>
            </w:r>
          </w:p>
          <w:p w14:paraId="5E1DE9F6"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区城管委</w:t>
            </w:r>
          </w:p>
        </w:tc>
        <w:tc>
          <w:tcPr>
            <w:tcW w:w="2178" w:type="dxa"/>
            <w:vAlign w:val="center"/>
          </w:tcPr>
          <w:p w14:paraId="3CA56460"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293BC23F" w14:textId="77777777" w:rsidTr="00031345">
        <w:trPr>
          <w:trHeight w:val="590"/>
          <w:jc w:val="center"/>
        </w:trPr>
        <w:tc>
          <w:tcPr>
            <w:tcW w:w="542" w:type="dxa"/>
            <w:vAlign w:val="center"/>
          </w:tcPr>
          <w:p w14:paraId="51432992"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19</w:t>
            </w:r>
          </w:p>
        </w:tc>
        <w:tc>
          <w:tcPr>
            <w:tcW w:w="1418" w:type="dxa"/>
            <w:vAlign w:val="center"/>
          </w:tcPr>
          <w:p w14:paraId="189E96BD" w14:textId="77777777" w:rsidR="008C7CE8" w:rsidRPr="008C7CE8" w:rsidRDefault="008C7CE8" w:rsidP="008C7CE8">
            <w:pPr>
              <w:spacing w:line="400" w:lineRule="exact"/>
              <w:jc w:val="center"/>
              <w:rPr>
                <w:rFonts w:ascii="仿宋_GB2312" w:eastAsia="仿宋_GB2312" w:hAnsi="Times New Roman" w:cs="仿宋_GB2312"/>
                <w:kern w:val="0"/>
                <w:sz w:val="28"/>
                <w:szCs w:val="28"/>
              </w:rPr>
            </w:pPr>
            <w:r w:rsidRPr="008C7CE8">
              <w:rPr>
                <w:rFonts w:ascii="仿宋_GB2312" w:eastAsia="仿宋_GB2312" w:hAnsi="Times New Roman" w:cs="仿宋_GB2312" w:hint="eastAsia"/>
                <w:kern w:val="0"/>
                <w:sz w:val="28"/>
                <w:szCs w:val="28"/>
              </w:rPr>
              <w:t>强化供热</w:t>
            </w:r>
          </w:p>
          <w:p w14:paraId="17099C31" w14:textId="77777777" w:rsidR="008C7CE8" w:rsidRPr="008C7CE8" w:rsidRDefault="008C7CE8" w:rsidP="008C7CE8">
            <w:pPr>
              <w:spacing w:line="400" w:lineRule="exact"/>
              <w:jc w:val="center"/>
              <w:rPr>
                <w:rFonts w:ascii="仿宋_GB2312" w:eastAsia="仿宋_GB2312" w:hAnsi="Times New Roman" w:cs="仿宋_GB2312"/>
                <w:kern w:val="0"/>
                <w:sz w:val="28"/>
                <w:szCs w:val="28"/>
              </w:rPr>
            </w:pPr>
            <w:r w:rsidRPr="008C7CE8">
              <w:rPr>
                <w:rFonts w:ascii="仿宋_GB2312" w:eastAsia="仿宋_GB2312" w:hAnsi="Times New Roman" w:cs="仿宋_GB2312" w:hint="eastAsia"/>
                <w:kern w:val="0"/>
                <w:sz w:val="28"/>
                <w:szCs w:val="28"/>
              </w:rPr>
              <w:t>节能</w:t>
            </w:r>
          </w:p>
        </w:tc>
        <w:tc>
          <w:tcPr>
            <w:tcW w:w="6173" w:type="dxa"/>
            <w:vAlign w:val="center"/>
          </w:tcPr>
          <w:p w14:paraId="66B9BADF"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大力推进现有供暖系统节能改造，推进供热分户计量和智能化控制，减少供暖能耗。按照市城市管理委要求试点开展热泵供暖等新技术应用。</w:t>
            </w:r>
          </w:p>
        </w:tc>
        <w:tc>
          <w:tcPr>
            <w:tcW w:w="851" w:type="dxa"/>
            <w:vAlign w:val="center"/>
          </w:tcPr>
          <w:p w14:paraId="7E42EA41"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r w:rsidRPr="008C7CE8" w:rsidDel="00F96EF2">
              <w:rPr>
                <w:rFonts w:ascii="仿宋_GB2312" w:eastAsia="仿宋_GB2312" w:hAnsi="Times New Roman" w:cs="仿宋_GB2312" w:hint="eastAsia"/>
                <w:spacing w:val="-20"/>
                <w:sz w:val="28"/>
                <w:szCs w:val="28"/>
              </w:rPr>
              <w:t xml:space="preserve"> </w:t>
            </w:r>
          </w:p>
        </w:tc>
        <w:tc>
          <w:tcPr>
            <w:tcW w:w="2167" w:type="dxa"/>
            <w:vAlign w:val="center"/>
          </w:tcPr>
          <w:p w14:paraId="6821B95F"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区城管委</w:t>
            </w:r>
          </w:p>
        </w:tc>
        <w:tc>
          <w:tcPr>
            <w:tcW w:w="2178" w:type="dxa"/>
            <w:vAlign w:val="center"/>
          </w:tcPr>
          <w:p w14:paraId="70D151CB"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65324099" w14:textId="77777777" w:rsidTr="00031345">
        <w:trPr>
          <w:trHeight w:val="590"/>
          <w:jc w:val="center"/>
        </w:trPr>
        <w:tc>
          <w:tcPr>
            <w:tcW w:w="542" w:type="dxa"/>
            <w:vMerge w:val="restart"/>
            <w:vAlign w:val="center"/>
          </w:tcPr>
          <w:p w14:paraId="7497BB22"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20</w:t>
            </w:r>
          </w:p>
        </w:tc>
        <w:tc>
          <w:tcPr>
            <w:tcW w:w="1418" w:type="dxa"/>
            <w:vMerge w:val="restart"/>
            <w:vAlign w:val="center"/>
          </w:tcPr>
          <w:p w14:paraId="7BF2F5C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kern w:val="0"/>
                <w:sz w:val="28"/>
                <w:szCs w:val="28"/>
              </w:rPr>
              <w:t>加快建筑节能步伐</w:t>
            </w:r>
          </w:p>
        </w:tc>
        <w:tc>
          <w:tcPr>
            <w:tcW w:w="6173" w:type="dxa"/>
            <w:vAlign w:val="center"/>
          </w:tcPr>
          <w:p w14:paraId="32CC630F"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落实全市“十四五”时期建筑绿色发展规划。加快推进非节能居民、公共建筑节能改造步伐；落实超低能耗建筑与公共建筑节能绿色化改造激励政策。按照全市要求开展超低能耗建筑和智慧楼宇试点示范。</w:t>
            </w:r>
          </w:p>
        </w:tc>
        <w:tc>
          <w:tcPr>
            <w:tcW w:w="851" w:type="dxa"/>
            <w:vAlign w:val="center"/>
          </w:tcPr>
          <w:p w14:paraId="6601091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50C6C4F8"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区住房城乡建设委</w:t>
            </w:r>
          </w:p>
          <w:p w14:paraId="747F4378"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区农业农村局</w:t>
            </w:r>
          </w:p>
        </w:tc>
        <w:tc>
          <w:tcPr>
            <w:tcW w:w="2178" w:type="dxa"/>
            <w:vAlign w:val="center"/>
          </w:tcPr>
          <w:p w14:paraId="514C4994"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区财政局</w:t>
            </w:r>
          </w:p>
          <w:p w14:paraId="76AF9DAF"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区发展改革委</w:t>
            </w:r>
          </w:p>
          <w:p w14:paraId="4A414A7E"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区城管委</w:t>
            </w:r>
          </w:p>
          <w:p w14:paraId="45D3B0CB"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区机关后勤服务中心</w:t>
            </w:r>
          </w:p>
        </w:tc>
      </w:tr>
      <w:tr w:rsidR="008C7CE8" w:rsidRPr="008C7CE8" w14:paraId="10982869" w14:textId="77777777" w:rsidTr="00031345">
        <w:trPr>
          <w:trHeight w:val="1066"/>
          <w:jc w:val="center"/>
        </w:trPr>
        <w:tc>
          <w:tcPr>
            <w:tcW w:w="542" w:type="dxa"/>
            <w:vMerge/>
            <w:vAlign w:val="center"/>
          </w:tcPr>
          <w:p w14:paraId="53E51A27"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17292B94"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vAlign w:val="center"/>
          </w:tcPr>
          <w:p w14:paraId="2179855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新建建筑严格落实本市《居住建筑节能设计标准》（DB11/891-2020）,进一步提高建筑节能水平。</w:t>
            </w:r>
          </w:p>
        </w:tc>
        <w:tc>
          <w:tcPr>
            <w:tcW w:w="851" w:type="dxa"/>
            <w:vAlign w:val="center"/>
          </w:tcPr>
          <w:p w14:paraId="4DFD136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0DE241F"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区住房城乡建设委</w:t>
            </w:r>
          </w:p>
        </w:tc>
        <w:tc>
          <w:tcPr>
            <w:tcW w:w="2178" w:type="dxa"/>
            <w:vAlign w:val="center"/>
          </w:tcPr>
          <w:p w14:paraId="651C7A99" w14:textId="77777777" w:rsidR="008C7CE8" w:rsidRPr="008C7CE8" w:rsidRDefault="008C7CE8" w:rsidP="008C7CE8">
            <w:pPr>
              <w:spacing w:line="40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65C1FA1A" w14:textId="77777777" w:rsidTr="00031345">
        <w:trPr>
          <w:trHeight w:val="3723"/>
          <w:jc w:val="center"/>
        </w:trPr>
        <w:tc>
          <w:tcPr>
            <w:tcW w:w="542" w:type="dxa"/>
            <w:vAlign w:val="center"/>
          </w:tcPr>
          <w:p w14:paraId="38530782"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21</w:t>
            </w:r>
          </w:p>
        </w:tc>
        <w:tc>
          <w:tcPr>
            <w:tcW w:w="1418" w:type="dxa"/>
            <w:vAlign w:val="center"/>
          </w:tcPr>
          <w:p w14:paraId="6453C504"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大力推广使用可再生能源</w:t>
            </w:r>
          </w:p>
        </w:tc>
        <w:tc>
          <w:tcPr>
            <w:tcW w:w="6173" w:type="dxa"/>
            <w:vAlign w:val="center"/>
          </w:tcPr>
          <w:p w14:paraId="7CBA0C8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落实新能源和可再生能源应用支持政策，按照市城市管理委要求执行燃料补贴政策，减少对化石能源使用相关补贴政策，财政资金向推动可再生能源发展倾斜。</w:t>
            </w:r>
          </w:p>
          <w:p w14:paraId="087FB4B2"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推动可再生能源规模化利用，大力发展本地热泵、光伏系统。</w:t>
            </w:r>
          </w:p>
          <w:p w14:paraId="2643CABC"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研究优化调整外调绿色电力输送通道和配电调峰储能基础设施建设。</w:t>
            </w:r>
          </w:p>
        </w:tc>
        <w:tc>
          <w:tcPr>
            <w:tcW w:w="851" w:type="dxa"/>
            <w:vAlign w:val="center"/>
          </w:tcPr>
          <w:p w14:paraId="11C55F5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5BE88784"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区发展改革委</w:t>
            </w:r>
          </w:p>
          <w:p w14:paraId="02A3C227" w14:textId="77777777" w:rsidR="008C7CE8" w:rsidRPr="008C7CE8" w:rsidRDefault="008C7CE8" w:rsidP="008C7CE8">
            <w:pPr>
              <w:spacing w:line="360" w:lineRule="exact"/>
              <w:jc w:val="center"/>
              <w:rPr>
                <w:rFonts w:ascii="仿宋_GB2312" w:eastAsia="仿宋_GB2312" w:hAnsi="Times New Roman" w:cs="仿宋_GB2312"/>
                <w:kern w:val="0"/>
                <w:sz w:val="28"/>
                <w:szCs w:val="28"/>
              </w:rPr>
            </w:pPr>
            <w:r w:rsidRPr="008C7CE8">
              <w:rPr>
                <w:rFonts w:ascii="仿宋_GB2312" w:eastAsia="仿宋_GB2312" w:hAnsi="Times New Roman" w:cs="Times New Roman" w:hint="eastAsia"/>
                <w:sz w:val="28"/>
                <w:szCs w:val="28"/>
              </w:rPr>
              <w:t>区城管委</w:t>
            </w:r>
          </w:p>
        </w:tc>
        <w:tc>
          <w:tcPr>
            <w:tcW w:w="2178" w:type="dxa"/>
            <w:vAlign w:val="center"/>
          </w:tcPr>
          <w:p w14:paraId="5F5BF48F" w14:textId="77777777" w:rsidR="008C7CE8" w:rsidRPr="008C7CE8" w:rsidRDefault="008C7CE8" w:rsidP="008C7CE8">
            <w:pPr>
              <w:spacing w:line="360" w:lineRule="exact"/>
              <w:jc w:val="center"/>
              <w:rPr>
                <w:rFonts w:ascii="仿宋_GB2312" w:eastAsia="仿宋_GB2312" w:hAnsi="仿宋_GB2312" w:cs="仿宋_GB2312"/>
                <w:sz w:val="28"/>
                <w:szCs w:val="28"/>
              </w:rPr>
            </w:pPr>
            <w:r w:rsidRPr="008C7CE8">
              <w:rPr>
                <w:rFonts w:ascii="仿宋_GB2312" w:eastAsia="仿宋_GB2312" w:hAnsi="Times New Roman" w:cs="Times New Roman"/>
                <w:sz w:val="28"/>
                <w:szCs w:val="28"/>
              </w:rPr>
              <w:t>——</w:t>
            </w:r>
          </w:p>
        </w:tc>
      </w:tr>
      <w:tr w:rsidR="008C7CE8" w:rsidRPr="008C7CE8" w14:paraId="3B3D4566" w14:textId="77777777" w:rsidTr="00031345">
        <w:trPr>
          <w:trHeight w:val="1976"/>
          <w:jc w:val="center"/>
        </w:trPr>
        <w:tc>
          <w:tcPr>
            <w:tcW w:w="542" w:type="dxa"/>
            <w:vAlign w:val="center"/>
          </w:tcPr>
          <w:p w14:paraId="5DA4945B"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22</w:t>
            </w:r>
          </w:p>
        </w:tc>
        <w:tc>
          <w:tcPr>
            <w:tcW w:w="1418" w:type="dxa"/>
            <w:vAlign w:val="center"/>
          </w:tcPr>
          <w:p w14:paraId="0DDC49E4" w14:textId="77777777" w:rsidR="008C7CE8" w:rsidRPr="008C7CE8" w:rsidRDefault="008C7CE8" w:rsidP="008C7CE8">
            <w:pPr>
              <w:spacing w:line="400" w:lineRule="exact"/>
              <w:jc w:val="center"/>
              <w:rPr>
                <w:rFonts w:ascii="仿宋_GB2312" w:eastAsia="仿宋_GB2312" w:hAnsi="Times New Roman" w:cs="Times New Roman"/>
                <w:spacing w:val="-20"/>
                <w:sz w:val="28"/>
                <w:szCs w:val="28"/>
              </w:rPr>
            </w:pPr>
            <w:r w:rsidRPr="008C7CE8">
              <w:rPr>
                <w:rFonts w:ascii="仿宋_GB2312" w:eastAsia="仿宋_GB2312" w:hAnsi="Times New Roman" w:cs="Times New Roman" w:hint="eastAsia"/>
                <w:sz w:val="28"/>
                <w:szCs w:val="28"/>
              </w:rPr>
              <w:t>巩固平原地区“无煤化”成果</w:t>
            </w:r>
          </w:p>
        </w:tc>
        <w:tc>
          <w:tcPr>
            <w:tcW w:w="6173" w:type="dxa"/>
            <w:vAlign w:val="center"/>
          </w:tcPr>
          <w:p w14:paraId="570B79B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健全清洁取暖设备的运维服务机制，严厉打击经营性企业非法使用、销售燃煤行为，严防散煤复烧，巩固“无煤化”成果。</w:t>
            </w:r>
          </w:p>
        </w:tc>
        <w:tc>
          <w:tcPr>
            <w:tcW w:w="851" w:type="dxa"/>
            <w:vAlign w:val="center"/>
          </w:tcPr>
          <w:p w14:paraId="6E48F256" w14:textId="77777777" w:rsidR="008C7CE8" w:rsidRPr="008C7CE8" w:rsidRDefault="008C7CE8" w:rsidP="008C7CE8">
            <w:pPr>
              <w:spacing w:line="400" w:lineRule="exact"/>
              <w:jc w:val="center"/>
              <w:rPr>
                <w:rFonts w:ascii="仿宋_GB2312" w:eastAsia="仿宋_GB2312" w:hAnsi="Times New Roman" w:cs="Times New Roman"/>
                <w:spacing w:val="-50"/>
                <w:sz w:val="28"/>
                <w:szCs w:val="28"/>
              </w:rPr>
            </w:pPr>
            <w:r w:rsidRPr="008C7CE8">
              <w:rPr>
                <w:rFonts w:ascii="仿宋_GB2312" w:eastAsia="仿宋_GB2312" w:hAnsi="Times New Roman" w:cs="Times New Roman" w:hint="eastAsia"/>
                <w:spacing w:val="-50"/>
                <w:sz w:val="28"/>
                <w:szCs w:val="28"/>
              </w:rPr>
              <w:t>11月</w:t>
            </w:r>
          </w:p>
          <w:p w14:paraId="7F85C86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Times New Roman" w:hint="eastAsia"/>
                <w:spacing w:val="-50"/>
                <w:sz w:val="28"/>
                <w:szCs w:val="28"/>
              </w:rPr>
              <w:t>15日前</w:t>
            </w:r>
          </w:p>
        </w:tc>
        <w:tc>
          <w:tcPr>
            <w:tcW w:w="2167" w:type="dxa"/>
            <w:vAlign w:val="center"/>
          </w:tcPr>
          <w:p w14:paraId="4A66C8C0"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仿宋_GB2312" w:hint="eastAsia"/>
                <w:sz w:val="28"/>
                <w:szCs w:val="28"/>
              </w:rPr>
              <w:t>区生态环境局</w:t>
            </w:r>
          </w:p>
          <w:p w14:paraId="64304EC8"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区农业农村局</w:t>
            </w:r>
          </w:p>
          <w:p w14:paraId="2C4B311D"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区民政局</w:t>
            </w:r>
          </w:p>
        </w:tc>
        <w:tc>
          <w:tcPr>
            <w:tcW w:w="2178" w:type="dxa"/>
            <w:vAlign w:val="center"/>
          </w:tcPr>
          <w:p w14:paraId="5BA7F2EF"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区城管委</w:t>
            </w:r>
          </w:p>
          <w:p w14:paraId="551FAD04" w14:textId="77777777" w:rsidR="008C7CE8" w:rsidRPr="008C7CE8" w:rsidRDefault="008C7CE8" w:rsidP="008C7CE8">
            <w:pPr>
              <w:spacing w:line="360" w:lineRule="exact"/>
              <w:jc w:val="center"/>
              <w:rPr>
                <w:rFonts w:ascii="仿宋_GB2312" w:eastAsia="仿宋_GB2312" w:hAnsi="仿宋_GB2312" w:cs="仿宋_GB2312"/>
                <w:sz w:val="28"/>
                <w:szCs w:val="28"/>
              </w:rPr>
            </w:pPr>
            <w:r w:rsidRPr="008C7CE8">
              <w:rPr>
                <w:rFonts w:ascii="仿宋_GB2312" w:eastAsia="仿宋_GB2312" w:hAnsi="Times New Roman" w:cs="仿宋_GB2312" w:hint="eastAsia"/>
                <w:sz w:val="28"/>
                <w:szCs w:val="28"/>
              </w:rPr>
              <w:t>各街乡</w:t>
            </w:r>
          </w:p>
        </w:tc>
      </w:tr>
      <w:tr w:rsidR="008C7CE8" w:rsidRPr="008C7CE8" w14:paraId="5BEFC4D1" w14:textId="77777777" w:rsidTr="00031345">
        <w:trPr>
          <w:trHeight w:val="590"/>
          <w:jc w:val="center"/>
        </w:trPr>
        <w:tc>
          <w:tcPr>
            <w:tcW w:w="13329" w:type="dxa"/>
            <w:gridSpan w:val="6"/>
            <w:vAlign w:val="center"/>
          </w:tcPr>
          <w:p w14:paraId="389C36D1"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黑体" w:eastAsia="黑体" w:hAnsi="黑体" w:cs="黑体" w:hint="eastAsia"/>
                <w:sz w:val="28"/>
                <w:szCs w:val="28"/>
              </w:rPr>
              <w:t>五、提升城市环境精细化管控水平</w:t>
            </w:r>
          </w:p>
        </w:tc>
      </w:tr>
      <w:tr w:rsidR="008C7CE8" w:rsidRPr="008C7CE8" w14:paraId="567301B4" w14:textId="77777777" w:rsidTr="00031345">
        <w:trPr>
          <w:trHeight w:val="1304"/>
          <w:jc w:val="center"/>
        </w:trPr>
        <w:tc>
          <w:tcPr>
            <w:tcW w:w="542" w:type="dxa"/>
            <w:vAlign w:val="center"/>
          </w:tcPr>
          <w:p w14:paraId="185E7E6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23</w:t>
            </w:r>
          </w:p>
        </w:tc>
        <w:tc>
          <w:tcPr>
            <w:tcW w:w="1418" w:type="dxa"/>
            <w:vAlign w:val="center"/>
          </w:tcPr>
          <w:p w14:paraId="7C245EF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氮氧化物总量减排</w:t>
            </w:r>
          </w:p>
        </w:tc>
        <w:tc>
          <w:tcPr>
            <w:tcW w:w="6173" w:type="dxa"/>
            <w:vAlign w:val="center"/>
          </w:tcPr>
          <w:p w14:paraId="1A5C9F0C"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完成本市减排目标要求。</w:t>
            </w:r>
          </w:p>
        </w:tc>
        <w:tc>
          <w:tcPr>
            <w:tcW w:w="851" w:type="dxa"/>
            <w:vAlign w:val="center"/>
          </w:tcPr>
          <w:p w14:paraId="6E4E5D82"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4F662F60"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w:t>
            </w:r>
          </w:p>
        </w:tc>
        <w:tc>
          <w:tcPr>
            <w:tcW w:w="2178" w:type="dxa"/>
            <w:vAlign w:val="center"/>
          </w:tcPr>
          <w:p w14:paraId="1E344620"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26F3B81B" w14:textId="77777777" w:rsidTr="00031345">
        <w:trPr>
          <w:trHeight w:val="590"/>
          <w:jc w:val="center"/>
        </w:trPr>
        <w:tc>
          <w:tcPr>
            <w:tcW w:w="542" w:type="dxa"/>
            <w:vAlign w:val="center"/>
          </w:tcPr>
          <w:p w14:paraId="15154C8E"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24</w:t>
            </w:r>
          </w:p>
        </w:tc>
        <w:tc>
          <w:tcPr>
            <w:tcW w:w="1418" w:type="dxa"/>
            <w:vAlign w:val="center"/>
          </w:tcPr>
          <w:p w14:paraId="6D26A838"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严控</w:t>
            </w:r>
          </w:p>
          <w:p w14:paraId="7F1054DD"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降尘量</w:t>
            </w:r>
          </w:p>
        </w:tc>
        <w:tc>
          <w:tcPr>
            <w:tcW w:w="6173" w:type="dxa"/>
            <w:vAlign w:val="center"/>
          </w:tcPr>
          <w:p w14:paraId="3094B179"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全区降尘量控制在5.1吨/平方公里·月以内（扣除沙尘影响）。</w:t>
            </w:r>
          </w:p>
        </w:tc>
        <w:tc>
          <w:tcPr>
            <w:tcW w:w="851" w:type="dxa"/>
            <w:vAlign w:val="center"/>
          </w:tcPr>
          <w:p w14:paraId="53694D4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9C70406" w14:textId="77777777" w:rsidR="008C7CE8" w:rsidRPr="008C7CE8" w:rsidRDefault="008C7CE8" w:rsidP="008C7CE8">
            <w:pPr>
              <w:spacing w:line="360" w:lineRule="exact"/>
              <w:ind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区住房城乡建设委</w:t>
            </w:r>
          </w:p>
          <w:p w14:paraId="32F2227D"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区生态环境局</w:t>
            </w:r>
          </w:p>
          <w:p w14:paraId="0E21D3C1"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区城管执法局</w:t>
            </w:r>
          </w:p>
          <w:p w14:paraId="42C54B62"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区城管委</w:t>
            </w:r>
          </w:p>
          <w:p w14:paraId="25E9D841"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各街乡</w:t>
            </w:r>
          </w:p>
        </w:tc>
        <w:tc>
          <w:tcPr>
            <w:tcW w:w="2178" w:type="dxa"/>
            <w:vAlign w:val="center"/>
          </w:tcPr>
          <w:p w14:paraId="1719ED70"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区园林绿化局</w:t>
            </w:r>
          </w:p>
          <w:p w14:paraId="58B6A186"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区水务局</w:t>
            </w:r>
          </w:p>
          <w:p w14:paraId="715F8897"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区交通委</w:t>
            </w:r>
          </w:p>
          <w:p w14:paraId="7907ECCF"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区房管局</w:t>
            </w:r>
          </w:p>
          <w:p w14:paraId="4014A707"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区农业农村局</w:t>
            </w:r>
          </w:p>
          <w:p w14:paraId="73588BAF"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区民政局</w:t>
            </w:r>
          </w:p>
        </w:tc>
      </w:tr>
      <w:tr w:rsidR="008C7CE8" w:rsidRPr="008C7CE8" w14:paraId="6454B956" w14:textId="77777777" w:rsidTr="00031345">
        <w:trPr>
          <w:trHeight w:val="2581"/>
          <w:jc w:val="center"/>
        </w:trPr>
        <w:tc>
          <w:tcPr>
            <w:tcW w:w="542" w:type="dxa"/>
            <w:vMerge w:val="restart"/>
            <w:vAlign w:val="center"/>
          </w:tcPr>
          <w:p w14:paraId="6EEA9D47"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25</w:t>
            </w:r>
          </w:p>
        </w:tc>
        <w:tc>
          <w:tcPr>
            <w:tcW w:w="1418" w:type="dxa"/>
            <w:vMerge w:val="restart"/>
            <w:vAlign w:val="center"/>
          </w:tcPr>
          <w:p w14:paraId="39A092D9"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强化农用地和其他裸地扬尘管控</w:t>
            </w:r>
          </w:p>
        </w:tc>
        <w:tc>
          <w:tcPr>
            <w:tcW w:w="6173" w:type="dxa"/>
            <w:vAlign w:val="center"/>
          </w:tcPr>
          <w:p w14:paraId="602E5197"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强化耕地扬尘管控，一季度制定管控工作方案。冬季期间采取种植冬小麦等越冬耐寒作物、秸秆覆盖等方式，避免地表裸露。播种期间采取少免耕、深松整地等措施，减少地表扰动。推进农业机械安装使用抑尘设施。</w:t>
            </w:r>
          </w:p>
        </w:tc>
        <w:tc>
          <w:tcPr>
            <w:tcW w:w="851" w:type="dxa"/>
            <w:vAlign w:val="center"/>
          </w:tcPr>
          <w:p w14:paraId="6BFD07F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65285198"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区农业农村局</w:t>
            </w:r>
          </w:p>
        </w:tc>
        <w:tc>
          <w:tcPr>
            <w:tcW w:w="2178" w:type="dxa"/>
            <w:vAlign w:val="center"/>
          </w:tcPr>
          <w:p w14:paraId="56CF2895"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2362FAD5" w14:textId="77777777" w:rsidTr="00031345">
        <w:trPr>
          <w:trHeight w:val="2674"/>
          <w:jc w:val="center"/>
        </w:trPr>
        <w:tc>
          <w:tcPr>
            <w:tcW w:w="542" w:type="dxa"/>
            <w:vMerge/>
            <w:vAlign w:val="center"/>
          </w:tcPr>
          <w:p w14:paraId="215716F3"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251821AD" w14:textId="77777777" w:rsidR="008C7CE8" w:rsidRPr="008C7CE8" w:rsidRDefault="008C7CE8" w:rsidP="008C7CE8">
            <w:pPr>
              <w:spacing w:line="360" w:lineRule="exact"/>
              <w:jc w:val="center"/>
              <w:rPr>
                <w:rFonts w:ascii="仿宋_GB2312" w:eastAsia="仿宋_GB2312" w:hAnsi="Times New Roman" w:cs="仿宋_GB2312"/>
                <w:sz w:val="28"/>
                <w:szCs w:val="28"/>
              </w:rPr>
            </w:pPr>
          </w:p>
        </w:tc>
        <w:tc>
          <w:tcPr>
            <w:tcW w:w="6173" w:type="dxa"/>
            <w:vAlign w:val="center"/>
          </w:tcPr>
          <w:p w14:paraId="29D0A292"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强化园林绿地扬尘管控。研究本地适宜的生物覆盖方式，组织科学实施秋冬季园林绿地中裸露地面的生态治理，定期开展督导检查，有效管控裸地。公园建设及平原地区百万亩造林工程中，实行分区域施工和覆盖。公园及绿化用地养护工作中，避免不规范操作造成扬尘污染。</w:t>
            </w:r>
          </w:p>
        </w:tc>
        <w:tc>
          <w:tcPr>
            <w:tcW w:w="851" w:type="dxa"/>
            <w:vAlign w:val="center"/>
          </w:tcPr>
          <w:p w14:paraId="43F981C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55F44E63"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区园林绿化局</w:t>
            </w:r>
          </w:p>
        </w:tc>
        <w:tc>
          <w:tcPr>
            <w:tcW w:w="2178" w:type="dxa"/>
            <w:vAlign w:val="center"/>
          </w:tcPr>
          <w:p w14:paraId="1870146B"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区发展改革委</w:t>
            </w:r>
          </w:p>
          <w:p w14:paraId="1ECC084B"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区财政局</w:t>
            </w:r>
          </w:p>
          <w:p w14:paraId="1466DA4C" w14:textId="77777777" w:rsidR="008C7CE8" w:rsidRPr="008C7CE8" w:rsidRDefault="008C7CE8" w:rsidP="008C7CE8">
            <w:pPr>
              <w:spacing w:line="360" w:lineRule="exact"/>
              <w:jc w:val="center"/>
              <w:rPr>
                <w:rFonts w:ascii="仿宋_GB2312" w:eastAsia="仿宋_GB2312" w:hAnsi="Times New Roman" w:cs="Times New Roman"/>
                <w:spacing w:val="-20"/>
                <w:sz w:val="28"/>
                <w:szCs w:val="28"/>
              </w:rPr>
            </w:pPr>
            <w:r w:rsidRPr="008C7CE8">
              <w:rPr>
                <w:rFonts w:ascii="仿宋_GB2312" w:eastAsia="仿宋_GB2312" w:hAnsi="Times New Roman" w:cs="Times New Roman" w:hint="eastAsia"/>
                <w:spacing w:val="-20"/>
                <w:sz w:val="28"/>
                <w:szCs w:val="28"/>
              </w:rPr>
              <w:t>区住房城乡建设委</w:t>
            </w:r>
          </w:p>
          <w:p w14:paraId="48D1602A"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相关街乡</w:t>
            </w:r>
          </w:p>
        </w:tc>
      </w:tr>
      <w:tr w:rsidR="008C7CE8" w:rsidRPr="008C7CE8" w14:paraId="1626A95D" w14:textId="77777777" w:rsidTr="00031345">
        <w:trPr>
          <w:trHeight w:val="590"/>
          <w:jc w:val="center"/>
        </w:trPr>
        <w:tc>
          <w:tcPr>
            <w:tcW w:w="542" w:type="dxa"/>
            <w:vAlign w:val="center"/>
          </w:tcPr>
          <w:p w14:paraId="273D937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25</w:t>
            </w:r>
          </w:p>
        </w:tc>
        <w:tc>
          <w:tcPr>
            <w:tcW w:w="1418" w:type="dxa"/>
            <w:vAlign w:val="center"/>
          </w:tcPr>
          <w:p w14:paraId="004F577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强化农用地和其他裸地扬尘管控</w:t>
            </w:r>
          </w:p>
        </w:tc>
        <w:tc>
          <w:tcPr>
            <w:tcW w:w="6173" w:type="dxa"/>
            <w:vAlign w:val="center"/>
          </w:tcPr>
          <w:p w14:paraId="7EDBF14E"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各街乡组织定期更新台账，包括裸地、“小微工程”、拆迁拆违、架空线入地工程等，做好扬尘精细化管理。</w:t>
            </w:r>
          </w:p>
        </w:tc>
        <w:tc>
          <w:tcPr>
            <w:tcW w:w="851" w:type="dxa"/>
            <w:vAlign w:val="center"/>
          </w:tcPr>
          <w:p w14:paraId="56C5458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690A495A"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各街乡</w:t>
            </w:r>
          </w:p>
        </w:tc>
        <w:tc>
          <w:tcPr>
            <w:tcW w:w="2178" w:type="dxa"/>
            <w:vAlign w:val="center"/>
          </w:tcPr>
          <w:p w14:paraId="4AACE9B2"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14"/>
                <w:sz w:val="28"/>
                <w:szCs w:val="28"/>
              </w:rPr>
            </w:pPr>
            <w:r w:rsidRPr="008C7CE8">
              <w:rPr>
                <w:rFonts w:ascii="仿宋_GB2312" w:eastAsia="仿宋_GB2312" w:hAnsi="Times New Roman" w:cs="仿宋_GB2312" w:hint="eastAsia"/>
                <w:spacing w:val="-14"/>
                <w:sz w:val="28"/>
                <w:szCs w:val="28"/>
              </w:rPr>
              <w:t>区住房城乡建设委</w:t>
            </w:r>
          </w:p>
          <w:p w14:paraId="668E2FFF"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14"/>
                <w:sz w:val="28"/>
                <w:szCs w:val="28"/>
              </w:rPr>
            </w:pPr>
            <w:r w:rsidRPr="008C7CE8">
              <w:rPr>
                <w:rFonts w:ascii="仿宋_GB2312" w:eastAsia="仿宋_GB2312" w:hAnsi="Times New Roman" w:cs="仿宋_GB2312" w:hint="eastAsia"/>
                <w:spacing w:val="-14"/>
                <w:sz w:val="28"/>
                <w:szCs w:val="28"/>
              </w:rPr>
              <w:t>市规划自然资源委</w:t>
            </w:r>
          </w:p>
          <w:p w14:paraId="77D43DC6"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14"/>
                <w:sz w:val="28"/>
                <w:szCs w:val="28"/>
              </w:rPr>
            </w:pPr>
            <w:r w:rsidRPr="008C7CE8">
              <w:rPr>
                <w:rFonts w:ascii="仿宋_GB2312" w:eastAsia="仿宋_GB2312" w:hAnsi="Times New Roman" w:cs="仿宋_GB2312" w:hint="eastAsia"/>
                <w:spacing w:val="-14"/>
                <w:sz w:val="28"/>
                <w:szCs w:val="28"/>
              </w:rPr>
              <w:t>朝阳分局</w:t>
            </w:r>
          </w:p>
          <w:p w14:paraId="2452C39A"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区城管委</w:t>
            </w:r>
          </w:p>
        </w:tc>
      </w:tr>
      <w:tr w:rsidR="008C7CE8" w:rsidRPr="008C7CE8" w14:paraId="5BCE2955" w14:textId="77777777" w:rsidTr="00031345">
        <w:trPr>
          <w:trHeight w:val="968"/>
          <w:jc w:val="center"/>
        </w:trPr>
        <w:tc>
          <w:tcPr>
            <w:tcW w:w="542" w:type="dxa"/>
            <w:vMerge w:val="restart"/>
            <w:vAlign w:val="center"/>
          </w:tcPr>
          <w:p w14:paraId="643C1406"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26</w:t>
            </w:r>
          </w:p>
        </w:tc>
        <w:tc>
          <w:tcPr>
            <w:tcW w:w="1418" w:type="dxa"/>
            <w:vMerge w:val="restart"/>
            <w:vAlign w:val="center"/>
          </w:tcPr>
          <w:p w14:paraId="6FD90FB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强化道路扬尘管控</w:t>
            </w:r>
          </w:p>
        </w:tc>
        <w:tc>
          <w:tcPr>
            <w:tcW w:w="6173" w:type="dxa"/>
            <w:vAlign w:val="center"/>
          </w:tcPr>
          <w:p w14:paraId="753C714F"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提升道路清扫保洁水平。推进机械化清扫保洁向支路、社区等延伸，提升公共区域清扫保洁水平。拓展道路尘土残存量检测范围并发布结果，完善以道路清扫保洁效果为导向的考核体系。</w:t>
            </w:r>
          </w:p>
        </w:tc>
        <w:tc>
          <w:tcPr>
            <w:tcW w:w="851" w:type="dxa"/>
            <w:vMerge w:val="restart"/>
            <w:vAlign w:val="center"/>
          </w:tcPr>
          <w:p w14:paraId="2AD3ECE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Merge w:val="restart"/>
            <w:vAlign w:val="center"/>
          </w:tcPr>
          <w:p w14:paraId="1F33D726"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区城管委</w:t>
            </w:r>
          </w:p>
        </w:tc>
        <w:tc>
          <w:tcPr>
            <w:tcW w:w="2178" w:type="dxa"/>
            <w:vAlign w:val="center"/>
          </w:tcPr>
          <w:p w14:paraId="22D18AFF"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w:t>
            </w:r>
          </w:p>
        </w:tc>
      </w:tr>
      <w:tr w:rsidR="008C7CE8" w:rsidRPr="008C7CE8" w14:paraId="733BF8AF" w14:textId="77777777" w:rsidTr="00031345">
        <w:trPr>
          <w:trHeight w:val="424"/>
          <w:jc w:val="center"/>
        </w:trPr>
        <w:tc>
          <w:tcPr>
            <w:tcW w:w="542" w:type="dxa"/>
            <w:vMerge/>
            <w:vAlign w:val="center"/>
          </w:tcPr>
          <w:p w14:paraId="0F1493C6"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2375CA01" w14:textId="77777777" w:rsidR="008C7CE8" w:rsidRPr="008C7CE8" w:rsidRDefault="008C7CE8" w:rsidP="008C7CE8">
            <w:pPr>
              <w:spacing w:line="360" w:lineRule="exact"/>
              <w:jc w:val="center"/>
              <w:rPr>
                <w:rFonts w:ascii="仿宋_GB2312" w:eastAsia="仿宋_GB2312" w:hAnsi="Times New Roman" w:cs="仿宋_GB2312"/>
                <w:sz w:val="28"/>
                <w:szCs w:val="28"/>
              </w:rPr>
            </w:pPr>
          </w:p>
        </w:tc>
        <w:tc>
          <w:tcPr>
            <w:tcW w:w="6173" w:type="dxa"/>
            <w:vAlign w:val="center"/>
          </w:tcPr>
          <w:p w14:paraId="78D34F3E"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提升各类公路清扫保洁水平。</w:t>
            </w:r>
          </w:p>
        </w:tc>
        <w:tc>
          <w:tcPr>
            <w:tcW w:w="851" w:type="dxa"/>
            <w:vMerge/>
            <w:vAlign w:val="center"/>
          </w:tcPr>
          <w:p w14:paraId="5D93F74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p>
        </w:tc>
        <w:tc>
          <w:tcPr>
            <w:tcW w:w="2167" w:type="dxa"/>
            <w:vMerge/>
            <w:vAlign w:val="center"/>
          </w:tcPr>
          <w:p w14:paraId="10826571" w14:textId="77777777" w:rsidR="008C7CE8" w:rsidRPr="008C7CE8" w:rsidRDefault="008C7CE8" w:rsidP="008C7CE8">
            <w:pPr>
              <w:spacing w:line="360" w:lineRule="exact"/>
              <w:jc w:val="center"/>
              <w:rPr>
                <w:rFonts w:ascii="仿宋_GB2312" w:eastAsia="仿宋_GB2312" w:hAnsi="Times New Roman" w:cs="仿宋_GB2312"/>
                <w:sz w:val="28"/>
                <w:szCs w:val="28"/>
              </w:rPr>
            </w:pPr>
          </w:p>
        </w:tc>
        <w:tc>
          <w:tcPr>
            <w:tcW w:w="2178" w:type="dxa"/>
            <w:vAlign w:val="center"/>
          </w:tcPr>
          <w:p w14:paraId="757A632F" w14:textId="77777777" w:rsidR="008C7CE8" w:rsidRPr="008C7CE8" w:rsidRDefault="008C7CE8" w:rsidP="008C7CE8">
            <w:pPr>
              <w:spacing w:line="380" w:lineRule="exact"/>
              <w:ind w:leftChars="-50" w:left="-105" w:rightChars="-50" w:right="-105"/>
              <w:jc w:val="center"/>
              <w:rPr>
                <w:rFonts w:ascii="仿宋_GB2312" w:eastAsia="仿宋_GB2312" w:hAnsi="仿宋_GB2312" w:cs="仿宋_GB2312"/>
                <w:spacing w:val="-20"/>
                <w:sz w:val="28"/>
                <w:szCs w:val="28"/>
              </w:rPr>
            </w:pPr>
            <w:r w:rsidRPr="008C7CE8">
              <w:rPr>
                <w:rFonts w:ascii="仿宋_GB2312" w:eastAsia="仿宋_GB2312" w:hAnsi="Times New Roman" w:cs="仿宋_GB2312" w:hint="eastAsia"/>
                <w:sz w:val="28"/>
                <w:szCs w:val="28"/>
              </w:rPr>
              <w:t>区环卫中心</w:t>
            </w:r>
          </w:p>
        </w:tc>
      </w:tr>
      <w:tr w:rsidR="008C7CE8" w:rsidRPr="008C7CE8" w14:paraId="7EFB3D05" w14:textId="77777777" w:rsidTr="00031345">
        <w:trPr>
          <w:trHeight w:val="700"/>
          <w:jc w:val="center"/>
        </w:trPr>
        <w:tc>
          <w:tcPr>
            <w:tcW w:w="542" w:type="dxa"/>
            <w:vMerge/>
            <w:vAlign w:val="center"/>
          </w:tcPr>
          <w:p w14:paraId="5EC04018"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1067AF90"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6173" w:type="dxa"/>
            <w:vAlign w:val="center"/>
          </w:tcPr>
          <w:p w14:paraId="74C6EECB"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结合美丽乡村建设，指导推进辖区农村道路和街巷规范化清扫保洁工作。</w:t>
            </w:r>
          </w:p>
        </w:tc>
        <w:tc>
          <w:tcPr>
            <w:tcW w:w="851" w:type="dxa"/>
            <w:vAlign w:val="center"/>
          </w:tcPr>
          <w:p w14:paraId="0EC3C68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7A3E85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各乡政府</w:t>
            </w:r>
          </w:p>
        </w:tc>
        <w:tc>
          <w:tcPr>
            <w:tcW w:w="2178" w:type="dxa"/>
            <w:vAlign w:val="center"/>
          </w:tcPr>
          <w:p w14:paraId="3615D78E"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区农业农村局</w:t>
            </w:r>
          </w:p>
        </w:tc>
      </w:tr>
      <w:tr w:rsidR="008C7CE8" w:rsidRPr="008C7CE8" w14:paraId="6BF35704" w14:textId="77777777" w:rsidTr="00031345">
        <w:trPr>
          <w:trHeight w:val="2873"/>
          <w:jc w:val="center"/>
        </w:trPr>
        <w:tc>
          <w:tcPr>
            <w:tcW w:w="542" w:type="dxa"/>
            <w:vAlign w:val="center"/>
          </w:tcPr>
          <w:p w14:paraId="0760F23D"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27</w:t>
            </w:r>
          </w:p>
        </w:tc>
        <w:tc>
          <w:tcPr>
            <w:tcW w:w="1418" w:type="dxa"/>
            <w:vAlign w:val="center"/>
          </w:tcPr>
          <w:p w14:paraId="2D39C6B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强化施工扬尘精细化管控</w:t>
            </w:r>
          </w:p>
        </w:tc>
        <w:tc>
          <w:tcPr>
            <w:tcW w:w="6173" w:type="dxa"/>
            <w:vAlign w:val="center"/>
          </w:tcPr>
          <w:p w14:paraId="1C89D31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住房城乡建设委做好全</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施工工地扬尘智能化视频监管平台日常管理运维，监控信息与各级行业主管部门及属地街乡镇共享。相关行业主管部门组织做好本行业工地（场站）视频监控设备正确安装及日常维护，将数据信号及时接入平台。</w:t>
            </w:r>
            <w:r w:rsidRPr="008C7CE8">
              <w:rPr>
                <w:rFonts w:ascii="仿宋_GB2312" w:eastAsia="仿宋_GB2312" w:hAnsi="Times New Roman" w:cs="仿宋_GB2312"/>
                <w:sz w:val="28"/>
                <w:szCs w:val="28"/>
              </w:rPr>
              <w:t>各</w:t>
            </w:r>
            <w:r w:rsidRPr="008C7CE8">
              <w:rPr>
                <w:rFonts w:ascii="仿宋_GB2312" w:eastAsia="仿宋_GB2312" w:hAnsi="Times New Roman" w:cs="仿宋_GB2312" w:hint="eastAsia"/>
                <w:sz w:val="28"/>
                <w:szCs w:val="28"/>
              </w:rPr>
              <w:t>行业主管部门及属地</w:t>
            </w:r>
            <w:r w:rsidRPr="008C7CE8">
              <w:rPr>
                <w:rFonts w:ascii="仿宋_GB2312" w:eastAsia="仿宋_GB2312" w:hAnsi="Times New Roman" w:cs="仿宋_GB2312"/>
                <w:sz w:val="28"/>
                <w:szCs w:val="28"/>
              </w:rPr>
              <w:t>街乡</w:t>
            </w:r>
            <w:r w:rsidRPr="008C7CE8">
              <w:rPr>
                <w:rFonts w:ascii="仿宋_GB2312" w:eastAsia="仿宋_GB2312" w:hAnsi="Times New Roman" w:cs="仿宋_GB2312" w:hint="eastAsia"/>
                <w:sz w:val="28"/>
                <w:szCs w:val="28"/>
              </w:rPr>
              <w:t>充分利用扬尘视频监管平台，加大巡查频次，保证平台使用效能。</w:t>
            </w:r>
          </w:p>
        </w:tc>
        <w:tc>
          <w:tcPr>
            <w:tcW w:w="851" w:type="dxa"/>
            <w:vAlign w:val="center"/>
          </w:tcPr>
          <w:p w14:paraId="6E740D6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7533A992" w14:textId="77777777" w:rsidR="008C7CE8" w:rsidRPr="008C7CE8" w:rsidRDefault="008C7CE8" w:rsidP="008C7CE8">
            <w:pPr>
              <w:spacing w:line="3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区住房城乡建设委</w:t>
            </w:r>
          </w:p>
          <w:p w14:paraId="59FD2EDD"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区交通委</w:t>
            </w:r>
          </w:p>
          <w:p w14:paraId="60FBB29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区水务局</w:t>
            </w:r>
          </w:p>
          <w:p w14:paraId="33004B8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2D5EB571"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区园林绿化局</w:t>
            </w:r>
          </w:p>
          <w:p w14:paraId="25636E6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区城管执法局</w:t>
            </w:r>
          </w:p>
        </w:tc>
        <w:tc>
          <w:tcPr>
            <w:tcW w:w="2178" w:type="dxa"/>
            <w:vAlign w:val="center"/>
          </w:tcPr>
          <w:p w14:paraId="728ED0F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区发展改革委</w:t>
            </w:r>
          </w:p>
        </w:tc>
      </w:tr>
      <w:tr w:rsidR="008C7CE8" w:rsidRPr="008C7CE8" w14:paraId="1F3E528B" w14:textId="77777777" w:rsidTr="00031345">
        <w:trPr>
          <w:trHeight w:val="4149"/>
          <w:jc w:val="center"/>
        </w:trPr>
        <w:tc>
          <w:tcPr>
            <w:tcW w:w="542" w:type="dxa"/>
            <w:vMerge w:val="restart"/>
            <w:vAlign w:val="center"/>
          </w:tcPr>
          <w:p w14:paraId="715E12C9"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27</w:t>
            </w:r>
          </w:p>
        </w:tc>
        <w:tc>
          <w:tcPr>
            <w:tcW w:w="1418" w:type="dxa"/>
            <w:vMerge w:val="restart"/>
            <w:vAlign w:val="center"/>
          </w:tcPr>
          <w:p w14:paraId="41039D3C"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强化施工扬尘精细化管控</w:t>
            </w:r>
          </w:p>
        </w:tc>
        <w:tc>
          <w:tcPr>
            <w:tcW w:w="6173" w:type="dxa"/>
            <w:vAlign w:val="center"/>
          </w:tcPr>
          <w:p w14:paraId="42B3D62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委组织实行渣土车闭环管理，用好电子监控设备等多种手段，依法严厉查处未密闭运输、道路泄漏遗撒的车辆所有人及涉事企业。严格落实《北京市建筑垃圾处置管理规定》，强化渣土消纳（资源化）场所扬尘管控要求。</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住房城乡建设委继续组织安装渣土运输车辆车牌识别与洗轮机监测功能视频监控设备，并实现与渣土车管理平台联通。</w:t>
            </w:r>
          </w:p>
        </w:tc>
        <w:tc>
          <w:tcPr>
            <w:tcW w:w="851" w:type="dxa"/>
            <w:vAlign w:val="center"/>
          </w:tcPr>
          <w:p w14:paraId="082B30F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7C035B2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城管委</w:t>
            </w:r>
          </w:p>
          <w:p w14:paraId="27CD1A6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住房城乡建设委</w:t>
            </w:r>
          </w:p>
          <w:p w14:paraId="027A811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区城管执法局</w:t>
            </w:r>
          </w:p>
        </w:tc>
        <w:tc>
          <w:tcPr>
            <w:tcW w:w="2178" w:type="dxa"/>
            <w:vAlign w:val="center"/>
          </w:tcPr>
          <w:p w14:paraId="30B80902"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1E0846C3" w14:textId="77777777" w:rsidTr="00031345">
        <w:trPr>
          <w:trHeight w:val="3513"/>
          <w:jc w:val="center"/>
        </w:trPr>
        <w:tc>
          <w:tcPr>
            <w:tcW w:w="542" w:type="dxa"/>
            <w:vMerge/>
            <w:vAlign w:val="center"/>
          </w:tcPr>
          <w:p w14:paraId="34F16D8C" w14:textId="77777777" w:rsidR="008C7CE8" w:rsidRPr="008C7CE8" w:rsidRDefault="008C7CE8" w:rsidP="008C7CE8">
            <w:pPr>
              <w:spacing w:line="400" w:lineRule="exact"/>
              <w:jc w:val="center"/>
              <w:rPr>
                <w:rFonts w:ascii="仿宋_GB2312" w:eastAsia="仿宋_GB2312" w:hAnsi="Times New Roman" w:cs="仿宋_GB2312"/>
                <w:sz w:val="28"/>
                <w:szCs w:val="28"/>
              </w:rPr>
            </w:pPr>
          </w:p>
        </w:tc>
        <w:tc>
          <w:tcPr>
            <w:tcW w:w="1418" w:type="dxa"/>
            <w:vMerge/>
            <w:vAlign w:val="center"/>
          </w:tcPr>
          <w:p w14:paraId="2D045F8A" w14:textId="77777777" w:rsidR="008C7CE8" w:rsidRPr="008C7CE8" w:rsidRDefault="008C7CE8" w:rsidP="008C7CE8">
            <w:pPr>
              <w:spacing w:line="380" w:lineRule="exact"/>
              <w:jc w:val="center"/>
              <w:rPr>
                <w:rFonts w:ascii="仿宋_GB2312" w:eastAsia="仿宋_GB2312" w:hAnsi="Times New Roman" w:cs="仿宋_GB2312"/>
                <w:sz w:val="28"/>
                <w:szCs w:val="28"/>
              </w:rPr>
            </w:pPr>
          </w:p>
        </w:tc>
        <w:tc>
          <w:tcPr>
            <w:tcW w:w="6173" w:type="dxa"/>
            <w:vAlign w:val="center"/>
          </w:tcPr>
          <w:p w14:paraId="1BD1F62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各街乡强化线性工程及“小微工程”扬尘管控，加强辖区内道路、水务、园林绿化、拆迁拆违、“占掘路”工程等工地扬尘精细化管理，推进分段施工、封闭施工等有效管控的作业方式。</w:t>
            </w:r>
          </w:p>
        </w:tc>
        <w:tc>
          <w:tcPr>
            <w:tcW w:w="851" w:type="dxa"/>
            <w:vAlign w:val="center"/>
          </w:tcPr>
          <w:p w14:paraId="60DCA814"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0C2901C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各街乡</w:t>
            </w:r>
          </w:p>
        </w:tc>
        <w:tc>
          <w:tcPr>
            <w:tcW w:w="2178" w:type="dxa"/>
            <w:vAlign w:val="center"/>
          </w:tcPr>
          <w:p w14:paraId="1C35E219"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6"/>
                <w:sz w:val="28"/>
                <w:szCs w:val="28"/>
              </w:rPr>
            </w:pPr>
            <w:r w:rsidRPr="008C7CE8">
              <w:rPr>
                <w:rFonts w:ascii="仿宋_GB2312" w:eastAsia="仿宋_GB2312" w:hAnsi="Times New Roman" w:cs="仿宋_GB2312" w:hint="eastAsia"/>
                <w:spacing w:val="-6"/>
                <w:sz w:val="28"/>
                <w:szCs w:val="28"/>
              </w:rPr>
              <w:t>区住房城乡建设委</w:t>
            </w:r>
          </w:p>
          <w:p w14:paraId="5A2F926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区城管委</w:t>
            </w:r>
          </w:p>
          <w:p w14:paraId="6E10518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区交通委</w:t>
            </w:r>
          </w:p>
          <w:p w14:paraId="0314BFA0"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区水务局</w:t>
            </w:r>
          </w:p>
          <w:p w14:paraId="4E08224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区园林绿化局</w:t>
            </w:r>
          </w:p>
          <w:p w14:paraId="2918171A" w14:textId="77777777" w:rsidR="008C7CE8" w:rsidRPr="008C7CE8" w:rsidRDefault="008C7CE8" w:rsidP="008C7CE8">
            <w:pPr>
              <w:spacing w:line="360" w:lineRule="exact"/>
              <w:jc w:val="center"/>
              <w:rPr>
                <w:rFonts w:ascii="仿宋_GB2312" w:eastAsia="仿宋_GB2312" w:hAnsi="Times New Roman" w:cs="仿宋_GB2312"/>
                <w:spacing w:val="-6"/>
                <w:w w:val="90"/>
                <w:sz w:val="28"/>
                <w:szCs w:val="28"/>
              </w:rPr>
            </w:pPr>
            <w:r w:rsidRPr="008C7CE8">
              <w:rPr>
                <w:rFonts w:ascii="仿宋_GB2312" w:eastAsia="仿宋_GB2312" w:hAnsi="Times New Roman" w:cs="仿宋_GB2312" w:hint="eastAsia"/>
                <w:spacing w:val="-6"/>
                <w:w w:val="90"/>
                <w:sz w:val="28"/>
                <w:szCs w:val="28"/>
              </w:rPr>
              <w:t>市规划自然资源委</w:t>
            </w:r>
          </w:p>
          <w:p w14:paraId="1C3AFCFD" w14:textId="77777777" w:rsidR="008C7CE8" w:rsidRPr="008C7CE8" w:rsidRDefault="008C7CE8" w:rsidP="008C7CE8">
            <w:pPr>
              <w:spacing w:line="360" w:lineRule="exact"/>
              <w:jc w:val="center"/>
              <w:rPr>
                <w:rFonts w:ascii="仿宋_GB2312" w:eastAsia="仿宋_GB2312" w:hAnsi="Times New Roman" w:cs="仿宋_GB2312"/>
                <w:spacing w:val="-20"/>
                <w:w w:val="90"/>
                <w:sz w:val="28"/>
                <w:szCs w:val="28"/>
              </w:rPr>
            </w:pPr>
            <w:r w:rsidRPr="008C7CE8">
              <w:rPr>
                <w:rFonts w:ascii="仿宋_GB2312" w:eastAsia="仿宋_GB2312" w:hAnsi="Times New Roman" w:cs="仿宋_GB2312" w:hint="eastAsia"/>
                <w:spacing w:val="-6"/>
                <w:w w:val="90"/>
                <w:sz w:val="28"/>
                <w:szCs w:val="28"/>
              </w:rPr>
              <w:t>朝阳分局</w:t>
            </w:r>
          </w:p>
        </w:tc>
      </w:tr>
      <w:tr w:rsidR="008C7CE8" w:rsidRPr="008C7CE8" w14:paraId="7C519CD6" w14:textId="77777777" w:rsidTr="00031345">
        <w:trPr>
          <w:trHeight w:val="590"/>
          <w:jc w:val="center"/>
        </w:trPr>
        <w:tc>
          <w:tcPr>
            <w:tcW w:w="542" w:type="dxa"/>
            <w:vAlign w:val="center"/>
          </w:tcPr>
          <w:p w14:paraId="3E8F59F1"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28</w:t>
            </w:r>
          </w:p>
        </w:tc>
        <w:tc>
          <w:tcPr>
            <w:tcW w:w="1418" w:type="dxa"/>
            <w:vAlign w:val="center"/>
          </w:tcPr>
          <w:p w14:paraId="1C7A47BF"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Times New Roman"/>
                <w:sz w:val="28"/>
                <w:szCs w:val="28"/>
              </w:rPr>
              <w:t>强化施工扬尘精细化管控</w:t>
            </w:r>
          </w:p>
        </w:tc>
        <w:tc>
          <w:tcPr>
            <w:tcW w:w="6173" w:type="dxa"/>
            <w:vAlign w:val="center"/>
          </w:tcPr>
          <w:p w14:paraId="1A1F320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城管执法部门加强对属地扬尘执法工作的指导，做好各类扬尘执法数据的汇总分析并及时向同级相关行业主管部门推送，通报扬尘违法行为，营造扬尘执法高压态势。</w:t>
            </w:r>
          </w:p>
          <w:p w14:paraId="39CEB62B"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住房城乡建设、交通、水务、园林绿化、城市管理等行业主管部门强化“门前三包”道路清扫保洁责任落实，施工工地（场站）出口两侧各100米范围避免出现明显车印及渣土遗撒点。结合扬尘问题处罚情况，采取通报、约谈、扣分、限制评优和招投标、降级资质等措施，强化扬尘闭环管理。</w:t>
            </w:r>
          </w:p>
          <w:p w14:paraId="4A2F6CFB"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sz w:val="28"/>
                <w:szCs w:val="28"/>
              </w:rPr>
              <w:t>各街乡</w:t>
            </w:r>
            <w:r w:rsidRPr="008C7CE8">
              <w:rPr>
                <w:rFonts w:ascii="仿宋_GB2312" w:eastAsia="仿宋_GB2312" w:hAnsi="Times New Roman" w:cs="仿宋_GB2312" w:hint="eastAsia"/>
                <w:sz w:val="28"/>
                <w:szCs w:val="28"/>
              </w:rPr>
              <w:t>加强对各类施工、拆迁拆违等项目的扬尘执法，对上账施工工地的月检查率要达到100%。</w:t>
            </w:r>
          </w:p>
        </w:tc>
        <w:tc>
          <w:tcPr>
            <w:tcW w:w="851" w:type="dxa"/>
            <w:vAlign w:val="center"/>
          </w:tcPr>
          <w:p w14:paraId="1874BF77"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pacing w:val="-50"/>
                <w:sz w:val="28"/>
                <w:szCs w:val="28"/>
              </w:rPr>
            </w:pPr>
            <w:r w:rsidRPr="008C7CE8">
              <w:rPr>
                <w:rFonts w:ascii="仿宋_GB2312" w:eastAsia="仿宋_GB2312" w:hAnsi="Times New Roman" w:cs="仿宋_GB2312"/>
                <w:spacing w:val="-20"/>
                <w:sz w:val="28"/>
                <w:szCs w:val="28"/>
              </w:rPr>
              <w:t>年底前</w:t>
            </w:r>
          </w:p>
        </w:tc>
        <w:tc>
          <w:tcPr>
            <w:tcW w:w="2167" w:type="dxa"/>
            <w:vAlign w:val="center"/>
          </w:tcPr>
          <w:p w14:paraId="51E1E962"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区城管执法局</w:t>
            </w:r>
          </w:p>
          <w:p w14:paraId="62C3346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区住房城乡建设委</w:t>
            </w:r>
          </w:p>
          <w:p w14:paraId="75BF6C60"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区交通委</w:t>
            </w:r>
          </w:p>
          <w:p w14:paraId="4BAD87D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区水务局</w:t>
            </w:r>
          </w:p>
          <w:p w14:paraId="5B417C1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区城管委</w:t>
            </w:r>
          </w:p>
          <w:p w14:paraId="7A42DD5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区园林绿化局</w:t>
            </w:r>
          </w:p>
          <w:p w14:paraId="7232420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各街乡</w:t>
            </w:r>
          </w:p>
        </w:tc>
        <w:tc>
          <w:tcPr>
            <w:tcW w:w="2178" w:type="dxa"/>
            <w:vAlign w:val="center"/>
          </w:tcPr>
          <w:p w14:paraId="0D1BBDE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44F69087" w14:textId="77777777" w:rsidTr="00031345">
        <w:trPr>
          <w:trHeight w:val="2072"/>
          <w:jc w:val="center"/>
        </w:trPr>
        <w:tc>
          <w:tcPr>
            <w:tcW w:w="542" w:type="dxa"/>
            <w:vAlign w:val="center"/>
          </w:tcPr>
          <w:p w14:paraId="61FAADFC"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29</w:t>
            </w:r>
          </w:p>
        </w:tc>
        <w:tc>
          <w:tcPr>
            <w:tcW w:w="1418" w:type="dxa"/>
            <w:vAlign w:val="center"/>
          </w:tcPr>
          <w:p w14:paraId="68F17A48"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加强重点区域精细化治理</w:t>
            </w:r>
          </w:p>
        </w:tc>
        <w:tc>
          <w:tcPr>
            <w:tcW w:w="6173" w:type="dxa"/>
            <w:vAlign w:val="center"/>
          </w:tcPr>
          <w:p w14:paraId="12ECFEEA"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研究制定辖区冬奥及冬残奥会服务保障工作方案，组织开展冬奥及冬残奥会赛场周边综合整治，加大大气污染防治力度。</w:t>
            </w:r>
          </w:p>
        </w:tc>
        <w:tc>
          <w:tcPr>
            <w:tcW w:w="851" w:type="dxa"/>
            <w:vAlign w:val="center"/>
          </w:tcPr>
          <w:p w14:paraId="28FC19E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6A7B2E13"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w:t>
            </w:r>
          </w:p>
          <w:p w14:paraId="12A389B7"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区城管委</w:t>
            </w:r>
          </w:p>
          <w:p w14:paraId="26E6D9CB"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等部门</w:t>
            </w:r>
          </w:p>
        </w:tc>
        <w:tc>
          <w:tcPr>
            <w:tcW w:w="2178" w:type="dxa"/>
            <w:vAlign w:val="center"/>
          </w:tcPr>
          <w:p w14:paraId="013E0FF3"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w:t>
            </w:r>
          </w:p>
        </w:tc>
      </w:tr>
      <w:tr w:rsidR="008C7CE8" w:rsidRPr="008C7CE8" w14:paraId="0418148A" w14:textId="77777777" w:rsidTr="00031345">
        <w:trPr>
          <w:trHeight w:val="2448"/>
          <w:jc w:val="center"/>
        </w:trPr>
        <w:tc>
          <w:tcPr>
            <w:tcW w:w="542" w:type="dxa"/>
            <w:vMerge w:val="restart"/>
            <w:vAlign w:val="center"/>
          </w:tcPr>
          <w:p w14:paraId="42136E2D" w14:textId="77777777" w:rsidR="008C7CE8" w:rsidRPr="008C7CE8" w:rsidRDefault="008C7CE8" w:rsidP="008C7CE8">
            <w:pPr>
              <w:widowControl/>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30</w:t>
            </w:r>
          </w:p>
        </w:tc>
        <w:tc>
          <w:tcPr>
            <w:tcW w:w="1418" w:type="dxa"/>
            <w:vMerge w:val="restart"/>
            <w:vAlign w:val="center"/>
          </w:tcPr>
          <w:p w14:paraId="7E767F33"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加强烟花爆竹管控、倡导文明祭祀</w:t>
            </w:r>
          </w:p>
        </w:tc>
        <w:tc>
          <w:tcPr>
            <w:tcW w:w="6173" w:type="dxa"/>
            <w:vAlign w:val="center"/>
          </w:tcPr>
          <w:p w14:paraId="22FAB2FA"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落实《北京市烟花爆竹安全管理规定》，五环路（含）以内区域禁止燃放烟花爆竹。结合</w:t>
            </w:r>
            <w:r w:rsidRPr="008C7CE8">
              <w:rPr>
                <w:rFonts w:ascii="仿宋_GB2312" w:eastAsia="仿宋_GB2312" w:hAnsi="Times New Roman" w:cs="仿宋_GB2312"/>
                <w:sz w:val="28"/>
                <w:szCs w:val="28"/>
              </w:rPr>
              <w:t>朝阳</w:t>
            </w:r>
            <w:r w:rsidRPr="008C7CE8">
              <w:rPr>
                <w:rFonts w:ascii="仿宋_GB2312" w:eastAsia="仿宋_GB2312" w:hAnsi="Times New Roman" w:cs="仿宋_GB2312" w:hint="eastAsia"/>
                <w:sz w:val="28"/>
                <w:szCs w:val="28"/>
              </w:rPr>
              <w:t>区实际，完善优化五环路以外区域禁止或限制燃放烟花爆竹区域划定。空气重污染橙色和红色预警期间，全</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禁止销售、燃放烟花爆竹。</w:t>
            </w:r>
          </w:p>
        </w:tc>
        <w:tc>
          <w:tcPr>
            <w:tcW w:w="851" w:type="dxa"/>
            <w:vAlign w:val="center"/>
          </w:tcPr>
          <w:p w14:paraId="06B0E695"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4B8A99BA"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公安朝阳</w:t>
            </w:r>
            <w:r w:rsidRPr="008C7CE8">
              <w:rPr>
                <w:rFonts w:ascii="仿宋_GB2312" w:eastAsia="仿宋_GB2312" w:hAnsi="Times New Roman" w:cs="仿宋_GB2312"/>
                <w:sz w:val="28"/>
                <w:szCs w:val="28"/>
              </w:rPr>
              <w:t>分</w:t>
            </w:r>
            <w:r w:rsidRPr="008C7CE8">
              <w:rPr>
                <w:rFonts w:ascii="仿宋_GB2312" w:eastAsia="仿宋_GB2312" w:hAnsi="Times New Roman" w:cs="仿宋_GB2312" w:hint="eastAsia"/>
                <w:sz w:val="28"/>
                <w:szCs w:val="28"/>
              </w:rPr>
              <w:t>局</w:t>
            </w:r>
          </w:p>
          <w:p w14:paraId="1F3845DF"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应急局</w:t>
            </w:r>
          </w:p>
          <w:p w14:paraId="4CDD328F"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各街乡</w:t>
            </w:r>
          </w:p>
        </w:tc>
        <w:tc>
          <w:tcPr>
            <w:tcW w:w="2178" w:type="dxa"/>
            <w:vAlign w:val="center"/>
          </w:tcPr>
          <w:p w14:paraId="5CE97AC7"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656A4D4B" w14:textId="77777777" w:rsidTr="00031345">
        <w:trPr>
          <w:trHeight w:val="697"/>
          <w:jc w:val="center"/>
        </w:trPr>
        <w:tc>
          <w:tcPr>
            <w:tcW w:w="542" w:type="dxa"/>
            <w:vMerge/>
            <w:vAlign w:val="center"/>
          </w:tcPr>
          <w:p w14:paraId="2AD8A95B" w14:textId="77777777" w:rsidR="008C7CE8" w:rsidRPr="008C7CE8" w:rsidRDefault="008C7CE8" w:rsidP="008C7CE8">
            <w:pPr>
              <w:widowControl/>
              <w:spacing w:line="380" w:lineRule="exact"/>
              <w:jc w:val="left"/>
              <w:rPr>
                <w:rFonts w:ascii="仿宋_GB2312" w:eastAsia="仿宋_GB2312" w:hAnsi="Times New Roman" w:cs="仿宋_GB2312"/>
                <w:sz w:val="28"/>
                <w:szCs w:val="28"/>
              </w:rPr>
            </w:pPr>
          </w:p>
        </w:tc>
        <w:tc>
          <w:tcPr>
            <w:tcW w:w="1418" w:type="dxa"/>
            <w:vMerge/>
            <w:vAlign w:val="center"/>
          </w:tcPr>
          <w:p w14:paraId="54E5DCE0" w14:textId="77777777" w:rsidR="008C7CE8" w:rsidRPr="008C7CE8" w:rsidRDefault="008C7CE8" w:rsidP="008C7CE8">
            <w:pPr>
              <w:widowControl/>
              <w:spacing w:line="380" w:lineRule="exact"/>
              <w:jc w:val="left"/>
              <w:rPr>
                <w:rFonts w:ascii="仿宋_GB2312" w:eastAsia="仿宋_GB2312" w:hAnsi="Times New Roman" w:cs="仿宋_GB2312"/>
                <w:sz w:val="28"/>
                <w:szCs w:val="28"/>
              </w:rPr>
            </w:pPr>
          </w:p>
        </w:tc>
        <w:tc>
          <w:tcPr>
            <w:tcW w:w="6173" w:type="dxa"/>
            <w:vAlign w:val="center"/>
          </w:tcPr>
          <w:p w14:paraId="11576EE5"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倡导市民文明、低碳、绿色祭祀。</w:t>
            </w:r>
          </w:p>
        </w:tc>
        <w:tc>
          <w:tcPr>
            <w:tcW w:w="851" w:type="dxa"/>
            <w:vAlign w:val="center"/>
          </w:tcPr>
          <w:p w14:paraId="624601C9"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32BF5782"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民政局</w:t>
            </w:r>
          </w:p>
          <w:p w14:paraId="718CE7BF"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精神</w:t>
            </w:r>
            <w:r w:rsidRPr="008C7CE8">
              <w:rPr>
                <w:rFonts w:ascii="仿宋_GB2312" w:eastAsia="仿宋_GB2312" w:hAnsi="Times New Roman" w:cs="仿宋_GB2312"/>
                <w:sz w:val="28"/>
                <w:szCs w:val="28"/>
              </w:rPr>
              <w:t>文明办</w:t>
            </w:r>
          </w:p>
        </w:tc>
        <w:tc>
          <w:tcPr>
            <w:tcW w:w="2178" w:type="dxa"/>
            <w:vAlign w:val="center"/>
          </w:tcPr>
          <w:p w14:paraId="45A37C34"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区委宣传部</w:t>
            </w:r>
          </w:p>
          <w:p w14:paraId="2BE0AD6F"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区城管委</w:t>
            </w:r>
          </w:p>
        </w:tc>
      </w:tr>
      <w:tr w:rsidR="008C7CE8" w:rsidRPr="008C7CE8" w14:paraId="018332EE" w14:textId="77777777" w:rsidTr="00031345">
        <w:trPr>
          <w:trHeight w:val="590"/>
          <w:jc w:val="center"/>
        </w:trPr>
        <w:tc>
          <w:tcPr>
            <w:tcW w:w="542" w:type="dxa"/>
            <w:vAlign w:val="center"/>
          </w:tcPr>
          <w:p w14:paraId="3A242B82" w14:textId="77777777" w:rsidR="008C7CE8" w:rsidRPr="008C7CE8" w:rsidRDefault="008C7CE8" w:rsidP="008C7CE8">
            <w:pPr>
              <w:widowControl/>
              <w:spacing w:line="360" w:lineRule="exact"/>
              <w:jc w:val="lef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31</w:t>
            </w:r>
          </w:p>
        </w:tc>
        <w:tc>
          <w:tcPr>
            <w:tcW w:w="1418" w:type="dxa"/>
            <w:vAlign w:val="center"/>
          </w:tcPr>
          <w:p w14:paraId="18A5FE55"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加强统筹调度</w:t>
            </w:r>
          </w:p>
        </w:tc>
        <w:tc>
          <w:tcPr>
            <w:tcW w:w="6173" w:type="dxa"/>
            <w:vAlign w:val="center"/>
          </w:tcPr>
          <w:p w14:paraId="331AD022"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定期对各街乡镇空气质量进行排名通报。</w:t>
            </w:r>
          </w:p>
        </w:tc>
        <w:tc>
          <w:tcPr>
            <w:tcW w:w="851" w:type="dxa"/>
            <w:vAlign w:val="center"/>
          </w:tcPr>
          <w:p w14:paraId="26AF663F"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31F233B6" w14:textId="77777777" w:rsidR="008C7CE8" w:rsidRPr="008C7CE8" w:rsidRDefault="008C7CE8" w:rsidP="008C7CE8">
            <w:pPr>
              <w:adjustRightInd w:val="0"/>
              <w:snapToGrid w:val="0"/>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区生态环境局</w:t>
            </w:r>
          </w:p>
        </w:tc>
        <w:tc>
          <w:tcPr>
            <w:tcW w:w="2178" w:type="dxa"/>
            <w:vAlign w:val="center"/>
          </w:tcPr>
          <w:p w14:paraId="33B6A921"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02C1FC45" w14:textId="77777777" w:rsidTr="00031345">
        <w:trPr>
          <w:trHeight w:val="711"/>
          <w:jc w:val="center"/>
        </w:trPr>
        <w:tc>
          <w:tcPr>
            <w:tcW w:w="13329" w:type="dxa"/>
            <w:gridSpan w:val="6"/>
            <w:vAlign w:val="center"/>
          </w:tcPr>
          <w:p w14:paraId="21458312" w14:textId="77777777" w:rsidR="008C7CE8" w:rsidRPr="008C7CE8" w:rsidRDefault="008C7CE8" w:rsidP="008C7CE8">
            <w:pPr>
              <w:spacing w:line="420" w:lineRule="exact"/>
              <w:jc w:val="center"/>
              <w:rPr>
                <w:rFonts w:ascii="黑体" w:eastAsia="黑体" w:hAnsi="黑体" w:cs="仿宋_GB2312"/>
                <w:sz w:val="28"/>
                <w:szCs w:val="28"/>
              </w:rPr>
            </w:pPr>
            <w:r w:rsidRPr="008C7CE8">
              <w:rPr>
                <w:rFonts w:ascii="黑体" w:eastAsia="黑体" w:hAnsi="黑体" w:cs="仿宋_GB2312" w:hint="eastAsia"/>
                <w:sz w:val="28"/>
                <w:szCs w:val="28"/>
              </w:rPr>
              <w:t>六、加强空气重污染应对</w:t>
            </w:r>
          </w:p>
        </w:tc>
      </w:tr>
      <w:tr w:rsidR="008C7CE8" w:rsidRPr="008C7CE8" w14:paraId="469E94A2" w14:textId="77777777" w:rsidTr="00031345">
        <w:trPr>
          <w:trHeight w:val="3010"/>
          <w:jc w:val="center"/>
        </w:trPr>
        <w:tc>
          <w:tcPr>
            <w:tcW w:w="542" w:type="dxa"/>
            <w:vAlign w:val="center"/>
          </w:tcPr>
          <w:p w14:paraId="66F7A0EB"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32</w:t>
            </w:r>
          </w:p>
        </w:tc>
        <w:tc>
          <w:tcPr>
            <w:tcW w:w="1418" w:type="dxa"/>
            <w:vAlign w:val="center"/>
          </w:tcPr>
          <w:p w14:paraId="44E54242"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加强移动源联防 管控</w:t>
            </w:r>
          </w:p>
        </w:tc>
        <w:tc>
          <w:tcPr>
            <w:tcW w:w="6173" w:type="dxa"/>
            <w:vAlign w:val="center"/>
          </w:tcPr>
          <w:p w14:paraId="2A2BBFD6"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落实《机动车和非道路移动机械排放污染防治条例》，按照市局要求</w:t>
            </w:r>
            <w:r w:rsidRPr="008C7CE8">
              <w:rPr>
                <w:rFonts w:ascii="仿宋_GB2312" w:eastAsia="仿宋_GB2312" w:hAnsi="Times New Roman" w:cs="仿宋_GB2312"/>
                <w:sz w:val="28"/>
                <w:szCs w:val="28"/>
              </w:rPr>
              <w:t>落实</w:t>
            </w:r>
            <w:r w:rsidRPr="008C7CE8">
              <w:rPr>
                <w:rFonts w:ascii="仿宋_GB2312" w:eastAsia="仿宋_GB2312" w:hAnsi="Times New Roman" w:cs="仿宋_GB2312" w:hint="eastAsia"/>
                <w:sz w:val="28"/>
                <w:szCs w:val="28"/>
              </w:rPr>
              <w:t>京津冀三地机动车和非道路移动机械排放污染联合防治协调机制，落实机动车超标排放信息共享、非道路移动机械统一登记等工作。</w:t>
            </w:r>
          </w:p>
        </w:tc>
        <w:tc>
          <w:tcPr>
            <w:tcW w:w="851" w:type="dxa"/>
            <w:vAlign w:val="center"/>
          </w:tcPr>
          <w:p w14:paraId="6B6B30C2"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0A3A6F47" w14:textId="77777777" w:rsidR="008C7CE8" w:rsidRPr="008C7CE8" w:rsidRDefault="008C7CE8" w:rsidP="008C7CE8">
            <w:pPr>
              <w:spacing w:line="380" w:lineRule="exact"/>
              <w:jc w:val="center"/>
              <w:rPr>
                <w:rFonts w:ascii="仿宋_GB2312" w:eastAsia="仿宋_GB2312" w:hAnsi="Times New Roman" w:cs="仿宋_GB2312"/>
                <w:sz w:val="28"/>
                <w:szCs w:val="28"/>
              </w:rPr>
            </w:pPr>
            <w:r w:rsidRPr="008C7CE8">
              <w:rPr>
                <w:rFonts w:ascii="仿宋_GB2312" w:eastAsia="仿宋_GB2312" w:hAnsi="Times New Roman" w:cs="仿宋_GB2312"/>
                <w:sz w:val="28"/>
                <w:szCs w:val="28"/>
              </w:rPr>
              <w:t>朝阳交通支队</w:t>
            </w:r>
          </w:p>
          <w:p w14:paraId="7ECBA060" w14:textId="77777777" w:rsidR="008C7CE8" w:rsidRPr="008C7CE8" w:rsidRDefault="008C7CE8" w:rsidP="008C7CE8">
            <w:pPr>
              <w:spacing w:line="3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区生态环境局</w:t>
            </w:r>
          </w:p>
        </w:tc>
        <w:tc>
          <w:tcPr>
            <w:tcW w:w="2178" w:type="dxa"/>
            <w:vAlign w:val="center"/>
          </w:tcPr>
          <w:p w14:paraId="64D47BCF"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w:t>
            </w:r>
          </w:p>
        </w:tc>
      </w:tr>
      <w:tr w:rsidR="008C7CE8" w:rsidRPr="008C7CE8" w14:paraId="6AD173AD" w14:textId="77777777" w:rsidTr="00031345">
        <w:trPr>
          <w:trHeight w:val="7693"/>
          <w:jc w:val="center"/>
        </w:trPr>
        <w:tc>
          <w:tcPr>
            <w:tcW w:w="542" w:type="dxa"/>
            <w:vAlign w:val="center"/>
          </w:tcPr>
          <w:p w14:paraId="4CB8DBEC" w14:textId="77777777" w:rsidR="008C7CE8" w:rsidRPr="008C7CE8" w:rsidRDefault="008C7CE8" w:rsidP="008C7CE8">
            <w:pPr>
              <w:spacing w:line="36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33</w:t>
            </w:r>
          </w:p>
        </w:tc>
        <w:tc>
          <w:tcPr>
            <w:tcW w:w="1418" w:type="dxa"/>
            <w:vAlign w:val="center"/>
          </w:tcPr>
          <w:p w14:paraId="6AD9DB1A"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Times New Roman" w:hint="eastAsia"/>
                <w:sz w:val="28"/>
                <w:szCs w:val="28"/>
              </w:rPr>
              <w:t>完善应急减排清单</w:t>
            </w:r>
          </w:p>
        </w:tc>
        <w:tc>
          <w:tcPr>
            <w:tcW w:w="6173" w:type="dxa"/>
            <w:vAlign w:val="center"/>
          </w:tcPr>
          <w:p w14:paraId="42B763A4"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行业主管部门以及街乡要摸清企业生产状况、工地施工进度，每季度更新一次应急减排清单，并于每季度10日前报区空气重污染应急指挥部办公室，减排清单将报送生态环境部并在区政府网站公示。</w:t>
            </w:r>
          </w:p>
          <w:p w14:paraId="10765356"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各主管部门按照“保先进帮后进，差异化分级管控”原则，推动治理水平整体升级。其中，发改部门进一步完善重点行业企业“一厂一策”实施方案，实现措施“可操作、可监测、可核查”；住建部门严格执行市住建部门出台的管理办法，推进施工工地“绿牌”管理；宣传部门对纳入行业保障清单的企业进行全面评估、审核，科学制定减排措施；交通部门根据行业内企业污染治理技术、排放限值、监测监控水平、环境管理水平、运输方式等要求实施绩效分级管理，分类执行重污染期间停限产措施。</w:t>
            </w:r>
          </w:p>
        </w:tc>
        <w:tc>
          <w:tcPr>
            <w:tcW w:w="851" w:type="dxa"/>
            <w:vAlign w:val="center"/>
          </w:tcPr>
          <w:p w14:paraId="2667CC0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40"/>
                <w:sz w:val="28"/>
                <w:szCs w:val="28"/>
              </w:rPr>
            </w:pPr>
            <w:r w:rsidRPr="008C7CE8">
              <w:rPr>
                <w:rFonts w:ascii="仿宋_GB2312" w:eastAsia="仿宋_GB2312" w:hAnsi="Times New Roman" w:cs="仿宋_GB2312" w:hint="eastAsia"/>
                <w:spacing w:val="-20"/>
                <w:sz w:val="28"/>
                <w:szCs w:val="28"/>
              </w:rPr>
              <w:t>年底前</w:t>
            </w:r>
          </w:p>
        </w:tc>
        <w:tc>
          <w:tcPr>
            <w:tcW w:w="2167" w:type="dxa"/>
            <w:vAlign w:val="center"/>
          </w:tcPr>
          <w:p w14:paraId="770B14D0" w14:textId="77777777" w:rsidR="008C7CE8" w:rsidRPr="00453F9B" w:rsidRDefault="008C7CE8" w:rsidP="00453F9B">
            <w:pPr>
              <w:spacing w:line="380" w:lineRule="exact"/>
              <w:ind w:leftChars="-50" w:left="-105" w:rightChars="-50" w:right="-105"/>
              <w:jc w:val="center"/>
              <w:rPr>
                <w:rFonts w:ascii="仿宋_GB2312" w:eastAsia="仿宋_GB2312" w:hAnsi="Times New Roman" w:cs="仿宋_GB2312"/>
                <w:sz w:val="28"/>
                <w:szCs w:val="28"/>
              </w:rPr>
            </w:pPr>
            <w:r w:rsidRPr="00453F9B">
              <w:rPr>
                <w:rFonts w:ascii="仿宋_GB2312" w:eastAsia="仿宋_GB2312" w:hAnsi="Times New Roman" w:cs="仿宋_GB2312" w:hint="eastAsia"/>
                <w:sz w:val="28"/>
                <w:szCs w:val="28"/>
              </w:rPr>
              <w:t>区生态环境局</w:t>
            </w:r>
          </w:p>
          <w:p w14:paraId="7F2A5B75" w14:textId="77777777" w:rsidR="008C7CE8" w:rsidRPr="00453F9B" w:rsidRDefault="008C7CE8" w:rsidP="00453F9B">
            <w:pPr>
              <w:spacing w:line="380" w:lineRule="exact"/>
              <w:ind w:leftChars="-50" w:left="-105" w:rightChars="-50" w:right="-105"/>
              <w:jc w:val="center"/>
              <w:rPr>
                <w:rFonts w:ascii="仿宋_GB2312" w:eastAsia="仿宋_GB2312" w:hAnsi="Times New Roman" w:cs="仿宋_GB2312"/>
                <w:sz w:val="28"/>
                <w:szCs w:val="28"/>
              </w:rPr>
            </w:pPr>
            <w:r w:rsidRPr="00453F9B">
              <w:rPr>
                <w:rFonts w:ascii="仿宋_GB2312" w:eastAsia="仿宋_GB2312" w:hAnsi="Times New Roman" w:cs="仿宋_GB2312" w:hint="eastAsia"/>
                <w:sz w:val="28"/>
                <w:szCs w:val="28"/>
              </w:rPr>
              <w:t>区发展改革委</w:t>
            </w:r>
          </w:p>
          <w:p w14:paraId="170386ED" w14:textId="77777777" w:rsidR="008C7CE8" w:rsidRPr="008C7CE8" w:rsidRDefault="008C7CE8" w:rsidP="008C7CE8">
            <w:pPr>
              <w:spacing w:line="48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区住房城乡建设委</w:t>
            </w:r>
          </w:p>
          <w:p w14:paraId="7D5BE977" w14:textId="77777777" w:rsidR="008C7CE8" w:rsidRPr="00453F9B" w:rsidRDefault="008C7CE8" w:rsidP="00453F9B">
            <w:pPr>
              <w:spacing w:line="380" w:lineRule="exact"/>
              <w:ind w:leftChars="-50" w:left="-105" w:rightChars="-50" w:right="-105"/>
              <w:jc w:val="center"/>
              <w:rPr>
                <w:rFonts w:ascii="仿宋_GB2312" w:eastAsia="仿宋_GB2312" w:hAnsi="Times New Roman" w:cs="仿宋_GB2312"/>
                <w:sz w:val="28"/>
                <w:szCs w:val="28"/>
              </w:rPr>
            </w:pPr>
            <w:r w:rsidRPr="00453F9B">
              <w:rPr>
                <w:rFonts w:ascii="仿宋_GB2312" w:eastAsia="仿宋_GB2312" w:hAnsi="Times New Roman" w:cs="仿宋_GB2312" w:hint="eastAsia"/>
                <w:sz w:val="28"/>
                <w:szCs w:val="28"/>
              </w:rPr>
              <w:t>区委宣传部</w:t>
            </w:r>
          </w:p>
          <w:p w14:paraId="4A188359" w14:textId="77777777" w:rsidR="008C7CE8" w:rsidRPr="00453F9B" w:rsidRDefault="008C7CE8" w:rsidP="00453F9B">
            <w:pPr>
              <w:spacing w:line="380" w:lineRule="exact"/>
              <w:ind w:leftChars="-50" w:left="-105" w:rightChars="-50" w:right="-105"/>
              <w:jc w:val="center"/>
              <w:rPr>
                <w:rFonts w:ascii="仿宋_GB2312" w:eastAsia="仿宋_GB2312" w:hAnsi="Times New Roman" w:cs="仿宋_GB2312"/>
                <w:sz w:val="28"/>
                <w:szCs w:val="28"/>
              </w:rPr>
            </w:pPr>
            <w:r w:rsidRPr="00453F9B">
              <w:rPr>
                <w:rFonts w:ascii="仿宋_GB2312" w:eastAsia="仿宋_GB2312" w:hAnsi="Times New Roman" w:cs="仿宋_GB2312" w:hint="eastAsia"/>
                <w:sz w:val="28"/>
                <w:szCs w:val="28"/>
              </w:rPr>
              <w:t>区交通委</w:t>
            </w:r>
          </w:p>
          <w:p w14:paraId="2973D6C2"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p>
        </w:tc>
        <w:tc>
          <w:tcPr>
            <w:tcW w:w="2178" w:type="dxa"/>
            <w:vAlign w:val="center"/>
          </w:tcPr>
          <w:p w14:paraId="5C0299C1"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r w:rsidR="008C7CE8" w:rsidRPr="008C7CE8" w14:paraId="1749DB67" w14:textId="77777777" w:rsidTr="00031345">
        <w:trPr>
          <w:trHeight w:val="590"/>
          <w:jc w:val="center"/>
        </w:trPr>
        <w:tc>
          <w:tcPr>
            <w:tcW w:w="542" w:type="dxa"/>
            <w:vAlign w:val="center"/>
          </w:tcPr>
          <w:p w14:paraId="004FA9A4" w14:textId="77777777" w:rsidR="008C7CE8" w:rsidRPr="008C7CE8" w:rsidRDefault="008C7CE8" w:rsidP="008C7CE8">
            <w:pPr>
              <w:spacing w:line="400" w:lineRule="exact"/>
              <w:jc w:val="center"/>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34</w:t>
            </w:r>
          </w:p>
        </w:tc>
        <w:tc>
          <w:tcPr>
            <w:tcW w:w="1418" w:type="dxa"/>
            <w:vAlign w:val="center"/>
          </w:tcPr>
          <w:p w14:paraId="0B2B9A60"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Times New Roman" w:hint="eastAsia"/>
                <w:sz w:val="28"/>
                <w:szCs w:val="28"/>
              </w:rPr>
              <w:t>空气重污染应急 减排</w:t>
            </w:r>
          </w:p>
        </w:tc>
        <w:tc>
          <w:tcPr>
            <w:tcW w:w="6173" w:type="dxa"/>
            <w:vAlign w:val="center"/>
          </w:tcPr>
          <w:p w14:paraId="22CE0548"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做好重大活动空气质量保障等工作，落实本</w:t>
            </w:r>
            <w:r w:rsidRPr="008C7CE8">
              <w:rPr>
                <w:rFonts w:ascii="仿宋_GB2312" w:eastAsia="仿宋_GB2312" w:hAnsi="Times New Roman" w:cs="仿宋_GB2312"/>
                <w:sz w:val="28"/>
                <w:szCs w:val="28"/>
              </w:rPr>
              <w:t>区</w:t>
            </w:r>
            <w:r w:rsidRPr="008C7CE8">
              <w:rPr>
                <w:rFonts w:ascii="仿宋_GB2312" w:eastAsia="仿宋_GB2312" w:hAnsi="Times New Roman" w:cs="仿宋_GB2312" w:hint="eastAsia"/>
                <w:sz w:val="28"/>
                <w:szCs w:val="28"/>
              </w:rPr>
              <w:t>空气重污染应急预案。</w:t>
            </w:r>
          </w:p>
          <w:p w14:paraId="54AD6A0C" w14:textId="77777777" w:rsidR="008C7CE8" w:rsidRPr="008C7CE8" w:rsidRDefault="008C7CE8" w:rsidP="008C7CE8">
            <w:pPr>
              <w:spacing w:line="420" w:lineRule="exact"/>
              <w:rPr>
                <w:rFonts w:ascii="仿宋_GB2312" w:eastAsia="仿宋_GB2312" w:hAnsi="Times New Roman" w:cs="仿宋_GB2312"/>
                <w:sz w:val="28"/>
                <w:szCs w:val="28"/>
              </w:rPr>
            </w:pPr>
            <w:r w:rsidRPr="008C7CE8">
              <w:rPr>
                <w:rFonts w:ascii="仿宋_GB2312" w:eastAsia="仿宋_GB2312" w:hAnsi="Times New Roman" w:cs="仿宋_GB2312" w:hint="eastAsia"/>
                <w:sz w:val="28"/>
                <w:szCs w:val="28"/>
              </w:rPr>
              <w:t>空气重污染期间，加强督查检查执法，督促落实“一厂一策”等各项减排措施，发挥对重污染的削峰降速作用。</w:t>
            </w:r>
          </w:p>
        </w:tc>
        <w:tc>
          <w:tcPr>
            <w:tcW w:w="851" w:type="dxa"/>
            <w:vAlign w:val="center"/>
          </w:tcPr>
          <w:p w14:paraId="1BCA2338" w14:textId="77777777" w:rsidR="008C7CE8" w:rsidRPr="008C7CE8" w:rsidRDefault="008C7CE8" w:rsidP="008C7CE8">
            <w:pPr>
              <w:spacing w:line="40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z w:val="28"/>
                <w:szCs w:val="28"/>
              </w:rPr>
              <w:t>长期实施</w:t>
            </w:r>
          </w:p>
        </w:tc>
        <w:tc>
          <w:tcPr>
            <w:tcW w:w="2167" w:type="dxa"/>
            <w:vAlign w:val="center"/>
          </w:tcPr>
          <w:p w14:paraId="34B5D6D6" w14:textId="77777777" w:rsidR="00453F9B" w:rsidRDefault="008C7CE8" w:rsidP="00453F9B">
            <w:pPr>
              <w:spacing w:line="380" w:lineRule="exact"/>
              <w:ind w:leftChars="-50" w:left="-105" w:rightChars="-50" w:right="-105"/>
              <w:jc w:val="center"/>
              <w:rPr>
                <w:rFonts w:ascii="仿宋_GB2312" w:eastAsia="仿宋_GB2312" w:hAnsi="Times New Roman" w:cs="仿宋_GB2312"/>
                <w:sz w:val="28"/>
                <w:szCs w:val="28"/>
              </w:rPr>
            </w:pPr>
            <w:r w:rsidRPr="00453F9B">
              <w:rPr>
                <w:rFonts w:ascii="仿宋_GB2312" w:eastAsia="仿宋_GB2312" w:hAnsi="Times New Roman" w:cs="仿宋_GB2312" w:hint="eastAsia"/>
                <w:sz w:val="28"/>
                <w:szCs w:val="28"/>
              </w:rPr>
              <w:t>区空气重污染</w:t>
            </w:r>
          </w:p>
          <w:p w14:paraId="3EFFB220" w14:textId="77777777" w:rsidR="008C7CE8" w:rsidRPr="008C7CE8" w:rsidRDefault="008C7CE8" w:rsidP="00453F9B">
            <w:pPr>
              <w:spacing w:line="380" w:lineRule="exact"/>
              <w:ind w:leftChars="-50" w:left="-105" w:rightChars="-50" w:right="-105"/>
              <w:jc w:val="center"/>
              <w:rPr>
                <w:rFonts w:ascii="仿宋_GB2312" w:eastAsia="仿宋_GB2312" w:hAnsi="Times New Roman" w:cs="仿宋_GB2312"/>
                <w:spacing w:val="-20"/>
                <w:sz w:val="28"/>
                <w:szCs w:val="28"/>
              </w:rPr>
            </w:pPr>
            <w:r w:rsidRPr="00453F9B">
              <w:rPr>
                <w:rFonts w:ascii="仿宋_GB2312" w:eastAsia="仿宋_GB2312" w:hAnsi="Times New Roman" w:cs="仿宋_GB2312" w:hint="eastAsia"/>
                <w:sz w:val="28"/>
                <w:szCs w:val="28"/>
              </w:rPr>
              <w:t>应急指挥部成员单位</w:t>
            </w:r>
          </w:p>
        </w:tc>
        <w:tc>
          <w:tcPr>
            <w:tcW w:w="2178" w:type="dxa"/>
            <w:vAlign w:val="center"/>
          </w:tcPr>
          <w:p w14:paraId="72613C0E" w14:textId="77777777" w:rsidR="008C7CE8" w:rsidRPr="008C7CE8" w:rsidRDefault="008C7CE8" w:rsidP="008C7CE8">
            <w:pPr>
              <w:spacing w:line="400" w:lineRule="exact"/>
              <w:ind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Times New Roman"/>
                <w:sz w:val="28"/>
                <w:szCs w:val="28"/>
              </w:rPr>
              <w:t>——</w:t>
            </w:r>
          </w:p>
        </w:tc>
      </w:tr>
    </w:tbl>
    <w:p w14:paraId="0772AAB4" w14:textId="77777777" w:rsidR="008C7CE8" w:rsidRPr="008C7CE8" w:rsidRDefault="008C7CE8" w:rsidP="008C7CE8">
      <w:pPr>
        <w:widowControl/>
        <w:spacing w:line="600" w:lineRule="exact"/>
        <w:rPr>
          <w:rFonts w:ascii="Times New Roman" w:eastAsia="黑体" w:hAnsi="Times New Roman" w:cs="Times New Roman"/>
          <w:sz w:val="28"/>
          <w:szCs w:val="28"/>
        </w:rPr>
      </w:pPr>
    </w:p>
    <w:p w14:paraId="550B7C47" w14:textId="77777777" w:rsidR="008C7CE8" w:rsidRPr="008C7CE8" w:rsidRDefault="008C7CE8" w:rsidP="008C7CE8">
      <w:pPr>
        <w:widowControl/>
        <w:spacing w:line="600" w:lineRule="exact"/>
        <w:rPr>
          <w:rFonts w:ascii="Times New Roman" w:eastAsia="黑体" w:hAnsi="Times New Roman" w:cs="Times New Roman"/>
          <w:sz w:val="28"/>
          <w:szCs w:val="28"/>
        </w:rPr>
      </w:pPr>
    </w:p>
    <w:p w14:paraId="34AB952C" w14:textId="77777777" w:rsidR="008C7CE8" w:rsidRPr="008C7CE8" w:rsidRDefault="008C7CE8" w:rsidP="008C7CE8">
      <w:pPr>
        <w:widowControl/>
        <w:spacing w:line="600" w:lineRule="exact"/>
        <w:rPr>
          <w:rFonts w:ascii="Times New Roman" w:eastAsia="黑体" w:hAnsi="Times New Roman" w:cs="Times New Roman"/>
          <w:sz w:val="28"/>
          <w:szCs w:val="28"/>
        </w:rPr>
      </w:pPr>
    </w:p>
    <w:p w14:paraId="3586899C"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0559EA3C"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657BBAFD"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56C168C8"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54DD9792"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540CB0DA"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05E97BDB"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6941402C"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0747B9FF"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65B70F3A" w14:textId="77777777" w:rsidR="008C7CE8" w:rsidRPr="008C7CE8" w:rsidRDefault="008C7CE8" w:rsidP="008C7CE8">
      <w:pPr>
        <w:adjustRightInd w:val="0"/>
        <w:snapToGrid w:val="0"/>
        <w:spacing w:line="340" w:lineRule="exact"/>
        <w:rPr>
          <w:rFonts w:ascii="Times New Roman" w:eastAsia="黑体" w:hAnsi="Times New Roman" w:cs="Times New Roman"/>
          <w:sz w:val="28"/>
          <w:szCs w:val="28"/>
        </w:rPr>
      </w:pPr>
    </w:p>
    <w:p w14:paraId="3AD008A0" w14:textId="77777777" w:rsidR="008C7CE8" w:rsidRPr="008C7CE8" w:rsidRDefault="008C7CE8" w:rsidP="008C7CE8">
      <w:pPr>
        <w:adjustRightInd w:val="0"/>
        <w:snapToGrid w:val="0"/>
        <w:spacing w:after="100" w:afterAutospacing="1" w:line="440" w:lineRule="exact"/>
        <w:jc w:val="center"/>
        <w:rPr>
          <w:rFonts w:ascii="方正小标宋简体" w:eastAsia="方正小标宋简体" w:hAnsi="黑体" w:cs="方正小标宋简体"/>
          <w:sz w:val="44"/>
          <w:szCs w:val="36"/>
        </w:rPr>
      </w:pPr>
    </w:p>
    <w:p w14:paraId="59E7B2D2" w14:textId="77777777" w:rsidR="008C7CE8" w:rsidRPr="008C7CE8" w:rsidRDefault="008C7CE8" w:rsidP="008C7CE8">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附件2</w:t>
      </w:r>
    </w:p>
    <w:p w14:paraId="28C4142F" w14:textId="77777777" w:rsidR="008C7CE8" w:rsidRPr="008C7CE8" w:rsidRDefault="008C7CE8" w:rsidP="008C7CE8">
      <w:pPr>
        <w:adjustRightInd w:val="0"/>
        <w:snapToGrid w:val="0"/>
        <w:spacing w:after="100" w:afterAutospacing="1" w:line="440" w:lineRule="exact"/>
        <w:jc w:val="center"/>
        <w:rPr>
          <w:rFonts w:ascii="方正小标宋简体" w:eastAsia="方正小标宋简体" w:hAnsi="黑体" w:cs="方正小标宋简体"/>
          <w:sz w:val="36"/>
          <w:szCs w:val="36"/>
        </w:rPr>
      </w:pPr>
      <w:r w:rsidRPr="008C7CE8">
        <w:rPr>
          <w:rFonts w:ascii="方正小标宋简体" w:eastAsia="方正小标宋简体" w:hAnsi="黑体" w:cs="方正小标宋简体" w:hint="eastAsia"/>
          <w:sz w:val="44"/>
          <w:szCs w:val="36"/>
        </w:rPr>
        <w:t xml:space="preserve">朝阳区水污染防治2021年行动计划 </w:t>
      </w:r>
    </w:p>
    <w:tbl>
      <w:tblPr>
        <w:tblW w:w="13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53"/>
        <w:gridCol w:w="1440"/>
        <w:gridCol w:w="6124"/>
        <w:gridCol w:w="29"/>
        <w:gridCol w:w="934"/>
        <w:gridCol w:w="58"/>
        <w:gridCol w:w="2061"/>
        <w:gridCol w:w="58"/>
        <w:gridCol w:w="2138"/>
      </w:tblGrid>
      <w:tr w:rsidR="008C7CE8" w:rsidRPr="008C7CE8" w14:paraId="20FD5249" w14:textId="77777777" w:rsidTr="00031345">
        <w:trPr>
          <w:trHeight w:val="671"/>
          <w:tblHeader/>
          <w:jc w:val="center"/>
        </w:trPr>
        <w:tc>
          <w:tcPr>
            <w:tcW w:w="553" w:type="dxa"/>
            <w:vAlign w:val="center"/>
          </w:tcPr>
          <w:p w14:paraId="05470627"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序号</w:t>
            </w:r>
          </w:p>
        </w:tc>
        <w:tc>
          <w:tcPr>
            <w:tcW w:w="1440" w:type="dxa"/>
            <w:vAlign w:val="center"/>
          </w:tcPr>
          <w:p w14:paraId="10C3A6B1"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重点任务</w:t>
            </w:r>
          </w:p>
        </w:tc>
        <w:tc>
          <w:tcPr>
            <w:tcW w:w="6124" w:type="dxa"/>
            <w:vAlign w:val="center"/>
          </w:tcPr>
          <w:p w14:paraId="3CDE8155"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工作措施</w:t>
            </w:r>
          </w:p>
        </w:tc>
        <w:tc>
          <w:tcPr>
            <w:tcW w:w="963" w:type="dxa"/>
            <w:gridSpan w:val="2"/>
            <w:vAlign w:val="center"/>
          </w:tcPr>
          <w:p w14:paraId="3F147A16" w14:textId="77777777" w:rsidR="008C7CE8" w:rsidRPr="008C7CE8" w:rsidRDefault="008C7CE8" w:rsidP="008C7CE8">
            <w:pPr>
              <w:spacing w:line="400" w:lineRule="exact"/>
              <w:jc w:val="center"/>
              <w:rPr>
                <w:rFonts w:ascii="黑体" w:eastAsia="黑体" w:hAnsi="黑体" w:cs="黑体"/>
                <w:sz w:val="28"/>
                <w:szCs w:val="28"/>
              </w:rPr>
            </w:pPr>
            <w:r w:rsidRPr="008C7CE8">
              <w:rPr>
                <w:rFonts w:ascii="黑体" w:eastAsia="黑体" w:hAnsi="黑体" w:cs="黑体" w:hint="eastAsia"/>
                <w:sz w:val="28"/>
                <w:szCs w:val="28"/>
              </w:rPr>
              <w:t>完成</w:t>
            </w:r>
          </w:p>
          <w:p w14:paraId="0F9C8087"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时限</w:t>
            </w:r>
          </w:p>
        </w:tc>
        <w:tc>
          <w:tcPr>
            <w:tcW w:w="2119" w:type="dxa"/>
            <w:gridSpan w:val="2"/>
            <w:vAlign w:val="center"/>
          </w:tcPr>
          <w:p w14:paraId="01FB690E"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牵头部门</w:t>
            </w:r>
          </w:p>
        </w:tc>
        <w:tc>
          <w:tcPr>
            <w:tcW w:w="2196" w:type="dxa"/>
            <w:gridSpan w:val="2"/>
            <w:vAlign w:val="center"/>
          </w:tcPr>
          <w:p w14:paraId="24F9DF6E" w14:textId="77777777" w:rsidR="008C7CE8" w:rsidRPr="008C7CE8" w:rsidRDefault="008C7CE8" w:rsidP="008C7CE8">
            <w:pPr>
              <w:spacing w:line="400" w:lineRule="exact"/>
              <w:jc w:val="center"/>
              <w:rPr>
                <w:rFonts w:ascii="黑体" w:eastAsia="黑体" w:hAnsi="黑体" w:cs="Times New Roman"/>
                <w:sz w:val="28"/>
                <w:szCs w:val="28"/>
              </w:rPr>
            </w:pPr>
            <w:r w:rsidRPr="008C7CE8">
              <w:rPr>
                <w:rFonts w:ascii="黑体" w:eastAsia="黑体" w:hAnsi="黑体" w:cs="黑体" w:hint="eastAsia"/>
                <w:sz w:val="28"/>
                <w:szCs w:val="28"/>
              </w:rPr>
              <w:t>协办单位</w:t>
            </w:r>
          </w:p>
        </w:tc>
      </w:tr>
      <w:tr w:rsidR="008C7CE8" w:rsidRPr="008C7CE8" w14:paraId="12C61AA5" w14:textId="77777777" w:rsidTr="00031345">
        <w:trPr>
          <w:trHeight w:val="788"/>
          <w:jc w:val="center"/>
        </w:trPr>
        <w:tc>
          <w:tcPr>
            <w:tcW w:w="13395" w:type="dxa"/>
            <w:gridSpan w:val="9"/>
            <w:vAlign w:val="center"/>
          </w:tcPr>
          <w:p w14:paraId="314A8466"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黑体" w:eastAsia="黑体" w:hAnsi="黑体" w:cs="黑体" w:hint="eastAsia"/>
                <w:sz w:val="28"/>
                <w:szCs w:val="28"/>
              </w:rPr>
              <w:t>一、水环境质量目标</w:t>
            </w:r>
          </w:p>
        </w:tc>
      </w:tr>
      <w:tr w:rsidR="008C7CE8" w:rsidRPr="008C7CE8" w14:paraId="5E7A568F" w14:textId="77777777" w:rsidTr="00031345">
        <w:trPr>
          <w:trHeight w:val="2479"/>
          <w:jc w:val="center"/>
        </w:trPr>
        <w:tc>
          <w:tcPr>
            <w:tcW w:w="553" w:type="dxa"/>
            <w:vMerge w:val="restart"/>
            <w:vAlign w:val="center"/>
          </w:tcPr>
          <w:p w14:paraId="54F8DA65"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1</w:t>
            </w:r>
          </w:p>
        </w:tc>
        <w:tc>
          <w:tcPr>
            <w:tcW w:w="1440" w:type="dxa"/>
            <w:vMerge w:val="restart"/>
            <w:vAlign w:val="center"/>
          </w:tcPr>
          <w:p w14:paraId="69DF4635"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目标任务</w:t>
            </w:r>
          </w:p>
        </w:tc>
        <w:tc>
          <w:tcPr>
            <w:tcW w:w="6153" w:type="dxa"/>
            <w:gridSpan w:val="2"/>
            <w:vAlign w:val="center"/>
          </w:tcPr>
          <w:p w14:paraId="35954036" w14:textId="77777777" w:rsidR="008C7CE8" w:rsidRPr="008C7CE8" w:rsidRDefault="008C7CE8" w:rsidP="008C7CE8">
            <w:pPr>
              <w:spacing w:line="360" w:lineRule="exact"/>
              <w:ind w:rightChars="35" w:right="73"/>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全区地表水环境质量继续巩固改善，地表水国家和市级考核断面达到</w:t>
            </w:r>
            <w:r w:rsidRPr="008C7CE8">
              <w:rPr>
                <w:rFonts w:ascii="仿宋_GB2312" w:eastAsia="仿宋_GB2312" w:hAnsi="Times New Roman" w:cs="Times New Roman"/>
                <w:sz w:val="28"/>
                <w:szCs w:val="28"/>
              </w:rPr>
              <w:t>考核要求</w:t>
            </w:r>
            <w:r w:rsidRPr="008C7CE8">
              <w:rPr>
                <w:rFonts w:ascii="仿宋_GB2312" w:eastAsia="仿宋_GB2312" w:hAnsi="Times New Roman" w:cs="Times New Roman" w:hint="eastAsia"/>
                <w:sz w:val="28"/>
                <w:szCs w:val="28"/>
              </w:rPr>
              <w:t>，</w:t>
            </w:r>
            <w:r w:rsidRPr="008C7CE8">
              <w:rPr>
                <w:rFonts w:ascii="仿宋_GB2312" w:eastAsia="仿宋_GB2312" w:hAnsi="Times New Roman" w:cs="Times New Roman"/>
                <w:sz w:val="28"/>
                <w:szCs w:val="28"/>
              </w:rPr>
              <w:t>基本消除劣</w:t>
            </w:r>
            <w:r w:rsidRPr="008C7CE8">
              <w:rPr>
                <w:rFonts w:ascii="仿宋_GB2312" w:eastAsia="仿宋_GB2312" w:hAnsi="Times New Roman" w:cs="Times New Roman" w:hint="eastAsia"/>
                <w:sz w:val="28"/>
                <w:szCs w:val="28"/>
              </w:rPr>
              <w:t>Ⅴ类水体断</w:t>
            </w:r>
            <w:r w:rsidRPr="008C7CE8">
              <w:rPr>
                <w:rFonts w:ascii="仿宋_GB2312" w:eastAsia="仿宋_GB2312" w:hAnsi="Times New Roman" w:cs="Times New Roman"/>
                <w:sz w:val="28"/>
                <w:szCs w:val="28"/>
              </w:rPr>
              <w:t>面</w:t>
            </w:r>
            <w:r w:rsidRPr="008C7CE8">
              <w:rPr>
                <w:rFonts w:ascii="仿宋_GB2312" w:eastAsia="仿宋_GB2312" w:hAnsi="Times New Roman" w:cs="Times New Roman" w:hint="eastAsia"/>
                <w:sz w:val="28"/>
                <w:szCs w:val="28"/>
              </w:rPr>
              <w:t>。防止黑臭水体出现反弹；地下水水质总体稳定。</w:t>
            </w:r>
          </w:p>
        </w:tc>
        <w:tc>
          <w:tcPr>
            <w:tcW w:w="992" w:type="dxa"/>
            <w:gridSpan w:val="2"/>
            <w:vAlign w:val="center"/>
          </w:tcPr>
          <w:p w14:paraId="39CD331B" w14:textId="77777777" w:rsidR="008C7CE8" w:rsidRPr="008C7CE8" w:rsidRDefault="008C7CE8" w:rsidP="008C7CE8">
            <w:pPr>
              <w:spacing w:line="380" w:lineRule="exact"/>
              <w:ind w:leftChars="-50" w:left="-105" w:rightChars="-50" w:right="-105"/>
              <w:jc w:val="center"/>
              <w:rPr>
                <w:rFonts w:ascii="仿宋_GB2312" w:eastAsia="仿宋_GB2312" w:hAnsi="黑体" w:cs="Times New Roman"/>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102E6455" w14:textId="77777777" w:rsidR="008C7CE8" w:rsidRPr="00453F9B" w:rsidRDefault="008C7CE8" w:rsidP="008C7CE8">
            <w:pPr>
              <w:spacing w:line="360" w:lineRule="exact"/>
              <w:jc w:val="center"/>
              <w:rPr>
                <w:rFonts w:ascii="仿宋_GB2312" w:eastAsia="仿宋_GB2312" w:hAnsi="黑体" w:cs="Times New Roman"/>
                <w:sz w:val="28"/>
                <w:szCs w:val="28"/>
              </w:rPr>
            </w:pPr>
            <w:r w:rsidRPr="00453F9B">
              <w:rPr>
                <w:rFonts w:ascii="仿宋_GB2312" w:eastAsia="仿宋_GB2312" w:hAnsi="黑体" w:cs="仿宋_GB2312" w:hint="eastAsia"/>
                <w:sz w:val="28"/>
                <w:szCs w:val="28"/>
              </w:rPr>
              <w:t>区生态环境局</w:t>
            </w:r>
          </w:p>
          <w:p w14:paraId="5ECBDC55" w14:textId="77777777" w:rsidR="008C7CE8" w:rsidRPr="00453F9B" w:rsidRDefault="008C7CE8" w:rsidP="008C7CE8">
            <w:pPr>
              <w:spacing w:line="360" w:lineRule="exact"/>
              <w:jc w:val="center"/>
              <w:rPr>
                <w:rFonts w:ascii="仿宋_GB2312" w:eastAsia="仿宋_GB2312" w:hAnsi="黑体" w:cs="Times New Roman"/>
                <w:sz w:val="28"/>
                <w:szCs w:val="28"/>
              </w:rPr>
            </w:pPr>
            <w:r w:rsidRPr="00453F9B">
              <w:rPr>
                <w:rFonts w:ascii="仿宋_GB2312" w:eastAsia="仿宋_GB2312" w:hAnsi="黑体" w:cs="仿宋_GB2312" w:hint="eastAsia"/>
                <w:sz w:val="28"/>
                <w:szCs w:val="28"/>
              </w:rPr>
              <w:t>区水务局</w:t>
            </w:r>
          </w:p>
          <w:p w14:paraId="4DD07F58" w14:textId="77777777" w:rsidR="008C7CE8" w:rsidRPr="008C7CE8" w:rsidRDefault="008C7CE8" w:rsidP="008C7CE8">
            <w:pPr>
              <w:spacing w:line="360" w:lineRule="exact"/>
              <w:jc w:val="center"/>
              <w:rPr>
                <w:rFonts w:ascii="仿宋_GB2312" w:eastAsia="仿宋_GB2312" w:hAnsi="黑体" w:cs="Times New Roman"/>
                <w:spacing w:val="-20"/>
                <w:sz w:val="28"/>
                <w:szCs w:val="28"/>
              </w:rPr>
            </w:pPr>
            <w:r w:rsidRPr="00453F9B">
              <w:rPr>
                <w:rFonts w:ascii="仿宋_GB2312" w:eastAsia="仿宋_GB2312" w:hAnsi="黑体" w:cs="仿宋_GB2312" w:hint="eastAsia"/>
                <w:sz w:val="28"/>
                <w:szCs w:val="28"/>
              </w:rPr>
              <w:t>相关街乡</w:t>
            </w:r>
          </w:p>
        </w:tc>
        <w:tc>
          <w:tcPr>
            <w:tcW w:w="2133" w:type="dxa"/>
            <w:vAlign w:val="center"/>
          </w:tcPr>
          <w:p w14:paraId="52B24456" w14:textId="77777777" w:rsidR="008C7CE8" w:rsidRPr="008C7CE8" w:rsidRDefault="008C7CE8" w:rsidP="008C7CE8">
            <w:pPr>
              <w:spacing w:line="36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市规划自然资源委</w:t>
            </w:r>
          </w:p>
          <w:p w14:paraId="1BF46A44" w14:textId="77777777" w:rsidR="008C7CE8" w:rsidRPr="008C7CE8" w:rsidRDefault="008C7CE8" w:rsidP="008C7CE8">
            <w:pPr>
              <w:spacing w:line="36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朝阳分局</w:t>
            </w:r>
          </w:p>
          <w:p w14:paraId="0A9D7013" w14:textId="77777777" w:rsidR="008C7CE8" w:rsidRPr="00453F9B" w:rsidRDefault="008C7CE8" w:rsidP="008C7CE8">
            <w:pPr>
              <w:spacing w:line="360" w:lineRule="exact"/>
              <w:jc w:val="center"/>
              <w:rPr>
                <w:rFonts w:ascii="仿宋_GB2312" w:eastAsia="仿宋_GB2312" w:hAnsi="黑体" w:cs="仿宋_GB2312"/>
                <w:sz w:val="28"/>
                <w:szCs w:val="28"/>
              </w:rPr>
            </w:pPr>
            <w:r w:rsidRPr="00453F9B">
              <w:rPr>
                <w:rFonts w:ascii="仿宋_GB2312" w:eastAsia="仿宋_GB2312" w:hAnsi="黑体" w:cs="仿宋_GB2312" w:hint="eastAsia"/>
                <w:sz w:val="28"/>
                <w:szCs w:val="28"/>
              </w:rPr>
              <w:t>区农业农村局</w:t>
            </w:r>
          </w:p>
          <w:p w14:paraId="54E13350" w14:textId="77777777" w:rsidR="008C7CE8" w:rsidRPr="008C7CE8" w:rsidRDefault="008C7CE8" w:rsidP="008C7CE8">
            <w:pPr>
              <w:spacing w:line="360" w:lineRule="exact"/>
              <w:jc w:val="center"/>
              <w:rPr>
                <w:rFonts w:ascii="仿宋_GB2312" w:eastAsia="仿宋_GB2312" w:hAnsi="黑体" w:cs="Times New Roman"/>
                <w:spacing w:val="-20"/>
                <w:sz w:val="28"/>
                <w:szCs w:val="28"/>
              </w:rPr>
            </w:pPr>
            <w:r w:rsidRPr="00453F9B">
              <w:rPr>
                <w:rFonts w:ascii="仿宋_GB2312" w:eastAsia="仿宋_GB2312" w:hAnsi="黑体" w:cs="仿宋_GB2312" w:hint="eastAsia"/>
                <w:sz w:val="28"/>
                <w:szCs w:val="28"/>
              </w:rPr>
              <w:t>区发展改革委</w:t>
            </w:r>
          </w:p>
        </w:tc>
      </w:tr>
      <w:tr w:rsidR="008C7CE8" w:rsidRPr="008C7CE8" w14:paraId="52D0A8E9" w14:textId="77777777" w:rsidTr="00031345">
        <w:trPr>
          <w:trHeight w:val="2969"/>
          <w:jc w:val="center"/>
        </w:trPr>
        <w:tc>
          <w:tcPr>
            <w:tcW w:w="553" w:type="dxa"/>
            <w:vMerge/>
            <w:vAlign w:val="center"/>
          </w:tcPr>
          <w:p w14:paraId="16578544" w14:textId="77777777" w:rsidR="008C7CE8" w:rsidRPr="008C7CE8" w:rsidRDefault="008C7CE8" w:rsidP="008C7CE8">
            <w:pPr>
              <w:spacing w:line="400" w:lineRule="exact"/>
              <w:jc w:val="center"/>
              <w:rPr>
                <w:rFonts w:ascii="仿宋_GB2312" w:eastAsia="仿宋_GB2312" w:hAnsi="黑体" w:cs="仿宋_GB2312"/>
                <w:sz w:val="28"/>
                <w:szCs w:val="28"/>
              </w:rPr>
            </w:pPr>
          </w:p>
        </w:tc>
        <w:tc>
          <w:tcPr>
            <w:tcW w:w="1440" w:type="dxa"/>
            <w:vMerge/>
            <w:vAlign w:val="center"/>
          </w:tcPr>
          <w:p w14:paraId="36A048F6" w14:textId="77777777" w:rsidR="008C7CE8" w:rsidRPr="008C7CE8" w:rsidRDefault="008C7CE8" w:rsidP="008C7CE8">
            <w:pPr>
              <w:spacing w:line="400" w:lineRule="exact"/>
              <w:jc w:val="center"/>
              <w:rPr>
                <w:rFonts w:ascii="仿宋_GB2312" w:eastAsia="仿宋_GB2312" w:hAnsi="黑体" w:cs="仿宋_GB2312"/>
                <w:sz w:val="28"/>
                <w:szCs w:val="28"/>
              </w:rPr>
            </w:pPr>
          </w:p>
        </w:tc>
        <w:tc>
          <w:tcPr>
            <w:tcW w:w="6153" w:type="dxa"/>
            <w:gridSpan w:val="2"/>
            <w:vAlign w:val="center"/>
          </w:tcPr>
          <w:p w14:paraId="3E1BD53E" w14:textId="77777777" w:rsidR="008C7CE8" w:rsidRPr="008C7CE8" w:rsidRDefault="008C7CE8" w:rsidP="008C7CE8">
            <w:pPr>
              <w:spacing w:line="360" w:lineRule="exact"/>
              <w:ind w:rightChars="35" w:right="73"/>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按市</w:t>
            </w:r>
            <w:r w:rsidRPr="008C7CE8">
              <w:rPr>
                <w:rFonts w:ascii="仿宋_GB2312" w:eastAsia="仿宋_GB2312" w:hAnsi="Times New Roman" w:cs="Times New Roman"/>
                <w:sz w:val="28"/>
                <w:szCs w:val="28"/>
              </w:rPr>
              <w:t>级要求</w:t>
            </w:r>
            <w:r w:rsidRPr="008C7CE8">
              <w:rPr>
                <w:rFonts w:ascii="仿宋_GB2312" w:eastAsia="仿宋_GB2312" w:hAnsi="Times New Roman" w:cs="Times New Roman" w:hint="eastAsia"/>
                <w:sz w:val="28"/>
                <w:szCs w:val="28"/>
              </w:rPr>
              <w:t>，制定治理</w:t>
            </w:r>
            <w:r w:rsidRPr="008C7CE8">
              <w:rPr>
                <w:rFonts w:ascii="仿宋_GB2312" w:eastAsia="仿宋_GB2312" w:hAnsi="Times New Roman" w:cs="Times New Roman"/>
                <w:sz w:val="28"/>
                <w:szCs w:val="28"/>
              </w:rPr>
              <w:t>劣</w:t>
            </w:r>
            <w:r w:rsidRPr="008C7CE8">
              <w:rPr>
                <w:rFonts w:ascii="仿宋_GB2312" w:eastAsia="仿宋_GB2312" w:hAnsi="Times New Roman" w:cs="Times New Roman" w:hint="eastAsia"/>
                <w:sz w:val="28"/>
                <w:szCs w:val="28"/>
              </w:rPr>
              <w:t>Ⅴ类水体工</w:t>
            </w:r>
            <w:r w:rsidRPr="008C7CE8">
              <w:rPr>
                <w:rFonts w:ascii="仿宋_GB2312" w:eastAsia="仿宋_GB2312" w:hAnsi="Times New Roman" w:cs="Times New Roman"/>
                <w:sz w:val="28"/>
                <w:szCs w:val="28"/>
              </w:rPr>
              <w:t>作计划，优先消除观音堂明沟劣</w:t>
            </w:r>
            <w:r w:rsidRPr="008C7CE8">
              <w:rPr>
                <w:rFonts w:ascii="仿宋_GB2312" w:eastAsia="仿宋_GB2312" w:hAnsi="Times New Roman" w:cs="Times New Roman" w:hint="eastAsia"/>
                <w:sz w:val="28"/>
                <w:szCs w:val="28"/>
              </w:rPr>
              <w:t>Ⅴ类水体，</w:t>
            </w:r>
            <w:r w:rsidRPr="008C7CE8">
              <w:rPr>
                <w:rFonts w:ascii="仿宋_GB2312" w:eastAsia="仿宋_GB2312" w:hAnsi="Times New Roman" w:cs="Times New Roman"/>
                <w:sz w:val="28"/>
                <w:szCs w:val="28"/>
              </w:rPr>
              <w:t>辖区</w:t>
            </w:r>
            <w:r w:rsidRPr="008C7CE8">
              <w:rPr>
                <w:rFonts w:ascii="仿宋_GB2312" w:eastAsia="仿宋_GB2312" w:hAnsi="Times New Roman" w:cs="Times New Roman" w:hint="eastAsia"/>
                <w:sz w:val="28"/>
                <w:szCs w:val="28"/>
              </w:rPr>
              <w:t>国家和市级考核</w:t>
            </w:r>
            <w:r w:rsidRPr="008C7CE8">
              <w:rPr>
                <w:rFonts w:ascii="仿宋_GB2312" w:eastAsia="仿宋_GB2312" w:hAnsi="Times New Roman" w:cs="Times New Roman"/>
                <w:sz w:val="28"/>
                <w:szCs w:val="28"/>
              </w:rPr>
              <w:t>断面</w:t>
            </w:r>
            <w:r w:rsidRPr="008C7CE8">
              <w:rPr>
                <w:rFonts w:ascii="仿宋_GB2312" w:eastAsia="仿宋_GB2312" w:hAnsi="Times New Roman" w:cs="Times New Roman" w:hint="eastAsia"/>
                <w:sz w:val="28"/>
                <w:szCs w:val="28"/>
              </w:rPr>
              <w:t>水质基本消除</w:t>
            </w:r>
            <w:r w:rsidRPr="008C7CE8">
              <w:rPr>
                <w:rFonts w:ascii="仿宋_GB2312" w:eastAsia="仿宋_GB2312" w:hAnsi="Times New Roman" w:cs="Times New Roman"/>
                <w:sz w:val="28"/>
                <w:szCs w:val="28"/>
              </w:rPr>
              <w:t>劣</w:t>
            </w:r>
            <w:r w:rsidRPr="008C7CE8">
              <w:rPr>
                <w:rFonts w:ascii="仿宋_GB2312" w:eastAsia="仿宋_GB2312" w:hAnsi="Times New Roman" w:cs="Times New Roman" w:hint="eastAsia"/>
                <w:sz w:val="28"/>
                <w:szCs w:val="28"/>
              </w:rPr>
              <w:t>Ⅴ类。</w:t>
            </w:r>
          </w:p>
        </w:tc>
        <w:tc>
          <w:tcPr>
            <w:tcW w:w="992" w:type="dxa"/>
            <w:gridSpan w:val="2"/>
            <w:vAlign w:val="center"/>
          </w:tcPr>
          <w:p w14:paraId="4CD07720" w14:textId="77777777" w:rsidR="008C7CE8" w:rsidRPr="008C7CE8" w:rsidRDefault="008C7CE8" w:rsidP="008C7CE8">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年底前</w:t>
            </w:r>
          </w:p>
        </w:tc>
        <w:tc>
          <w:tcPr>
            <w:tcW w:w="2119" w:type="dxa"/>
            <w:gridSpan w:val="2"/>
            <w:vAlign w:val="center"/>
          </w:tcPr>
          <w:p w14:paraId="7476EB07" w14:textId="77777777" w:rsidR="008C7CE8" w:rsidRPr="008C7CE8" w:rsidRDefault="008C7CE8" w:rsidP="008C7CE8">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p w14:paraId="112354AC" w14:textId="77777777" w:rsidR="008C7CE8" w:rsidRPr="008C7CE8" w:rsidRDefault="008C7CE8" w:rsidP="008C7CE8">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生态环境局</w:t>
            </w:r>
          </w:p>
          <w:p w14:paraId="1373F7F8" w14:textId="77777777" w:rsidR="008C7CE8" w:rsidRPr="008C7CE8" w:rsidRDefault="008C7CE8" w:rsidP="008C7CE8">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区民政</w:t>
            </w:r>
            <w:r w:rsidRPr="008C7CE8">
              <w:rPr>
                <w:rFonts w:ascii="仿宋_GB2312" w:eastAsia="仿宋_GB2312" w:hAnsi="黑体" w:cs="仿宋_GB2312"/>
                <w:sz w:val="28"/>
                <w:szCs w:val="28"/>
              </w:rPr>
              <w:t>局</w:t>
            </w:r>
          </w:p>
          <w:p w14:paraId="62FCA262" w14:textId="77777777" w:rsidR="008C7CE8" w:rsidRPr="008C7CE8" w:rsidRDefault="008C7CE8" w:rsidP="008C7CE8">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农业农村局</w:t>
            </w:r>
          </w:p>
        </w:tc>
        <w:tc>
          <w:tcPr>
            <w:tcW w:w="2133" w:type="dxa"/>
            <w:vAlign w:val="center"/>
          </w:tcPr>
          <w:p w14:paraId="10EE79C6" w14:textId="77777777" w:rsidR="008C7CE8" w:rsidRPr="00453F9B" w:rsidRDefault="008C7CE8" w:rsidP="008C7CE8">
            <w:pPr>
              <w:spacing w:line="360" w:lineRule="exact"/>
              <w:jc w:val="center"/>
              <w:rPr>
                <w:rFonts w:ascii="仿宋_GB2312" w:eastAsia="仿宋_GB2312" w:hAnsi="黑体" w:cs="仿宋_GB2312"/>
                <w:sz w:val="28"/>
                <w:szCs w:val="28"/>
              </w:rPr>
            </w:pPr>
            <w:r w:rsidRPr="00453F9B">
              <w:rPr>
                <w:rFonts w:ascii="仿宋_GB2312" w:eastAsia="仿宋_GB2312" w:hAnsi="黑体" w:cs="仿宋_GB2312" w:hint="eastAsia"/>
                <w:sz w:val="28"/>
                <w:szCs w:val="28"/>
              </w:rPr>
              <w:t>区发展改革委</w:t>
            </w:r>
          </w:p>
          <w:p w14:paraId="27C2512F" w14:textId="77777777" w:rsidR="008C7CE8" w:rsidRPr="008C7CE8" w:rsidRDefault="008C7CE8" w:rsidP="008C7CE8">
            <w:pPr>
              <w:spacing w:line="36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市规划自然资源委</w:t>
            </w:r>
          </w:p>
          <w:p w14:paraId="64B15103" w14:textId="77777777" w:rsidR="008C7CE8" w:rsidRPr="008C7CE8" w:rsidRDefault="008C7CE8" w:rsidP="008C7CE8">
            <w:pPr>
              <w:spacing w:line="36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朝阳分局</w:t>
            </w:r>
          </w:p>
          <w:p w14:paraId="017DD13C" w14:textId="77777777" w:rsidR="008C7CE8" w:rsidRPr="008C7CE8" w:rsidRDefault="008C7CE8" w:rsidP="008C7CE8">
            <w:pPr>
              <w:spacing w:line="360" w:lineRule="exact"/>
              <w:jc w:val="center"/>
              <w:rPr>
                <w:rFonts w:ascii="仿宋_GB2312" w:eastAsia="仿宋_GB2312" w:hAnsi="黑体" w:cs="仿宋_GB2312"/>
                <w:spacing w:val="-20"/>
                <w:sz w:val="28"/>
                <w:szCs w:val="28"/>
              </w:rPr>
            </w:pPr>
            <w:r w:rsidRPr="00453F9B">
              <w:rPr>
                <w:rFonts w:ascii="仿宋_GB2312" w:eastAsia="仿宋_GB2312" w:hAnsi="黑体" w:cs="仿宋_GB2312" w:hint="eastAsia"/>
                <w:sz w:val="28"/>
                <w:szCs w:val="28"/>
              </w:rPr>
              <w:t>区</w:t>
            </w:r>
            <w:r w:rsidRPr="00453F9B">
              <w:rPr>
                <w:rFonts w:ascii="仿宋_GB2312" w:eastAsia="仿宋_GB2312" w:hAnsi="黑体" w:cs="仿宋_GB2312"/>
                <w:sz w:val="28"/>
                <w:szCs w:val="28"/>
              </w:rPr>
              <w:t>财政局</w:t>
            </w:r>
          </w:p>
        </w:tc>
      </w:tr>
      <w:tr w:rsidR="008C7CE8" w:rsidRPr="008C7CE8" w14:paraId="7FC347C5" w14:textId="77777777" w:rsidTr="00031345">
        <w:trPr>
          <w:trHeight w:val="504"/>
          <w:jc w:val="center"/>
        </w:trPr>
        <w:tc>
          <w:tcPr>
            <w:tcW w:w="13395" w:type="dxa"/>
            <w:gridSpan w:val="9"/>
            <w:vAlign w:val="center"/>
          </w:tcPr>
          <w:p w14:paraId="29ECE2BD"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黑体" w:eastAsia="黑体" w:hAnsi="黑体" w:cs="黑体" w:hint="eastAsia"/>
                <w:sz w:val="28"/>
                <w:szCs w:val="28"/>
              </w:rPr>
              <w:t>二、水资源</w:t>
            </w:r>
            <w:r w:rsidRPr="008C7CE8">
              <w:rPr>
                <w:rFonts w:ascii="黑体" w:eastAsia="黑体" w:hAnsi="黑体" w:cs="黑体"/>
                <w:sz w:val="28"/>
                <w:szCs w:val="28"/>
              </w:rPr>
              <w:t>保护</w:t>
            </w:r>
          </w:p>
        </w:tc>
      </w:tr>
      <w:tr w:rsidR="008C7CE8" w:rsidRPr="008C7CE8" w14:paraId="14C60367" w14:textId="77777777" w:rsidTr="00031345">
        <w:trPr>
          <w:trHeight w:val="1848"/>
          <w:jc w:val="center"/>
        </w:trPr>
        <w:tc>
          <w:tcPr>
            <w:tcW w:w="553" w:type="dxa"/>
            <w:vMerge w:val="restart"/>
            <w:vAlign w:val="center"/>
          </w:tcPr>
          <w:p w14:paraId="01A54BFA"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2</w:t>
            </w:r>
          </w:p>
        </w:tc>
        <w:tc>
          <w:tcPr>
            <w:tcW w:w="1440" w:type="dxa"/>
            <w:vMerge w:val="restart"/>
            <w:vAlign w:val="center"/>
          </w:tcPr>
          <w:p w14:paraId="3D606F97"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创建节水型社会</w:t>
            </w:r>
          </w:p>
        </w:tc>
        <w:tc>
          <w:tcPr>
            <w:tcW w:w="6124" w:type="dxa"/>
            <w:vAlign w:val="center"/>
          </w:tcPr>
          <w:p w14:paraId="37A5CF6B"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继续实施最严格水资源管理制度，严格控制用水总量，万元地区生产总值水耗同比下降</w:t>
            </w:r>
            <w:r w:rsidRPr="008C7CE8">
              <w:rPr>
                <w:rFonts w:ascii="仿宋_GB2312" w:eastAsia="仿宋_GB2312" w:hAnsi="Times New Roman" w:cs="Times New Roman"/>
                <w:sz w:val="28"/>
                <w:szCs w:val="28"/>
              </w:rPr>
              <w:t>1</w:t>
            </w:r>
            <w:r w:rsidRPr="008C7CE8">
              <w:rPr>
                <w:rFonts w:ascii="仿宋_GB2312" w:eastAsia="仿宋_GB2312" w:hAnsi="Times New Roman" w:cs="Times New Roman" w:hint="eastAsia"/>
                <w:sz w:val="28"/>
                <w:szCs w:val="28"/>
              </w:rPr>
              <w:t>%左右。</w:t>
            </w:r>
          </w:p>
        </w:tc>
        <w:tc>
          <w:tcPr>
            <w:tcW w:w="963" w:type="dxa"/>
            <w:gridSpan w:val="2"/>
            <w:vAlign w:val="center"/>
          </w:tcPr>
          <w:p w14:paraId="6F131FD3"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4BB8C754"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0AC3CE17"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黑体" w:cs="仿宋_GB2312" w:hint="eastAsia"/>
                <w:sz w:val="28"/>
                <w:szCs w:val="28"/>
              </w:rPr>
              <w:t>各街</w:t>
            </w:r>
            <w:r w:rsidRPr="008C7CE8">
              <w:rPr>
                <w:rFonts w:ascii="仿宋_GB2312" w:eastAsia="仿宋_GB2312" w:hAnsi="黑体" w:cs="仿宋_GB2312"/>
                <w:sz w:val="28"/>
                <w:szCs w:val="28"/>
              </w:rPr>
              <w:t>乡</w:t>
            </w:r>
          </w:p>
        </w:tc>
      </w:tr>
      <w:tr w:rsidR="008C7CE8" w:rsidRPr="008C7CE8" w14:paraId="7FBD86F5" w14:textId="77777777" w:rsidTr="00031345">
        <w:trPr>
          <w:trHeight w:val="1206"/>
          <w:jc w:val="center"/>
        </w:trPr>
        <w:tc>
          <w:tcPr>
            <w:tcW w:w="553" w:type="dxa"/>
            <w:vMerge/>
            <w:vAlign w:val="center"/>
          </w:tcPr>
          <w:p w14:paraId="0B7D3EFE"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40" w:type="dxa"/>
            <w:vMerge/>
            <w:vAlign w:val="center"/>
          </w:tcPr>
          <w:p w14:paraId="5EE64F11"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24" w:type="dxa"/>
            <w:vAlign w:val="center"/>
          </w:tcPr>
          <w:p w14:paraId="4474333D"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按照</w:t>
            </w:r>
            <w:r w:rsidRPr="008C7CE8">
              <w:rPr>
                <w:rFonts w:ascii="仿宋_GB2312" w:eastAsia="仿宋_GB2312" w:hAnsi="Times New Roman" w:cs="Times New Roman"/>
                <w:sz w:val="28"/>
                <w:szCs w:val="28"/>
              </w:rPr>
              <w:t>市级要求</w:t>
            </w:r>
            <w:r w:rsidRPr="008C7CE8">
              <w:rPr>
                <w:rFonts w:ascii="仿宋_GB2312" w:eastAsia="仿宋_GB2312" w:hAnsi="Times New Roman" w:cs="Times New Roman" w:hint="eastAsia"/>
                <w:sz w:val="28"/>
                <w:szCs w:val="28"/>
              </w:rPr>
              <w:t>，建立</w:t>
            </w:r>
            <w:r w:rsidRPr="008C7CE8">
              <w:rPr>
                <w:rFonts w:ascii="仿宋_GB2312" w:eastAsia="仿宋_GB2312" w:hAnsi="Times New Roman" w:cs="Times New Roman"/>
                <w:sz w:val="28"/>
                <w:szCs w:val="28"/>
              </w:rPr>
              <w:t>“</w:t>
            </w:r>
            <w:r w:rsidRPr="008C7CE8">
              <w:rPr>
                <w:rFonts w:ascii="仿宋_GB2312" w:eastAsia="仿宋_GB2312" w:hAnsi="Times New Roman" w:cs="Times New Roman" w:hint="eastAsia"/>
                <w:sz w:val="28"/>
                <w:szCs w:val="28"/>
              </w:rPr>
              <w:t>一年一评估，三年一复验</w:t>
            </w:r>
            <w:r w:rsidRPr="008C7CE8">
              <w:rPr>
                <w:rFonts w:ascii="仿宋_GB2312" w:eastAsia="仿宋_GB2312" w:hAnsi="Times New Roman" w:cs="Times New Roman"/>
                <w:sz w:val="28"/>
                <w:szCs w:val="28"/>
              </w:rPr>
              <w:t>”</w:t>
            </w:r>
            <w:r w:rsidRPr="008C7CE8">
              <w:rPr>
                <w:rFonts w:ascii="仿宋_GB2312" w:eastAsia="仿宋_GB2312" w:hAnsi="Times New Roman" w:cs="Times New Roman" w:hint="eastAsia"/>
                <w:sz w:val="28"/>
                <w:szCs w:val="28"/>
              </w:rPr>
              <w:t>的动态管理机制，做好节水型区复验相关工作。</w:t>
            </w:r>
          </w:p>
        </w:tc>
        <w:tc>
          <w:tcPr>
            <w:tcW w:w="963" w:type="dxa"/>
            <w:gridSpan w:val="2"/>
            <w:vAlign w:val="center"/>
          </w:tcPr>
          <w:p w14:paraId="38DE92DD"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4DB4EABF" w14:textId="77777777" w:rsidR="008C7CE8" w:rsidRPr="008C7CE8" w:rsidRDefault="008C7CE8" w:rsidP="008C7CE8">
            <w:pPr>
              <w:spacing w:line="400" w:lineRule="exact"/>
              <w:ind w:leftChars="-50" w:left="-105" w:rightChars="-50" w:right="-105"/>
              <w:jc w:val="center"/>
              <w:rPr>
                <w:rFonts w:ascii="仿宋_GB2312" w:eastAsia="仿宋_GB2312" w:hAnsi="黑体" w:cs="仿宋_GB2312"/>
                <w:sz w:val="28"/>
                <w:szCs w:val="28"/>
              </w:rPr>
            </w:pPr>
            <w:r w:rsidRPr="008C7CE8">
              <w:rPr>
                <w:rFonts w:ascii="仿宋_GB2312" w:eastAsia="仿宋_GB2312" w:hAnsi="Times New Roman" w:cs="Times New Roman" w:hint="eastAsia"/>
                <w:sz w:val="28"/>
                <w:szCs w:val="28"/>
              </w:rPr>
              <w:t>实施</w:t>
            </w:r>
          </w:p>
        </w:tc>
        <w:tc>
          <w:tcPr>
            <w:tcW w:w="2119" w:type="dxa"/>
            <w:gridSpan w:val="2"/>
            <w:vAlign w:val="center"/>
          </w:tcPr>
          <w:p w14:paraId="309E7FA6"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4B93CA1D"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w:t>
            </w:r>
          </w:p>
        </w:tc>
      </w:tr>
      <w:tr w:rsidR="008C7CE8" w:rsidRPr="008C7CE8" w14:paraId="17B13F54" w14:textId="77777777" w:rsidTr="00031345">
        <w:trPr>
          <w:trHeight w:val="2541"/>
          <w:jc w:val="center"/>
        </w:trPr>
        <w:tc>
          <w:tcPr>
            <w:tcW w:w="553" w:type="dxa"/>
            <w:vMerge/>
            <w:vAlign w:val="center"/>
          </w:tcPr>
          <w:p w14:paraId="24EF6FB3"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1440" w:type="dxa"/>
            <w:vMerge/>
            <w:vAlign w:val="center"/>
          </w:tcPr>
          <w:p w14:paraId="109CE1E6"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24" w:type="dxa"/>
            <w:vAlign w:val="center"/>
          </w:tcPr>
          <w:p w14:paraId="6D92ED0C"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推进海绵城市建设，</w:t>
            </w:r>
            <w:r w:rsidRPr="008C7CE8">
              <w:rPr>
                <w:rFonts w:ascii="仿宋_GB2312" w:eastAsia="仿宋_GB2312" w:hAnsi="Times New Roman" w:cs="Times New Roman" w:hint="eastAsia"/>
                <w:sz w:val="28"/>
                <w:szCs w:val="28"/>
              </w:rPr>
              <w:t>根据</w:t>
            </w:r>
            <w:r w:rsidRPr="008C7CE8">
              <w:rPr>
                <w:rFonts w:ascii="仿宋_GB2312" w:eastAsia="仿宋_GB2312" w:hAnsi="Times New Roman" w:cs="Times New Roman"/>
                <w:sz w:val="28"/>
                <w:szCs w:val="28"/>
              </w:rPr>
              <w:t>市级要求实现</w:t>
            </w:r>
            <w:r w:rsidRPr="008C7CE8">
              <w:rPr>
                <w:rFonts w:ascii="仿宋_GB2312" w:eastAsia="仿宋_GB2312" w:hAnsi="Times New Roman" w:cs="Times New Roman" w:hint="eastAsia"/>
                <w:sz w:val="28"/>
                <w:szCs w:val="28"/>
              </w:rPr>
              <w:t>部分</w:t>
            </w:r>
            <w:r w:rsidRPr="008C7CE8">
              <w:rPr>
                <w:rFonts w:ascii="仿宋_GB2312" w:eastAsia="仿宋_GB2312" w:hAnsi="Times New Roman" w:cs="Times New Roman"/>
                <w:sz w:val="28"/>
                <w:szCs w:val="28"/>
              </w:rPr>
              <w:t>降雨就地消纳和利用。</w:t>
            </w:r>
          </w:p>
        </w:tc>
        <w:tc>
          <w:tcPr>
            <w:tcW w:w="963" w:type="dxa"/>
            <w:gridSpan w:val="2"/>
            <w:vAlign w:val="center"/>
          </w:tcPr>
          <w:p w14:paraId="389CE3EA"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75E059E7"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3AE5E137" w14:textId="77777777" w:rsidR="008C7CE8" w:rsidRPr="008C7CE8" w:rsidRDefault="008C7CE8" w:rsidP="00453F9B">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区发展改革委</w:t>
            </w:r>
          </w:p>
          <w:p w14:paraId="1FFDBCD8" w14:textId="77777777" w:rsidR="008C7CE8" w:rsidRPr="008C7CE8" w:rsidRDefault="008C7CE8" w:rsidP="008C7CE8">
            <w:pPr>
              <w:spacing w:line="32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市规划自然资源委</w:t>
            </w:r>
          </w:p>
          <w:p w14:paraId="64427758" w14:textId="77777777" w:rsidR="008C7CE8" w:rsidRPr="008C7CE8" w:rsidRDefault="008C7CE8" w:rsidP="008C7CE8">
            <w:pPr>
              <w:spacing w:line="320" w:lineRule="exact"/>
              <w:jc w:val="center"/>
              <w:rPr>
                <w:rFonts w:ascii="仿宋_GB2312" w:eastAsia="仿宋_GB2312" w:hAnsi="黑体" w:cs="仿宋_GB2312"/>
                <w:spacing w:val="-10"/>
                <w:sz w:val="28"/>
                <w:szCs w:val="28"/>
              </w:rPr>
            </w:pPr>
            <w:r w:rsidRPr="008C7CE8">
              <w:rPr>
                <w:rFonts w:ascii="仿宋_GB2312" w:eastAsia="仿宋_GB2312" w:hAnsi="黑体" w:cs="仿宋_GB2312" w:hint="eastAsia"/>
                <w:spacing w:val="-10"/>
                <w:sz w:val="28"/>
                <w:szCs w:val="28"/>
              </w:rPr>
              <w:t>朝阳分局</w:t>
            </w:r>
          </w:p>
          <w:p w14:paraId="64E952BE" w14:textId="77777777" w:rsidR="008C7CE8" w:rsidRPr="008C7CE8" w:rsidRDefault="008C7CE8" w:rsidP="00453F9B">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财政局</w:t>
            </w:r>
          </w:p>
          <w:p w14:paraId="661832D0" w14:textId="77777777" w:rsidR="008C7CE8" w:rsidRPr="008C7CE8" w:rsidRDefault="008C7CE8" w:rsidP="008C7CE8">
            <w:pPr>
              <w:spacing w:line="32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区住房城乡</w:t>
            </w:r>
            <w:r w:rsidRPr="008C7CE8">
              <w:rPr>
                <w:rFonts w:ascii="仿宋_GB2312" w:eastAsia="仿宋_GB2312" w:hAnsi="黑体" w:cs="仿宋_GB2312"/>
                <w:spacing w:val="-20"/>
                <w:sz w:val="28"/>
                <w:szCs w:val="28"/>
              </w:rPr>
              <w:t>建设委</w:t>
            </w:r>
          </w:p>
          <w:p w14:paraId="49625610" w14:textId="77777777" w:rsidR="008C7CE8" w:rsidRPr="008C7CE8" w:rsidRDefault="008C7CE8" w:rsidP="00453F9B">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园林绿化局</w:t>
            </w:r>
          </w:p>
          <w:p w14:paraId="5C8C915B" w14:textId="77777777" w:rsidR="008C7CE8" w:rsidRPr="008C7CE8" w:rsidRDefault="008C7CE8" w:rsidP="00453F9B">
            <w:pPr>
              <w:spacing w:line="36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城</w:t>
            </w:r>
            <w:r w:rsidRPr="008C7CE8">
              <w:rPr>
                <w:rFonts w:ascii="仿宋_GB2312" w:eastAsia="仿宋_GB2312" w:hAnsi="黑体" w:cs="仿宋_GB2312" w:hint="eastAsia"/>
                <w:sz w:val="28"/>
                <w:szCs w:val="28"/>
              </w:rPr>
              <w:t>管</w:t>
            </w:r>
            <w:r w:rsidRPr="008C7CE8">
              <w:rPr>
                <w:rFonts w:ascii="仿宋_GB2312" w:eastAsia="仿宋_GB2312" w:hAnsi="黑体" w:cs="仿宋_GB2312"/>
                <w:sz w:val="28"/>
                <w:szCs w:val="28"/>
              </w:rPr>
              <w:t>委</w:t>
            </w:r>
          </w:p>
        </w:tc>
      </w:tr>
      <w:tr w:rsidR="008C7CE8" w:rsidRPr="008C7CE8" w14:paraId="728EE866" w14:textId="77777777" w:rsidTr="00031345">
        <w:trPr>
          <w:trHeight w:val="1543"/>
          <w:jc w:val="center"/>
        </w:trPr>
        <w:tc>
          <w:tcPr>
            <w:tcW w:w="553" w:type="dxa"/>
            <w:vAlign w:val="center"/>
          </w:tcPr>
          <w:p w14:paraId="05D7493E"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3</w:t>
            </w:r>
          </w:p>
        </w:tc>
        <w:tc>
          <w:tcPr>
            <w:tcW w:w="1440" w:type="dxa"/>
            <w:vAlign w:val="center"/>
          </w:tcPr>
          <w:p w14:paraId="2F218D31"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w:t>
            </w:r>
            <w:r w:rsidRPr="008C7CE8">
              <w:rPr>
                <w:rFonts w:ascii="仿宋_GB2312" w:eastAsia="仿宋_GB2312" w:hAnsi="Times New Roman" w:cs="Times New Roman"/>
                <w:sz w:val="28"/>
                <w:szCs w:val="28"/>
              </w:rPr>
              <w:t>饮用水保护</w:t>
            </w:r>
          </w:p>
        </w:tc>
        <w:tc>
          <w:tcPr>
            <w:tcW w:w="6124" w:type="dxa"/>
            <w:vAlign w:val="center"/>
          </w:tcPr>
          <w:p w14:paraId="35325716"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推进饮用水水源（自备井）规范化建设，提升水源档案化、精细化管理水平。</w:t>
            </w:r>
          </w:p>
        </w:tc>
        <w:tc>
          <w:tcPr>
            <w:tcW w:w="963" w:type="dxa"/>
            <w:gridSpan w:val="2"/>
            <w:vAlign w:val="center"/>
          </w:tcPr>
          <w:p w14:paraId="6743A900"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29B7662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7BD7ABE1"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1BE9C74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相关街乡</w:t>
            </w:r>
          </w:p>
        </w:tc>
      </w:tr>
      <w:tr w:rsidR="008C7CE8" w:rsidRPr="008C7CE8" w14:paraId="04AB3F82" w14:textId="77777777" w:rsidTr="00031345">
        <w:trPr>
          <w:trHeight w:val="1562"/>
          <w:jc w:val="center"/>
        </w:trPr>
        <w:tc>
          <w:tcPr>
            <w:tcW w:w="553" w:type="dxa"/>
            <w:vMerge w:val="restart"/>
            <w:vAlign w:val="center"/>
          </w:tcPr>
          <w:p w14:paraId="6F7689B0" w14:textId="77777777" w:rsidR="008C7CE8" w:rsidRPr="008C7CE8" w:rsidRDefault="008C7CE8" w:rsidP="008C7CE8">
            <w:pPr>
              <w:jc w:val="center"/>
              <w:rPr>
                <w:rFonts w:ascii="Calibri" w:eastAsia="宋体" w:hAnsi="Calibri" w:cs="Times New Roman"/>
              </w:rPr>
            </w:pPr>
            <w:r w:rsidRPr="008C7CE8">
              <w:rPr>
                <w:rFonts w:ascii="仿宋_GB2312" w:eastAsia="仿宋_GB2312" w:hAnsi="Times New Roman" w:cs="Times New Roman"/>
                <w:sz w:val="28"/>
                <w:szCs w:val="28"/>
              </w:rPr>
              <w:t>3</w:t>
            </w:r>
          </w:p>
        </w:tc>
        <w:tc>
          <w:tcPr>
            <w:tcW w:w="1440" w:type="dxa"/>
            <w:vMerge w:val="restart"/>
            <w:vAlign w:val="center"/>
          </w:tcPr>
          <w:p w14:paraId="318D0FDD"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w:t>
            </w:r>
            <w:r w:rsidRPr="008C7CE8">
              <w:rPr>
                <w:rFonts w:ascii="仿宋_GB2312" w:eastAsia="仿宋_GB2312" w:hAnsi="Times New Roman" w:cs="Times New Roman"/>
                <w:sz w:val="28"/>
                <w:szCs w:val="28"/>
              </w:rPr>
              <w:t>饮用水保护</w:t>
            </w:r>
          </w:p>
        </w:tc>
        <w:tc>
          <w:tcPr>
            <w:tcW w:w="6124" w:type="dxa"/>
            <w:vAlign w:val="center"/>
          </w:tcPr>
          <w:p w14:paraId="0BA64C8F"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开展饮用水水源保护区环境状况调查评估，加强水源地专项执法和日常监管，动态清理整治水源保护区内的环境问题，因地制宜完善水源保护区（水源井）封闭隔离设施和标志标识牌。</w:t>
            </w:r>
          </w:p>
        </w:tc>
        <w:tc>
          <w:tcPr>
            <w:tcW w:w="963" w:type="dxa"/>
            <w:gridSpan w:val="2"/>
            <w:vAlign w:val="center"/>
          </w:tcPr>
          <w:p w14:paraId="05D3B111"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253C859C"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1DDE8080"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区生态环境局</w:t>
            </w:r>
          </w:p>
        </w:tc>
        <w:tc>
          <w:tcPr>
            <w:tcW w:w="2196" w:type="dxa"/>
            <w:gridSpan w:val="2"/>
            <w:vAlign w:val="center"/>
          </w:tcPr>
          <w:p w14:paraId="7BF46545"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相关街乡</w:t>
            </w:r>
          </w:p>
          <w:p w14:paraId="69DDFFCD"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tc>
      </w:tr>
      <w:tr w:rsidR="008C7CE8" w:rsidRPr="008C7CE8" w14:paraId="7CDFC01C" w14:textId="77777777" w:rsidTr="00031345">
        <w:trPr>
          <w:trHeight w:val="1860"/>
          <w:jc w:val="center"/>
        </w:trPr>
        <w:tc>
          <w:tcPr>
            <w:tcW w:w="553" w:type="dxa"/>
            <w:vMerge/>
          </w:tcPr>
          <w:p w14:paraId="38AFFE26" w14:textId="77777777" w:rsidR="008C7CE8" w:rsidRPr="008C7CE8" w:rsidRDefault="008C7CE8" w:rsidP="008C7CE8">
            <w:pPr>
              <w:jc w:val="center"/>
              <w:rPr>
                <w:rFonts w:ascii="Calibri" w:eastAsia="宋体" w:hAnsi="Calibri" w:cs="Times New Roman"/>
              </w:rPr>
            </w:pPr>
          </w:p>
        </w:tc>
        <w:tc>
          <w:tcPr>
            <w:tcW w:w="1440" w:type="dxa"/>
            <w:vMerge/>
            <w:vAlign w:val="center"/>
          </w:tcPr>
          <w:p w14:paraId="52B5B9D1" w14:textId="77777777" w:rsidR="008C7CE8" w:rsidRPr="008C7CE8" w:rsidRDefault="008C7CE8" w:rsidP="008C7CE8">
            <w:pPr>
              <w:jc w:val="center"/>
              <w:rPr>
                <w:rFonts w:ascii="仿宋_GB2312" w:eastAsia="仿宋_GB2312" w:hAnsi="黑体" w:cs="Times New Roman"/>
                <w:sz w:val="28"/>
                <w:szCs w:val="28"/>
              </w:rPr>
            </w:pPr>
          </w:p>
        </w:tc>
        <w:tc>
          <w:tcPr>
            <w:tcW w:w="6124" w:type="dxa"/>
            <w:vAlign w:val="center"/>
          </w:tcPr>
          <w:p w14:paraId="20A661BE"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开展农村饮用水水源水质定期监测、评估，对供水人口在</w:t>
            </w:r>
            <w:r w:rsidRPr="008C7CE8">
              <w:rPr>
                <w:rFonts w:ascii="仿宋_GB2312" w:eastAsia="仿宋_GB2312" w:hAnsi="Times New Roman" w:cs="Times New Roman"/>
                <w:sz w:val="28"/>
                <w:szCs w:val="28"/>
              </w:rPr>
              <w:t>10000</w:t>
            </w:r>
            <w:r w:rsidRPr="008C7CE8">
              <w:rPr>
                <w:rFonts w:ascii="仿宋_GB2312" w:eastAsia="仿宋_GB2312" w:hAnsi="Times New Roman" w:cs="Times New Roman" w:hint="eastAsia"/>
                <w:sz w:val="28"/>
                <w:szCs w:val="28"/>
              </w:rPr>
              <w:t>人以上或日供水</w:t>
            </w:r>
            <w:r w:rsidRPr="008C7CE8">
              <w:rPr>
                <w:rFonts w:ascii="仿宋_GB2312" w:eastAsia="仿宋_GB2312" w:hAnsi="Times New Roman" w:cs="Times New Roman"/>
                <w:sz w:val="28"/>
                <w:szCs w:val="28"/>
              </w:rPr>
              <w:t>1000</w:t>
            </w:r>
            <w:r w:rsidRPr="008C7CE8">
              <w:rPr>
                <w:rFonts w:ascii="仿宋_GB2312" w:eastAsia="仿宋_GB2312" w:hAnsi="Times New Roman" w:cs="Times New Roman" w:hint="eastAsia"/>
                <w:sz w:val="28"/>
                <w:szCs w:val="28"/>
              </w:rPr>
              <w:t>吨以上的饮用水水源每季度监测一次。</w:t>
            </w:r>
          </w:p>
        </w:tc>
        <w:tc>
          <w:tcPr>
            <w:tcW w:w="963" w:type="dxa"/>
            <w:gridSpan w:val="2"/>
            <w:vAlign w:val="center"/>
          </w:tcPr>
          <w:p w14:paraId="2A006F32"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6DB69B57"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11725211"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69C31A95"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相关乡</w:t>
            </w:r>
          </w:p>
        </w:tc>
      </w:tr>
      <w:tr w:rsidR="008C7CE8" w:rsidRPr="008C7CE8" w14:paraId="2A2F75D5" w14:textId="77777777" w:rsidTr="00031345">
        <w:trPr>
          <w:trHeight w:val="1263"/>
          <w:jc w:val="center"/>
        </w:trPr>
        <w:tc>
          <w:tcPr>
            <w:tcW w:w="553" w:type="dxa"/>
            <w:vMerge/>
            <w:vAlign w:val="center"/>
          </w:tcPr>
          <w:p w14:paraId="2ED9E749" w14:textId="77777777" w:rsidR="008C7CE8" w:rsidRPr="008C7CE8" w:rsidRDefault="008C7CE8" w:rsidP="008C7CE8">
            <w:pPr>
              <w:jc w:val="center"/>
              <w:rPr>
                <w:rFonts w:ascii="仿宋_GB2312" w:eastAsia="仿宋_GB2312" w:hAnsi="黑体" w:cs="Times New Roman"/>
                <w:sz w:val="28"/>
                <w:szCs w:val="28"/>
              </w:rPr>
            </w:pPr>
          </w:p>
        </w:tc>
        <w:tc>
          <w:tcPr>
            <w:tcW w:w="1440" w:type="dxa"/>
            <w:vMerge/>
            <w:vAlign w:val="center"/>
          </w:tcPr>
          <w:p w14:paraId="788AB1C2" w14:textId="77777777" w:rsidR="008C7CE8" w:rsidRPr="008C7CE8" w:rsidRDefault="008C7CE8" w:rsidP="008C7CE8">
            <w:pPr>
              <w:jc w:val="center"/>
              <w:rPr>
                <w:rFonts w:ascii="仿宋_GB2312" w:eastAsia="仿宋_GB2312" w:hAnsi="黑体" w:cs="Times New Roman"/>
                <w:sz w:val="28"/>
                <w:szCs w:val="28"/>
              </w:rPr>
            </w:pPr>
          </w:p>
        </w:tc>
        <w:tc>
          <w:tcPr>
            <w:tcW w:w="6124" w:type="dxa"/>
            <w:vAlign w:val="center"/>
          </w:tcPr>
          <w:p w14:paraId="7BD2624C"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对水质不达标的饮用水源，采取水源置换、集中供水、深度处理等措施确保饮水安全。</w:t>
            </w:r>
          </w:p>
        </w:tc>
        <w:tc>
          <w:tcPr>
            <w:tcW w:w="963" w:type="dxa"/>
            <w:gridSpan w:val="2"/>
            <w:vAlign w:val="center"/>
          </w:tcPr>
          <w:p w14:paraId="51120381"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3B1D5C7B"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7071B4BF"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552FE9F6"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kern w:val="0"/>
                <w:sz w:val="28"/>
                <w:szCs w:val="28"/>
              </w:rPr>
              <w:t>相关街乡</w:t>
            </w:r>
          </w:p>
        </w:tc>
      </w:tr>
      <w:tr w:rsidR="008C7CE8" w:rsidRPr="008C7CE8" w14:paraId="5258F3D3" w14:textId="77777777" w:rsidTr="00031345">
        <w:trPr>
          <w:trHeight w:val="1268"/>
          <w:jc w:val="center"/>
        </w:trPr>
        <w:tc>
          <w:tcPr>
            <w:tcW w:w="553" w:type="dxa"/>
            <w:vMerge/>
            <w:vAlign w:val="center"/>
          </w:tcPr>
          <w:p w14:paraId="79C842B1" w14:textId="77777777" w:rsidR="008C7CE8" w:rsidRPr="008C7CE8" w:rsidRDefault="008C7CE8" w:rsidP="008C7CE8">
            <w:pPr>
              <w:widowControl/>
              <w:jc w:val="center"/>
              <w:rPr>
                <w:rFonts w:ascii="仿宋_GB2312" w:eastAsia="仿宋_GB2312" w:hAnsi="黑体" w:cs="Times New Roman"/>
                <w:sz w:val="28"/>
                <w:szCs w:val="28"/>
              </w:rPr>
            </w:pPr>
          </w:p>
        </w:tc>
        <w:tc>
          <w:tcPr>
            <w:tcW w:w="1440" w:type="dxa"/>
            <w:vMerge/>
            <w:vAlign w:val="center"/>
          </w:tcPr>
          <w:p w14:paraId="12B38A19" w14:textId="77777777" w:rsidR="008C7CE8" w:rsidRPr="008C7CE8" w:rsidRDefault="008C7CE8" w:rsidP="008C7CE8">
            <w:pPr>
              <w:widowControl/>
              <w:jc w:val="center"/>
              <w:rPr>
                <w:rFonts w:ascii="仿宋_GB2312" w:eastAsia="仿宋_GB2312" w:hAnsi="黑体" w:cs="Times New Roman"/>
                <w:sz w:val="28"/>
                <w:szCs w:val="28"/>
              </w:rPr>
            </w:pPr>
          </w:p>
        </w:tc>
        <w:tc>
          <w:tcPr>
            <w:tcW w:w="6124" w:type="dxa"/>
            <w:vAlign w:val="center"/>
          </w:tcPr>
          <w:p w14:paraId="0CC5960F"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配合</w:t>
            </w:r>
            <w:r w:rsidRPr="008C7CE8">
              <w:rPr>
                <w:rFonts w:ascii="仿宋_GB2312" w:eastAsia="仿宋_GB2312" w:hAnsi="Times New Roman" w:cs="Times New Roman" w:hint="eastAsia"/>
                <w:sz w:val="28"/>
                <w:szCs w:val="28"/>
              </w:rPr>
              <w:t>市</w:t>
            </w:r>
            <w:r w:rsidRPr="008C7CE8">
              <w:rPr>
                <w:rFonts w:ascii="仿宋_GB2312" w:eastAsia="仿宋_GB2312" w:hAnsi="Times New Roman" w:cs="Times New Roman"/>
                <w:sz w:val="28"/>
                <w:szCs w:val="28"/>
              </w:rPr>
              <w:t>级部门</w:t>
            </w:r>
            <w:r w:rsidRPr="008C7CE8">
              <w:rPr>
                <w:rFonts w:ascii="仿宋_GB2312" w:eastAsia="仿宋_GB2312" w:hAnsi="Times New Roman" w:cs="Times New Roman" w:hint="eastAsia"/>
                <w:sz w:val="28"/>
                <w:szCs w:val="28"/>
              </w:rPr>
              <w:t>开展北京市《全国城市饮用水水源地环境保护规划（2008-2020年）》实施情况评估。</w:t>
            </w:r>
          </w:p>
        </w:tc>
        <w:tc>
          <w:tcPr>
            <w:tcW w:w="963" w:type="dxa"/>
            <w:gridSpan w:val="2"/>
            <w:vAlign w:val="center"/>
          </w:tcPr>
          <w:p w14:paraId="131A810A"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7AD509F6" w14:textId="77777777" w:rsidR="008C7CE8" w:rsidRPr="008C7CE8" w:rsidRDefault="008C7CE8" w:rsidP="008C7CE8">
            <w:pPr>
              <w:spacing w:line="34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区生态环境局</w:t>
            </w:r>
          </w:p>
        </w:tc>
        <w:tc>
          <w:tcPr>
            <w:tcW w:w="2196" w:type="dxa"/>
            <w:gridSpan w:val="2"/>
            <w:vAlign w:val="center"/>
          </w:tcPr>
          <w:p w14:paraId="59EC1E72" w14:textId="77777777" w:rsidR="008C7CE8" w:rsidRPr="008C7CE8" w:rsidRDefault="008C7CE8" w:rsidP="008C7CE8">
            <w:pPr>
              <w:spacing w:line="400" w:lineRule="exact"/>
              <w:jc w:val="center"/>
              <w:rPr>
                <w:rFonts w:ascii="仿宋_GB2312" w:eastAsia="仿宋_GB2312" w:hAnsi="黑体" w:cs="仿宋_GB2312"/>
                <w:kern w:val="0"/>
                <w:sz w:val="28"/>
                <w:szCs w:val="28"/>
              </w:rPr>
            </w:pPr>
            <w:r w:rsidRPr="008C7CE8">
              <w:rPr>
                <w:rFonts w:ascii="仿宋_GB2312" w:eastAsia="仿宋_GB2312" w:hAnsi="黑体" w:cs="仿宋_GB2312" w:hint="eastAsia"/>
                <w:sz w:val="28"/>
                <w:szCs w:val="28"/>
              </w:rPr>
              <w:t>区水务局</w:t>
            </w:r>
          </w:p>
        </w:tc>
      </w:tr>
      <w:tr w:rsidR="008C7CE8" w:rsidRPr="008C7CE8" w14:paraId="04ED5002" w14:textId="77777777" w:rsidTr="00031345">
        <w:trPr>
          <w:trHeight w:val="1289"/>
          <w:jc w:val="center"/>
        </w:trPr>
        <w:tc>
          <w:tcPr>
            <w:tcW w:w="553" w:type="dxa"/>
            <w:vAlign w:val="center"/>
          </w:tcPr>
          <w:p w14:paraId="398EBB85"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4</w:t>
            </w:r>
          </w:p>
        </w:tc>
        <w:tc>
          <w:tcPr>
            <w:tcW w:w="1440" w:type="dxa"/>
            <w:vAlign w:val="center"/>
          </w:tcPr>
          <w:p w14:paraId="33BCBD4D"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开展饮用水安全状况信息公开</w:t>
            </w:r>
          </w:p>
        </w:tc>
        <w:tc>
          <w:tcPr>
            <w:tcW w:w="6124" w:type="dxa"/>
            <w:vAlign w:val="center"/>
          </w:tcPr>
          <w:p w14:paraId="6AB70099"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按市级要求推进农村集中式生活饮用水安全状况信息公开。</w:t>
            </w:r>
          </w:p>
        </w:tc>
        <w:tc>
          <w:tcPr>
            <w:tcW w:w="963" w:type="dxa"/>
            <w:gridSpan w:val="2"/>
            <w:vAlign w:val="center"/>
          </w:tcPr>
          <w:p w14:paraId="099ECE51" w14:textId="77777777" w:rsidR="008C7CE8" w:rsidRPr="008C7CE8" w:rsidRDefault="008C7CE8" w:rsidP="008C7CE8">
            <w:pPr>
              <w:spacing w:line="34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2C5DC002" w14:textId="77777777" w:rsidR="008C7CE8" w:rsidRPr="008C7CE8" w:rsidRDefault="008C7CE8" w:rsidP="008C7CE8">
            <w:pPr>
              <w:spacing w:line="34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239BEA9D" w14:textId="77777777" w:rsidR="008C7CE8" w:rsidRPr="008C7CE8" w:rsidRDefault="008C7CE8" w:rsidP="008C7CE8">
            <w:pPr>
              <w:spacing w:line="34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区生态环境局</w:t>
            </w:r>
          </w:p>
          <w:p w14:paraId="2F84535E" w14:textId="77777777" w:rsidR="008C7CE8" w:rsidRPr="008C7CE8" w:rsidRDefault="008C7CE8" w:rsidP="008C7CE8">
            <w:pPr>
              <w:spacing w:line="34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p w14:paraId="027EF7D2" w14:textId="77777777" w:rsidR="008C7CE8" w:rsidRPr="008C7CE8" w:rsidRDefault="008C7CE8" w:rsidP="008C7CE8">
            <w:pPr>
              <w:spacing w:line="340" w:lineRule="exact"/>
              <w:jc w:val="center"/>
              <w:rPr>
                <w:rFonts w:ascii="仿宋_GB2312" w:eastAsia="仿宋_GB2312" w:hAnsi="黑体" w:cs="Times New Roman"/>
                <w:kern w:val="0"/>
                <w:sz w:val="28"/>
                <w:szCs w:val="28"/>
              </w:rPr>
            </w:pPr>
            <w:r w:rsidRPr="008C7CE8">
              <w:rPr>
                <w:rFonts w:ascii="仿宋_GB2312" w:eastAsia="仿宋_GB2312" w:hAnsi="黑体" w:cs="仿宋_GB2312" w:hint="eastAsia"/>
                <w:sz w:val="28"/>
                <w:szCs w:val="28"/>
              </w:rPr>
              <w:t>区卫生健康委</w:t>
            </w:r>
          </w:p>
        </w:tc>
        <w:tc>
          <w:tcPr>
            <w:tcW w:w="2196" w:type="dxa"/>
            <w:gridSpan w:val="2"/>
            <w:vAlign w:val="center"/>
          </w:tcPr>
          <w:p w14:paraId="5BF5EF61"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57299C71" w14:textId="77777777" w:rsidTr="00031345">
        <w:trPr>
          <w:trHeight w:val="1597"/>
          <w:jc w:val="center"/>
        </w:trPr>
        <w:tc>
          <w:tcPr>
            <w:tcW w:w="553" w:type="dxa"/>
            <w:vAlign w:val="center"/>
          </w:tcPr>
          <w:p w14:paraId="1F231932"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5</w:t>
            </w:r>
          </w:p>
        </w:tc>
        <w:tc>
          <w:tcPr>
            <w:tcW w:w="1440" w:type="dxa"/>
            <w:vAlign w:val="center"/>
          </w:tcPr>
          <w:p w14:paraId="208A5D0C"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防止地下水污染</w:t>
            </w:r>
          </w:p>
        </w:tc>
        <w:tc>
          <w:tcPr>
            <w:tcW w:w="6124" w:type="dxa"/>
            <w:vAlign w:val="center"/>
          </w:tcPr>
          <w:p w14:paraId="77204C94"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梳理辖区地下水环境质量状况，定期开展地下水环境质量监测工作。</w:t>
            </w:r>
          </w:p>
        </w:tc>
        <w:tc>
          <w:tcPr>
            <w:tcW w:w="963" w:type="dxa"/>
            <w:gridSpan w:val="2"/>
            <w:vAlign w:val="center"/>
          </w:tcPr>
          <w:p w14:paraId="2D26C4F3" w14:textId="77777777" w:rsidR="008C7CE8" w:rsidRPr="008C7CE8" w:rsidRDefault="008C7CE8" w:rsidP="008C7CE8">
            <w:pPr>
              <w:spacing w:line="32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435E696E" w14:textId="77777777" w:rsidR="008C7CE8" w:rsidRPr="008C7CE8" w:rsidRDefault="008C7CE8" w:rsidP="008C7CE8">
            <w:pPr>
              <w:spacing w:line="32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17FF81EC"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kern w:val="0"/>
                <w:sz w:val="28"/>
                <w:szCs w:val="28"/>
              </w:rPr>
              <w:t>区水务局</w:t>
            </w:r>
          </w:p>
        </w:tc>
        <w:tc>
          <w:tcPr>
            <w:tcW w:w="2196" w:type="dxa"/>
            <w:gridSpan w:val="2"/>
            <w:vAlign w:val="center"/>
          </w:tcPr>
          <w:p w14:paraId="4027EFDC"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701FF71D" w14:textId="77777777" w:rsidTr="00031345">
        <w:trPr>
          <w:trHeight w:val="575"/>
          <w:jc w:val="center"/>
        </w:trPr>
        <w:tc>
          <w:tcPr>
            <w:tcW w:w="13395" w:type="dxa"/>
            <w:gridSpan w:val="9"/>
            <w:vAlign w:val="center"/>
          </w:tcPr>
          <w:p w14:paraId="72638CDD"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黑体" w:eastAsia="黑体" w:hAnsi="黑体" w:cs="黑体" w:hint="eastAsia"/>
                <w:sz w:val="28"/>
                <w:szCs w:val="28"/>
              </w:rPr>
              <w:t>三、水环境治理</w:t>
            </w:r>
          </w:p>
        </w:tc>
      </w:tr>
      <w:tr w:rsidR="008C7CE8" w:rsidRPr="008C7CE8" w14:paraId="0DCE528B" w14:textId="77777777" w:rsidTr="00031345">
        <w:trPr>
          <w:trHeight w:val="2804"/>
          <w:jc w:val="center"/>
        </w:trPr>
        <w:tc>
          <w:tcPr>
            <w:tcW w:w="553" w:type="dxa"/>
            <w:vMerge w:val="restart"/>
            <w:vAlign w:val="center"/>
          </w:tcPr>
          <w:p w14:paraId="1558050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6</w:t>
            </w:r>
          </w:p>
        </w:tc>
        <w:tc>
          <w:tcPr>
            <w:tcW w:w="1440" w:type="dxa"/>
            <w:vMerge w:val="restart"/>
            <w:vAlign w:val="center"/>
          </w:tcPr>
          <w:p w14:paraId="6CC6A4C1"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强化城镇生活污染治理</w:t>
            </w:r>
          </w:p>
        </w:tc>
        <w:tc>
          <w:tcPr>
            <w:tcW w:w="6124" w:type="dxa"/>
            <w:vAlign w:val="center"/>
          </w:tcPr>
          <w:p w14:paraId="1BAB6292"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推进实施《北京市</w:t>
            </w:r>
            <w:r w:rsidRPr="008C7CE8">
              <w:rPr>
                <w:rFonts w:ascii="仿宋_GB2312" w:eastAsia="仿宋_GB2312" w:hAnsi="Times New Roman" w:cs="Times New Roman"/>
                <w:sz w:val="28"/>
                <w:szCs w:val="28"/>
              </w:rPr>
              <w:t>朝阳区进一步加快推进城乡水环境治理工作三年行动方案</w:t>
            </w:r>
            <w:r w:rsidRPr="008C7CE8">
              <w:rPr>
                <w:rFonts w:ascii="仿宋_GB2312" w:eastAsia="仿宋_GB2312" w:hAnsi="Times New Roman" w:cs="Times New Roman" w:hint="eastAsia"/>
                <w:sz w:val="28"/>
                <w:szCs w:val="28"/>
              </w:rPr>
              <w:t>》，完成相关</w:t>
            </w:r>
            <w:r w:rsidRPr="008C7CE8">
              <w:rPr>
                <w:rFonts w:ascii="仿宋_GB2312" w:eastAsia="仿宋_GB2312" w:hAnsi="Times New Roman" w:cs="Times New Roman"/>
                <w:sz w:val="28"/>
                <w:szCs w:val="28"/>
              </w:rPr>
              <w:t>污染处理设施升级改造工程</w:t>
            </w:r>
            <w:r w:rsidRPr="008C7CE8">
              <w:rPr>
                <w:rFonts w:ascii="仿宋_GB2312" w:eastAsia="仿宋_GB2312" w:hAnsi="Times New Roman" w:cs="Times New Roman" w:hint="eastAsia"/>
                <w:sz w:val="28"/>
                <w:szCs w:val="28"/>
              </w:rPr>
              <w:t>。继续配合</w:t>
            </w:r>
            <w:r w:rsidRPr="008C7CE8">
              <w:rPr>
                <w:rFonts w:ascii="仿宋_GB2312" w:eastAsia="仿宋_GB2312" w:hAnsi="Times New Roman" w:cs="Times New Roman"/>
                <w:sz w:val="28"/>
                <w:szCs w:val="28"/>
              </w:rPr>
              <w:t>做好污水</w:t>
            </w:r>
            <w:r w:rsidRPr="008C7CE8">
              <w:rPr>
                <w:rFonts w:ascii="仿宋_GB2312" w:eastAsia="仿宋_GB2312" w:hAnsi="Times New Roman" w:cs="Times New Roman" w:hint="eastAsia"/>
                <w:sz w:val="28"/>
                <w:szCs w:val="28"/>
              </w:rPr>
              <w:t>收集</w:t>
            </w:r>
            <w:r w:rsidRPr="008C7CE8">
              <w:rPr>
                <w:rFonts w:ascii="仿宋_GB2312" w:eastAsia="仿宋_GB2312" w:hAnsi="Times New Roman" w:cs="Times New Roman"/>
                <w:sz w:val="28"/>
                <w:szCs w:val="28"/>
              </w:rPr>
              <w:t>管线</w:t>
            </w:r>
            <w:r w:rsidRPr="008C7CE8">
              <w:rPr>
                <w:rFonts w:ascii="仿宋_GB2312" w:eastAsia="仿宋_GB2312" w:hAnsi="Times New Roman" w:cs="Times New Roman" w:hint="eastAsia"/>
                <w:sz w:val="28"/>
                <w:szCs w:val="28"/>
              </w:rPr>
              <w:t>建设</w:t>
            </w:r>
            <w:r w:rsidRPr="008C7CE8">
              <w:rPr>
                <w:rFonts w:ascii="仿宋_GB2312" w:eastAsia="仿宋_GB2312" w:hAnsi="Times New Roman" w:cs="Times New Roman"/>
                <w:sz w:val="28"/>
                <w:szCs w:val="28"/>
              </w:rPr>
              <w:t>和</w:t>
            </w:r>
            <w:r w:rsidRPr="008C7CE8">
              <w:rPr>
                <w:rFonts w:ascii="仿宋_GB2312" w:eastAsia="仿宋_GB2312" w:hAnsi="Times New Roman" w:cs="Times New Roman" w:hint="eastAsia"/>
                <w:sz w:val="28"/>
                <w:szCs w:val="28"/>
              </w:rPr>
              <w:t>雨</w:t>
            </w:r>
            <w:r w:rsidRPr="008C7CE8">
              <w:rPr>
                <w:rFonts w:ascii="仿宋_GB2312" w:eastAsia="仿宋_GB2312" w:hAnsi="Times New Roman" w:cs="Times New Roman"/>
                <w:sz w:val="28"/>
                <w:szCs w:val="28"/>
              </w:rPr>
              <w:t>污合流管线改造</w:t>
            </w:r>
            <w:r w:rsidRPr="008C7CE8">
              <w:rPr>
                <w:rFonts w:ascii="仿宋_GB2312" w:eastAsia="仿宋_GB2312" w:hAnsi="Times New Roman" w:cs="Times New Roman" w:hint="eastAsia"/>
                <w:sz w:val="28"/>
                <w:szCs w:val="28"/>
              </w:rPr>
              <w:t>工</w:t>
            </w:r>
            <w:r w:rsidRPr="008C7CE8">
              <w:rPr>
                <w:rFonts w:ascii="仿宋_GB2312" w:eastAsia="仿宋_GB2312" w:hAnsi="Times New Roman" w:cs="Times New Roman"/>
                <w:sz w:val="28"/>
                <w:szCs w:val="28"/>
              </w:rPr>
              <w:t>作</w:t>
            </w:r>
            <w:r w:rsidRPr="008C7CE8">
              <w:rPr>
                <w:rFonts w:ascii="仿宋_GB2312" w:eastAsia="仿宋_GB2312" w:hAnsi="Times New Roman" w:cs="Times New Roman" w:hint="eastAsia"/>
                <w:sz w:val="28"/>
                <w:szCs w:val="28"/>
              </w:rPr>
              <w:t>。进一步扩大再生水利用，全区再生水利用量达到市级</w:t>
            </w:r>
            <w:r w:rsidRPr="008C7CE8">
              <w:rPr>
                <w:rFonts w:ascii="仿宋_GB2312" w:eastAsia="仿宋_GB2312" w:hAnsi="Times New Roman" w:cs="Times New Roman"/>
                <w:sz w:val="28"/>
                <w:szCs w:val="28"/>
              </w:rPr>
              <w:t>要求</w:t>
            </w:r>
            <w:r w:rsidRPr="008C7CE8">
              <w:rPr>
                <w:rFonts w:ascii="仿宋_GB2312" w:eastAsia="仿宋_GB2312" w:hAnsi="Times New Roman" w:cs="Times New Roman" w:hint="eastAsia"/>
                <w:sz w:val="28"/>
                <w:szCs w:val="28"/>
              </w:rPr>
              <w:t>。</w:t>
            </w:r>
          </w:p>
        </w:tc>
        <w:tc>
          <w:tcPr>
            <w:tcW w:w="963" w:type="dxa"/>
            <w:gridSpan w:val="2"/>
            <w:vAlign w:val="center"/>
          </w:tcPr>
          <w:p w14:paraId="18F1489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7B7AA29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2ABD7878" w14:textId="77777777" w:rsidR="008C7CE8" w:rsidRPr="008C7CE8" w:rsidRDefault="008C7CE8" w:rsidP="00453F9B">
            <w:pPr>
              <w:spacing w:line="36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区发展改革委</w:t>
            </w:r>
          </w:p>
          <w:p w14:paraId="41C34AD1" w14:textId="77777777" w:rsidR="008C7CE8" w:rsidRPr="008C7CE8" w:rsidRDefault="008C7CE8" w:rsidP="008C7CE8">
            <w:pPr>
              <w:spacing w:line="400" w:lineRule="exact"/>
              <w:jc w:val="center"/>
              <w:rPr>
                <w:rFonts w:ascii="仿宋_GB2312" w:eastAsia="仿宋_GB2312" w:hAnsi="黑体" w:cs="仿宋_GB2312"/>
                <w:spacing w:val="-20"/>
                <w:sz w:val="28"/>
                <w:szCs w:val="28"/>
              </w:rPr>
            </w:pPr>
            <w:r w:rsidRPr="008C7CE8">
              <w:rPr>
                <w:rFonts w:ascii="仿宋_GB2312" w:eastAsia="仿宋_GB2312" w:hAnsi="黑体" w:cs="仿宋_GB2312" w:hint="eastAsia"/>
                <w:spacing w:val="-20"/>
                <w:sz w:val="28"/>
                <w:szCs w:val="28"/>
              </w:rPr>
              <w:t>市规划自然资源委</w:t>
            </w:r>
          </w:p>
          <w:p w14:paraId="7C1A08B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pacing w:val="-10"/>
                <w:sz w:val="28"/>
                <w:szCs w:val="28"/>
              </w:rPr>
              <w:t>朝阳分局</w:t>
            </w:r>
          </w:p>
        </w:tc>
      </w:tr>
      <w:tr w:rsidR="008C7CE8" w:rsidRPr="008C7CE8" w14:paraId="35F89687" w14:textId="77777777" w:rsidTr="00031345">
        <w:trPr>
          <w:trHeight w:val="2675"/>
          <w:jc w:val="center"/>
        </w:trPr>
        <w:tc>
          <w:tcPr>
            <w:tcW w:w="553" w:type="dxa"/>
            <w:vMerge/>
            <w:vAlign w:val="center"/>
          </w:tcPr>
          <w:p w14:paraId="3F41592A"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1440" w:type="dxa"/>
            <w:vMerge/>
            <w:vAlign w:val="center"/>
          </w:tcPr>
          <w:p w14:paraId="490682B7"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6124" w:type="dxa"/>
            <w:vAlign w:val="center"/>
          </w:tcPr>
          <w:p w14:paraId="19D173E2"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进一步梳理全区尚未接入管网的小区，核实排查排水去向，建立台账，逐个解决小区污水收集处理问题。加大雨污混接错接整治巡查力度，实现“动态清零”，确保不出现复排，同时加大排水宣传力度进一步规范排水行为。</w:t>
            </w:r>
          </w:p>
        </w:tc>
        <w:tc>
          <w:tcPr>
            <w:tcW w:w="963" w:type="dxa"/>
            <w:gridSpan w:val="2"/>
            <w:vAlign w:val="center"/>
          </w:tcPr>
          <w:p w14:paraId="135770E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1C942D69"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c>
          <w:tcPr>
            <w:tcW w:w="2196" w:type="dxa"/>
            <w:gridSpan w:val="2"/>
            <w:vAlign w:val="center"/>
          </w:tcPr>
          <w:p w14:paraId="7B9ECB8A"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生态环境局</w:t>
            </w:r>
          </w:p>
          <w:p w14:paraId="15F36865"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相关</w:t>
            </w:r>
            <w:r w:rsidRPr="008C7CE8">
              <w:rPr>
                <w:rFonts w:ascii="仿宋_GB2312" w:eastAsia="仿宋_GB2312" w:hAnsi="黑体" w:cs="仿宋_GB2312"/>
                <w:sz w:val="28"/>
                <w:szCs w:val="28"/>
              </w:rPr>
              <w:t>街乡</w:t>
            </w:r>
          </w:p>
        </w:tc>
      </w:tr>
      <w:tr w:rsidR="008C7CE8" w:rsidRPr="008C7CE8" w14:paraId="21CCD5F6" w14:textId="77777777" w:rsidTr="00031345">
        <w:trPr>
          <w:trHeight w:val="2561"/>
          <w:jc w:val="center"/>
        </w:trPr>
        <w:tc>
          <w:tcPr>
            <w:tcW w:w="553" w:type="dxa"/>
            <w:vMerge w:val="restart"/>
            <w:vAlign w:val="center"/>
          </w:tcPr>
          <w:p w14:paraId="1CB3767D"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sz w:val="28"/>
                <w:szCs w:val="28"/>
              </w:rPr>
              <w:t>6</w:t>
            </w:r>
          </w:p>
        </w:tc>
        <w:tc>
          <w:tcPr>
            <w:tcW w:w="1440" w:type="dxa"/>
            <w:vMerge w:val="restart"/>
            <w:vAlign w:val="center"/>
          </w:tcPr>
          <w:p w14:paraId="2BD54ACA"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强化城镇生活污染治理</w:t>
            </w:r>
          </w:p>
        </w:tc>
        <w:tc>
          <w:tcPr>
            <w:tcW w:w="6124" w:type="dxa"/>
            <w:vAlign w:val="center"/>
          </w:tcPr>
          <w:p w14:paraId="30A2F5C2"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持续开展“清管行动”“清河行动”，科学制定清管方案，在雨季前对雨水管涵、雨污合流管涵、雨水口（雨箅子）等排水设施进行全面清掏，提高巡查、清理频次和力度，进一步提升清理效果。</w:t>
            </w:r>
          </w:p>
        </w:tc>
        <w:tc>
          <w:tcPr>
            <w:tcW w:w="963" w:type="dxa"/>
            <w:gridSpan w:val="2"/>
            <w:vAlign w:val="center"/>
          </w:tcPr>
          <w:p w14:paraId="76BAED2A"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7C294E5A"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57AFDAB0"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c>
          <w:tcPr>
            <w:tcW w:w="2196" w:type="dxa"/>
            <w:gridSpan w:val="2"/>
            <w:vAlign w:val="center"/>
          </w:tcPr>
          <w:p w14:paraId="106585DB"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各</w:t>
            </w:r>
            <w:r w:rsidRPr="008C7CE8">
              <w:rPr>
                <w:rFonts w:ascii="仿宋_GB2312" w:eastAsia="仿宋_GB2312" w:hAnsi="黑体" w:cs="仿宋_GB2312"/>
                <w:sz w:val="28"/>
                <w:szCs w:val="28"/>
              </w:rPr>
              <w:t>街乡</w:t>
            </w:r>
          </w:p>
        </w:tc>
      </w:tr>
      <w:tr w:rsidR="008C7CE8" w:rsidRPr="008C7CE8" w14:paraId="647F6298" w14:textId="77777777" w:rsidTr="00031345">
        <w:trPr>
          <w:trHeight w:val="1405"/>
          <w:jc w:val="center"/>
        </w:trPr>
        <w:tc>
          <w:tcPr>
            <w:tcW w:w="553" w:type="dxa"/>
            <w:vMerge/>
            <w:vAlign w:val="center"/>
          </w:tcPr>
          <w:p w14:paraId="4A390912" w14:textId="77777777" w:rsidR="008C7CE8" w:rsidRPr="008C7CE8" w:rsidRDefault="008C7CE8" w:rsidP="008C7CE8">
            <w:pPr>
              <w:spacing w:line="400" w:lineRule="exact"/>
              <w:jc w:val="center"/>
              <w:rPr>
                <w:rFonts w:ascii="仿宋_GB2312" w:eastAsia="仿宋_GB2312" w:hAnsi="黑体" w:cs="仿宋_GB2312"/>
                <w:sz w:val="28"/>
                <w:szCs w:val="28"/>
              </w:rPr>
            </w:pPr>
          </w:p>
        </w:tc>
        <w:tc>
          <w:tcPr>
            <w:tcW w:w="1440" w:type="dxa"/>
            <w:vMerge/>
            <w:vAlign w:val="center"/>
          </w:tcPr>
          <w:p w14:paraId="091DD50E" w14:textId="77777777" w:rsidR="008C7CE8" w:rsidRPr="008C7CE8" w:rsidRDefault="008C7CE8" w:rsidP="008C7CE8">
            <w:pPr>
              <w:spacing w:line="400" w:lineRule="exact"/>
              <w:jc w:val="center"/>
              <w:rPr>
                <w:rFonts w:ascii="仿宋_GB2312" w:eastAsia="仿宋_GB2312" w:hAnsi="黑体" w:cs="仿宋_GB2312"/>
                <w:sz w:val="28"/>
                <w:szCs w:val="28"/>
              </w:rPr>
            </w:pPr>
          </w:p>
        </w:tc>
        <w:tc>
          <w:tcPr>
            <w:tcW w:w="6124" w:type="dxa"/>
            <w:vAlign w:val="center"/>
          </w:tcPr>
          <w:p w14:paraId="58832192"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全区城镇污泥实现无害化处置，根据市级要求推进污泥产品在本区园林绿化建设维护中的使用工作。</w:t>
            </w:r>
          </w:p>
        </w:tc>
        <w:tc>
          <w:tcPr>
            <w:tcW w:w="963" w:type="dxa"/>
            <w:gridSpan w:val="2"/>
            <w:vAlign w:val="center"/>
          </w:tcPr>
          <w:p w14:paraId="39ABD3AD"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0FE4746F"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4A537EF8"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p w14:paraId="003AD63A"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pacing w:val="-10"/>
                <w:sz w:val="28"/>
                <w:szCs w:val="28"/>
              </w:rPr>
              <w:t>区</w:t>
            </w:r>
            <w:r w:rsidRPr="008C7CE8">
              <w:rPr>
                <w:rFonts w:ascii="仿宋_GB2312" w:eastAsia="仿宋_GB2312" w:hAnsi="黑体" w:cs="仿宋_GB2312"/>
                <w:spacing w:val="-10"/>
                <w:sz w:val="28"/>
                <w:szCs w:val="28"/>
              </w:rPr>
              <w:t>园林绿化局</w:t>
            </w:r>
          </w:p>
        </w:tc>
        <w:tc>
          <w:tcPr>
            <w:tcW w:w="2196" w:type="dxa"/>
            <w:gridSpan w:val="2"/>
            <w:vAlign w:val="center"/>
          </w:tcPr>
          <w:p w14:paraId="6C391249" w14:textId="77777777" w:rsidR="008C7CE8" w:rsidRPr="008C7CE8" w:rsidRDefault="008C7CE8" w:rsidP="008C7CE8">
            <w:pPr>
              <w:spacing w:line="400" w:lineRule="exact"/>
              <w:jc w:val="center"/>
              <w:rPr>
                <w:rFonts w:ascii="仿宋_GB2312" w:eastAsia="仿宋_GB2312" w:hAnsi="黑体" w:cs="Times New Roman"/>
                <w:kern w:val="0"/>
                <w:sz w:val="28"/>
                <w:szCs w:val="28"/>
              </w:rPr>
            </w:pPr>
            <w:r w:rsidRPr="008C7CE8">
              <w:rPr>
                <w:rFonts w:ascii="仿宋_GB2312" w:eastAsia="仿宋_GB2312" w:hAnsi="黑体" w:cs="仿宋_GB2312" w:hint="eastAsia"/>
                <w:sz w:val="28"/>
                <w:szCs w:val="28"/>
              </w:rPr>
              <w:t>区生态环境局</w:t>
            </w:r>
          </w:p>
        </w:tc>
      </w:tr>
      <w:tr w:rsidR="008C7CE8" w:rsidRPr="008C7CE8" w14:paraId="412B1FB1" w14:textId="77777777" w:rsidTr="00031345">
        <w:trPr>
          <w:trHeight w:val="1405"/>
          <w:jc w:val="center"/>
        </w:trPr>
        <w:tc>
          <w:tcPr>
            <w:tcW w:w="553" w:type="dxa"/>
            <w:vAlign w:val="center"/>
          </w:tcPr>
          <w:p w14:paraId="05F654FD"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sz w:val="28"/>
                <w:szCs w:val="28"/>
              </w:rPr>
              <w:t>7</w:t>
            </w:r>
          </w:p>
        </w:tc>
        <w:tc>
          <w:tcPr>
            <w:tcW w:w="1440" w:type="dxa"/>
            <w:vAlign w:val="center"/>
          </w:tcPr>
          <w:p w14:paraId="56271360"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推进农村污染防治</w:t>
            </w:r>
          </w:p>
        </w:tc>
        <w:tc>
          <w:tcPr>
            <w:tcW w:w="6124" w:type="dxa"/>
            <w:vAlign w:val="center"/>
          </w:tcPr>
          <w:p w14:paraId="341F1CD2"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继续推进农村环境综合整治工作，完成国家和</w:t>
            </w:r>
            <w:r w:rsidRPr="008C7CE8">
              <w:rPr>
                <w:rFonts w:ascii="仿宋_GB2312" w:eastAsia="仿宋_GB2312" w:hAnsi="Times New Roman" w:cs="Times New Roman"/>
                <w:sz w:val="28"/>
                <w:szCs w:val="28"/>
              </w:rPr>
              <w:t>北京市</w:t>
            </w:r>
            <w:r w:rsidRPr="008C7CE8">
              <w:rPr>
                <w:rFonts w:ascii="仿宋_GB2312" w:eastAsia="仿宋_GB2312" w:hAnsi="Times New Roman" w:cs="Times New Roman" w:hint="eastAsia"/>
                <w:sz w:val="28"/>
                <w:szCs w:val="28"/>
              </w:rPr>
              <w:t>下达的任务目标。</w:t>
            </w:r>
          </w:p>
        </w:tc>
        <w:tc>
          <w:tcPr>
            <w:tcW w:w="963" w:type="dxa"/>
            <w:gridSpan w:val="2"/>
            <w:vAlign w:val="center"/>
          </w:tcPr>
          <w:p w14:paraId="28A1810D" w14:textId="77777777" w:rsidR="008C7CE8" w:rsidRPr="008C7CE8" w:rsidRDefault="008C7CE8" w:rsidP="008C7CE8">
            <w:pPr>
              <w:spacing w:line="380" w:lineRule="exact"/>
              <w:ind w:leftChars="-50" w:left="-105" w:rightChars="-50" w:right="-105"/>
              <w:jc w:val="center"/>
              <w:rPr>
                <w:rFonts w:ascii="仿宋_GB2312" w:eastAsia="仿宋_GB2312" w:hAnsi="黑体" w:cs="Times New Roman"/>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56E0A49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区农业农村局</w:t>
            </w:r>
          </w:p>
          <w:p w14:paraId="03181386"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p w14:paraId="4DB1B227"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区城管委</w:t>
            </w:r>
          </w:p>
          <w:p w14:paraId="350C5E09"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区卫生健康委</w:t>
            </w:r>
          </w:p>
        </w:tc>
        <w:tc>
          <w:tcPr>
            <w:tcW w:w="2196" w:type="dxa"/>
            <w:gridSpan w:val="2"/>
            <w:vAlign w:val="center"/>
          </w:tcPr>
          <w:p w14:paraId="36803DE9"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区生态环境局</w:t>
            </w:r>
          </w:p>
          <w:p w14:paraId="70D3E7C9"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区财政局</w:t>
            </w:r>
          </w:p>
          <w:p w14:paraId="0C70098D"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相关乡</w:t>
            </w:r>
          </w:p>
        </w:tc>
      </w:tr>
      <w:tr w:rsidR="008C7CE8" w:rsidRPr="008C7CE8" w14:paraId="0117C5D5" w14:textId="77777777" w:rsidTr="00031345">
        <w:trPr>
          <w:trHeight w:val="1121"/>
          <w:jc w:val="center"/>
        </w:trPr>
        <w:tc>
          <w:tcPr>
            <w:tcW w:w="553" w:type="dxa"/>
            <w:vAlign w:val="center"/>
          </w:tcPr>
          <w:p w14:paraId="2E6BAF5B"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8</w:t>
            </w:r>
          </w:p>
        </w:tc>
        <w:tc>
          <w:tcPr>
            <w:tcW w:w="1440" w:type="dxa"/>
            <w:vAlign w:val="center"/>
          </w:tcPr>
          <w:p w14:paraId="7432F8AB" w14:textId="77777777" w:rsidR="008C7CE8" w:rsidRPr="008C7CE8" w:rsidRDefault="008C7CE8" w:rsidP="008C7CE8">
            <w:pPr>
              <w:spacing w:line="360" w:lineRule="exact"/>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强化</w:t>
            </w:r>
            <w:r w:rsidRPr="008C7CE8">
              <w:rPr>
                <w:rFonts w:ascii="仿宋_GB2312" w:eastAsia="仿宋_GB2312" w:hAnsi="Times New Roman" w:cs="Times New Roman"/>
                <w:sz w:val="28"/>
                <w:szCs w:val="28"/>
              </w:rPr>
              <w:t>工业污染防治</w:t>
            </w:r>
          </w:p>
        </w:tc>
        <w:tc>
          <w:tcPr>
            <w:tcW w:w="6124" w:type="dxa"/>
            <w:vAlign w:val="center"/>
          </w:tcPr>
          <w:p w14:paraId="627AA451"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加大工业污染防治力度，严格环评审批，实施固定污染源“一证式”管理，强化证后监管，严厉处罚无证和不按证排放废水行为。</w:t>
            </w:r>
          </w:p>
        </w:tc>
        <w:tc>
          <w:tcPr>
            <w:tcW w:w="963" w:type="dxa"/>
            <w:gridSpan w:val="2"/>
            <w:vAlign w:val="center"/>
          </w:tcPr>
          <w:p w14:paraId="15FE9C5B"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63C11C3C"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02650716"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区生态环境局</w:t>
            </w:r>
          </w:p>
        </w:tc>
        <w:tc>
          <w:tcPr>
            <w:tcW w:w="2196" w:type="dxa"/>
            <w:gridSpan w:val="2"/>
            <w:vAlign w:val="center"/>
          </w:tcPr>
          <w:p w14:paraId="78CD8FEF"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6A96408F" w14:textId="77777777" w:rsidTr="00031345">
        <w:trPr>
          <w:trHeight w:val="955"/>
          <w:jc w:val="center"/>
        </w:trPr>
        <w:tc>
          <w:tcPr>
            <w:tcW w:w="553" w:type="dxa"/>
            <w:vAlign w:val="center"/>
          </w:tcPr>
          <w:p w14:paraId="080D261E"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9</w:t>
            </w:r>
          </w:p>
        </w:tc>
        <w:tc>
          <w:tcPr>
            <w:tcW w:w="1440" w:type="dxa"/>
            <w:tcBorders>
              <w:top w:val="single" w:sz="4" w:space="0" w:color="auto"/>
              <w:left w:val="single" w:sz="4" w:space="0" w:color="auto"/>
              <w:bottom w:val="single" w:sz="4" w:space="0" w:color="auto"/>
              <w:right w:val="single" w:sz="4" w:space="0" w:color="auto"/>
            </w:tcBorders>
            <w:vAlign w:val="center"/>
          </w:tcPr>
          <w:p w14:paraId="7B7C070A"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深化总量减排</w:t>
            </w:r>
          </w:p>
        </w:tc>
        <w:tc>
          <w:tcPr>
            <w:tcW w:w="6124" w:type="dxa"/>
            <w:tcBorders>
              <w:top w:val="single" w:sz="4" w:space="0" w:color="auto"/>
              <w:left w:val="single" w:sz="4" w:space="0" w:color="auto"/>
              <w:bottom w:val="single" w:sz="4" w:space="0" w:color="auto"/>
              <w:right w:val="single" w:sz="4" w:space="0" w:color="auto"/>
            </w:tcBorders>
            <w:vAlign w:val="center"/>
          </w:tcPr>
          <w:p w14:paraId="60271489"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完成国家和本市下达的化学需氧量、氨氮污染减排任务要求。</w:t>
            </w:r>
          </w:p>
        </w:tc>
        <w:tc>
          <w:tcPr>
            <w:tcW w:w="963" w:type="dxa"/>
            <w:gridSpan w:val="2"/>
            <w:tcBorders>
              <w:top w:val="single" w:sz="4" w:space="0" w:color="auto"/>
              <w:left w:val="single" w:sz="4" w:space="0" w:color="auto"/>
              <w:bottom w:val="single" w:sz="4" w:space="0" w:color="auto"/>
              <w:right w:val="single" w:sz="4" w:space="0" w:color="auto"/>
            </w:tcBorders>
            <w:vAlign w:val="center"/>
          </w:tcPr>
          <w:p w14:paraId="564BC4C7"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33C8ED8C"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实施</w:t>
            </w:r>
          </w:p>
        </w:tc>
        <w:tc>
          <w:tcPr>
            <w:tcW w:w="2119" w:type="dxa"/>
            <w:gridSpan w:val="2"/>
            <w:tcBorders>
              <w:top w:val="single" w:sz="4" w:space="0" w:color="auto"/>
              <w:left w:val="single" w:sz="4" w:space="0" w:color="auto"/>
              <w:bottom w:val="single" w:sz="4" w:space="0" w:color="auto"/>
              <w:right w:val="single" w:sz="4" w:space="0" w:color="auto"/>
            </w:tcBorders>
            <w:vAlign w:val="center"/>
          </w:tcPr>
          <w:p w14:paraId="3E4DD2E0"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区生态环境局</w:t>
            </w:r>
          </w:p>
        </w:tc>
        <w:tc>
          <w:tcPr>
            <w:tcW w:w="2196" w:type="dxa"/>
            <w:gridSpan w:val="2"/>
            <w:vAlign w:val="center"/>
          </w:tcPr>
          <w:p w14:paraId="4A9FABFF"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w:t>
            </w:r>
          </w:p>
        </w:tc>
      </w:tr>
      <w:tr w:rsidR="008C7CE8" w:rsidRPr="008C7CE8" w14:paraId="11DEBAE2" w14:textId="77777777" w:rsidTr="00031345">
        <w:trPr>
          <w:trHeight w:val="1227"/>
          <w:jc w:val="center"/>
        </w:trPr>
        <w:tc>
          <w:tcPr>
            <w:tcW w:w="553" w:type="dxa"/>
            <w:vMerge w:val="restart"/>
            <w:vAlign w:val="center"/>
          </w:tcPr>
          <w:p w14:paraId="21378F82"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10</w:t>
            </w:r>
          </w:p>
        </w:tc>
        <w:tc>
          <w:tcPr>
            <w:tcW w:w="1440" w:type="dxa"/>
            <w:vMerge w:val="restart"/>
            <w:vAlign w:val="center"/>
          </w:tcPr>
          <w:p w14:paraId="6B8934BB"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整治入河排污口</w:t>
            </w:r>
          </w:p>
        </w:tc>
        <w:tc>
          <w:tcPr>
            <w:tcW w:w="6124" w:type="dxa"/>
            <w:vAlign w:val="center"/>
          </w:tcPr>
          <w:p w14:paraId="09B8E738"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按照入河排口分类分级管控要求，将辖区入河排口数据接入市级平台，动态更新台账数据及工作进展。</w:t>
            </w:r>
          </w:p>
        </w:tc>
        <w:tc>
          <w:tcPr>
            <w:tcW w:w="963" w:type="dxa"/>
            <w:gridSpan w:val="2"/>
            <w:vAlign w:val="center"/>
          </w:tcPr>
          <w:p w14:paraId="158AF76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0F43179F"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区生态环境局</w:t>
            </w:r>
          </w:p>
        </w:tc>
        <w:tc>
          <w:tcPr>
            <w:tcW w:w="2196" w:type="dxa"/>
            <w:gridSpan w:val="2"/>
            <w:vAlign w:val="center"/>
          </w:tcPr>
          <w:p w14:paraId="1BEDEE61"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5FFD5FCB" w14:textId="77777777" w:rsidTr="00031345">
        <w:trPr>
          <w:trHeight w:val="1499"/>
          <w:jc w:val="center"/>
        </w:trPr>
        <w:tc>
          <w:tcPr>
            <w:tcW w:w="553" w:type="dxa"/>
            <w:vMerge/>
            <w:vAlign w:val="center"/>
          </w:tcPr>
          <w:p w14:paraId="28B43A0F"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1440" w:type="dxa"/>
            <w:vMerge/>
            <w:vAlign w:val="center"/>
          </w:tcPr>
          <w:p w14:paraId="25240FA4"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6124" w:type="dxa"/>
            <w:vAlign w:val="center"/>
          </w:tcPr>
          <w:p w14:paraId="7378D746"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在对辖区入河排污口排查及完成全国第二次污染源普查入河排污口整治的基础上，全面开展辖区入河排污口整治工作，</w:t>
            </w:r>
            <w:r w:rsidRPr="008C7CE8">
              <w:rPr>
                <w:rFonts w:ascii="仿宋_GB2312" w:eastAsia="仿宋_GB2312" w:hAnsi="Times New Roman" w:cs="Times New Roman"/>
                <w:sz w:val="28"/>
                <w:szCs w:val="28"/>
              </w:rPr>
              <w:t>并</w:t>
            </w:r>
            <w:r w:rsidRPr="008C7CE8">
              <w:rPr>
                <w:rFonts w:ascii="仿宋_GB2312" w:eastAsia="仿宋_GB2312" w:hAnsi="Times New Roman" w:cs="Times New Roman" w:hint="eastAsia"/>
                <w:sz w:val="28"/>
                <w:szCs w:val="28"/>
              </w:rPr>
              <w:t>完成70%以上的整治任务。</w:t>
            </w:r>
          </w:p>
        </w:tc>
        <w:tc>
          <w:tcPr>
            <w:tcW w:w="963" w:type="dxa"/>
            <w:gridSpan w:val="2"/>
            <w:vAlign w:val="center"/>
          </w:tcPr>
          <w:p w14:paraId="7DE78A51"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36B2493A"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区生态环境局</w:t>
            </w:r>
          </w:p>
          <w:p w14:paraId="70AFFD06"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区水务局</w:t>
            </w:r>
          </w:p>
          <w:p w14:paraId="2A8ACFE8" w14:textId="77777777" w:rsidR="008C7CE8" w:rsidRPr="008C7CE8" w:rsidRDefault="008C7CE8" w:rsidP="008C7CE8">
            <w:pPr>
              <w:spacing w:line="400" w:lineRule="exact"/>
              <w:jc w:val="center"/>
              <w:rPr>
                <w:rFonts w:ascii="仿宋_GB2312" w:eastAsia="仿宋_GB2312" w:hAnsi="黑体" w:cs="Times New Roman"/>
                <w:color w:val="FF0000"/>
                <w:sz w:val="28"/>
                <w:szCs w:val="28"/>
              </w:rPr>
            </w:pPr>
            <w:r w:rsidRPr="008C7CE8">
              <w:rPr>
                <w:rFonts w:ascii="仿宋_GB2312" w:eastAsia="仿宋_GB2312" w:hAnsi="黑体" w:cs="Times New Roman" w:hint="eastAsia"/>
                <w:sz w:val="28"/>
                <w:szCs w:val="28"/>
              </w:rPr>
              <w:t>相关</w:t>
            </w:r>
            <w:r w:rsidRPr="008C7CE8">
              <w:rPr>
                <w:rFonts w:ascii="仿宋_GB2312" w:eastAsia="仿宋_GB2312" w:hAnsi="黑体" w:cs="Times New Roman"/>
                <w:sz w:val="28"/>
                <w:szCs w:val="28"/>
              </w:rPr>
              <w:t>街乡</w:t>
            </w:r>
          </w:p>
        </w:tc>
        <w:tc>
          <w:tcPr>
            <w:tcW w:w="2196" w:type="dxa"/>
            <w:gridSpan w:val="2"/>
            <w:vAlign w:val="center"/>
          </w:tcPr>
          <w:p w14:paraId="2A56D385"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1CBB6807" w14:textId="77777777" w:rsidTr="00031345">
        <w:trPr>
          <w:trHeight w:val="711"/>
          <w:jc w:val="center"/>
        </w:trPr>
        <w:tc>
          <w:tcPr>
            <w:tcW w:w="553" w:type="dxa"/>
            <w:vMerge w:val="restart"/>
            <w:vAlign w:val="center"/>
          </w:tcPr>
          <w:p w14:paraId="1650DDB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11</w:t>
            </w:r>
          </w:p>
        </w:tc>
        <w:tc>
          <w:tcPr>
            <w:tcW w:w="1440" w:type="dxa"/>
            <w:vMerge w:val="restart"/>
            <w:vAlign w:val="center"/>
          </w:tcPr>
          <w:p w14:paraId="37568FB2"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巩固黑臭水体整治成效</w:t>
            </w:r>
          </w:p>
        </w:tc>
        <w:tc>
          <w:tcPr>
            <w:tcW w:w="6124" w:type="dxa"/>
            <w:vAlign w:val="center"/>
          </w:tcPr>
          <w:p w14:paraId="0ED36DD1"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加强巡查排查，保持动态清零。确保已治理的</w:t>
            </w:r>
            <w:r w:rsidRPr="008C7CE8">
              <w:rPr>
                <w:rFonts w:ascii="仿宋_GB2312" w:eastAsia="仿宋_GB2312" w:hAnsi="Times New Roman" w:cs="Times New Roman"/>
                <w:sz w:val="28"/>
                <w:szCs w:val="28"/>
              </w:rPr>
              <w:t>34</w:t>
            </w:r>
            <w:r w:rsidRPr="008C7CE8">
              <w:rPr>
                <w:rFonts w:ascii="仿宋_GB2312" w:eastAsia="仿宋_GB2312" w:hAnsi="Times New Roman" w:cs="Times New Roman" w:hint="eastAsia"/>
                <w:sz w:val="28"/>
                <w:szCs w:val="28"/>
              </w:rPr>
              <w:t>条段黑臭水体实现长治久清。</w:t>
            </w:r>
          </w:p>
        </w:tc>
        <w:tc>
          <w:tcPr>
            <w:tcW w:w="963" w:type="dxa"/>
            <w:gridSpan w:val="2"/>
            <w:vAlign w:val="center"/>
          </w:tcPr>
          <w:p w14:paraId="6028AFB5"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长期</w:t>
            </w:r>
          </w:p>
          <w:p w14:paraId="13E9A93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实施</w:t>
            </w:r>
          </w:p>
        </w:tc>
        <w:tc>
          <w:tcPr>
            <w:tcW w:w="2119" w:type="dxa"/>
            <w:gridSpan w:val="2"/>
            <w:vAlign w:val="center"/>
          </w:tcPr>
          <w:p w14:paraId="060D837E"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4F7A2A73"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相关街乡</w:t>
            </w:r>
          </w:p>
        </w:tc>
      </w:tr>
      <w:tr w:rsidR="008C7CE8" w:rsidRPr="008C7CE8" w14:paraId="5C0D5DBA" w14:textId="77777777" w:rsidTr="00031345">
        <w:trPr>
          <w:trHeight w:val="610"/>
          <w:jc w:val="center"/>
        </w:trPr>
        <w:tc>
          <w:tcPr>
            <w:tcW w:w="553" w:type="dxa"/>
            <w:vMerge/>
            <w:vAlign w:val="center"/>
          </w:tcPr>
          <w:p w14:paraId="5C929DBF" w14:textId="77777777" w:rsidR="008C7CE8" w:rsidRPr="008C7CE8" w:rsidRDefault="008C7CE8" w:rsidP="008C7CE8">
            <w:pPr>
              <w:spacing w:line="400" w:lineRule="exact"/>
              <w:jc w:val="center"/>
              <w:rPr>
                <w:rFonts w:ascii="仿宋_GB2312" w:eastAsia="仿宋_GB2312" w:hAnsi="黑体" w:cs="仿宋_GB2312"/>
                <w:sz w:val="28"/>
                <w:szCs w:val="28"/>
              </w:rPr>
            </w:pPr>
          </w:p>
        </w:tc>
        <w:tc>
          <w:tcPr>
            <w:tcW w:w="1440" w:type="dxa"/>
            <w:vMerge/>
            <w:vAlign w:val="center"/>
          </w:tcPr>
          <w:p w14:paraId="7FBA93FB" w14:textId="77777777" w:rsidR="008C7CE8" w:rsidRPr="008C7CE8" w:rsidRDefault="008C7CE8" w:rsidP="008C7CE8">
            <w:pPr>
              <w:spacing w:line="400" w:lineRule="exact"/>
              <w:jc w:val="center"/>
              <w:rPr>
                <w:rFonts w:ascii="仿宋_GB2312" w:eastAsia="仿宋_GB2312" w:hAnsi="Times New Roman" w:cs="Times New Roman"/>
                <w:sz w:val="28"/>
                <w:szCs w:val="28"/>
              </w:rPr>
            </w:pPr>
          </w:p>
        </w:tc>
        <w:tc>
          <w:tcPr>
            <w:tcW w:w="6124" w:type="dxa"/>
            <w:vAlign w:val="center"/>
          </w:tcPr>
          <w:p w14:paraId="33CBFE18"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二、</w:t>
            </w:r>
            <w:r w:rsidRPr="008C7CE8">
              <w:rPr>
                <w:rFonts w:ascii="仿宋_GB2312" w:eastAsia="仿宋_GB2312" w:hAnsi="Times New Roman" w:cs="Times New Roman"/>
                <w:sz w:val="28"/>
                <w:szCs w:val="28"/>
              </w:rPr>
              <w:t>三季度每</w:t>
            </w:r>
            <w:r w:rsidRPr="008C7CE8">
              <w:rPr>
                <w:rFonts w:ascii="仿宋_GB2312" w:eastAsia="仿宋_GB2312" w:hAnsi="Times New Roman" w:cs="Times New Roman" w:hint="eastAsia"/>
                <w:sz w:val="28"/>
                <w:szCs w:val="28"/>
              </w:rPr>
              <w:t>月开展黑臭水体水质监测。</w:t>
            </w:r>
          </w:p>
        </w:tc>
        <w:tc>
          <w:tcPr>
            <w:tcW w:w="963" w:type="dxa"/>
            <w:gridSpan w:val="2"/>
            <w:vAlign w:val="center"/>
          </w:tcPr>
          <w:p w14:paraId="33DFA693" w14:textId="77777777" w:rsidR="008C7CE8" w:rsidRPr="008C7CE8" w:rsidRDefault="008C7CE8" w:rsidP="008C7CE8">
            <w:pPr>
              <w:spacing w:line="400" w:lineRule="exact"/>
              <w:jc w:val="center"/>
              <w:rPr>
                <w:rFonts w:ascii="仿宋_GB2312" w:eastAsia="仿宋_GB2312" w:hAnsi="黑体" w:cs="仿宋_GB2312"/>
                <w:spacing w:val="-30"/>
                <w:sz w:val="28"/>
                <w:szCs w:val="28"/>
              </w:rPr>
            </w:pPr>
            <w:r w:rsidRPr="008C7CE8">
              <w:rPr>
                <w:rFonts w:ascii="仿宋_GB2312" w:eastAsia="仿宋_GB2312" w:hAnsi="黑体" w:cs="仿宋_GB2312" w:hint="eastAsia"/>
                <w:spacing w:val="-30"/>
                <w:sz w:val="28"/>
                <w:szCs w:val="28"/>
              </w:rPr>
              <w:t>三</w:t>
            </w:r>
            <w:r w:rsidRPr="008C7CE8">
              <w:rPr>
                <w:rFonts w:ascii="仿宋_GB2312" w:eastAsia="仿宋_GB2312" w:hAnsi="黑体" w:cs="仿宋_GB2312"/>
                <w:spacing w:val="-30"/>
                <w:sz w:val="28"/>
                <w:szCs w:val="28"/>
              </w:rPr>
              <w:t>季度前</w:t>
            </w:r>
          </w:p>
        </w:tc>
        <w:tc>
          <w:tcPr>
            <w:tcW w:w="2119" w:type="dxa"/>
            <w:gridSpan w:val="2"/>
            <w:vAlign w:val="center"/>
          </w:tcPr>
          <w:p w14:paraId="260636A9"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Times New Roman" w:hint="eastAsia"/>
                <w:sz w:val="28"/>
                <w:szCs w:val="28"/>
              </w:rPr>
              <w:t>区</w:t>
            </w:r>
            <w:r w:rsidRPr="008C7CE8">
              <w:rPr>
                <w:rFonts w:ascii="仿宋_GB2312" w:eastAsia="仿宋_GB2312" w:hAnsi="黑体" w:cs="Times New Roman"/>
                <w:sz w:val="28"/>
                <w:szCs w:val="28"/>
              </w:rPr>
              <w:t>生态环境局</w:t>
            </w:r>
          </w:p>
        </w:tc>
        <w:tc>
          <w:tcPr>
            <w:tcW w:w="2196" w:type="dxa"/>
            <w:gridSpan w:val="2"/>
            <w:vAlign w:val="center"/>
          </w:tcPr>
          <w:p w14:paraId="576BC264"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sz w:val="28"/>
                <w:szCs w:val="28"/>
              </w:rPr>
              <w:t>——</w:t>
            </w:r>
          </w:p>
        </w:tc>
      </w:tr>
      <w:tr w:rsidR="008C7CE8" w:rsidRPr="008C7CE8" w14:paraId="794B4DD0" w14:textId="77777777" w:rsidTr="00031345">
        <w:trPr>
          <w:trHeight w:val="1115"/>
          <w:jc w:val="center"/>
        </w:trPr>
        <w:tc>
          <w:tcPr>
            <w:tcW w:w="553" w:type="dxa"/>
            <w:vAlign w:val="center"/>
          </w:tcPr>
          <w:p w14:paraId="07D19BE4" w14:textId="77777777" w:rsidR="008C7CE8" w:rsidRPr="008C7CE8" w:rsidRDefault="008C7CE8" w:rsidP="008C7CE8">
            <w:pPr>
              <w:widowControl/>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12</w:t>
            </w:r>
          </w:p>
        </w:tc>
        <w:tc>
          <w:tcPr>
            <w:tcW w:w="1440" w:type="dxa"/>
            <w:tcBorders>
              <w:top w:val="single" w:sz="4" w:space="0" w:color="auto"/>
              <w:left w:val="single" w:sz="4" w:space="0" w:color="auto"/>
              <w:bottom w:val="single" w:sz="4" w:space="0" w:color="auto"/>
              <w:right w:val="single" w:sz="4" w:space="0" w:color="auto"/>
            </w:tcBorders>
            <w:vAlign w:val="center"/>
          </w:tcPr>
          <w:p w14:paraId="0F561BD9"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加快小微水体整治</w:t>
            </w:r>
          </w:p>
        </w:tc>
        <w:tc>
          <w:tcPr>
            <w:tcW w:w="6124" w:type="dxa"/>
            <w:tcBorders>
              <w:top w:val="single" w:sz="4" w:space="0" w:color="auto"/>
              <w:left w:val="single" w:sz="4" w:space="0" w:color="auto"/>
              <w:bottom w:val="single" w:sz="4" w:space="0" w:color="auto"/>
              <w:right w:val="single" w:sz="4" w:space="0" w:color="auto"/>
            </w:tcBorders>
            <w:vAlign w:val="center"/>
          </w:tcPr>
          <w:p w14:paraId="75771923"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保持</w:t>
            </w:r>
            <w:r w:rsidRPr="008C7CE8">
              <w:rPr>
                <w:rFonts w:ascii="仿宋_GB2312" w:eastAsia="仿宋_GB2312" w:hAnsi="Times New Roman" w:cs="Times New Roman"/>
                <w:sz w:val="28"/>
                <w:szCs w:val="28"/>
              </w:rPr>
              <w:t>辖区内小微水体整治效果，</w:t>
            </w:r>
            <w:r w:rsidRPr="008C7CE8">
              <w:rPr>
                <w:rFonts w:ascii="仿宋_GB2312" w:eastAsia="仿宋_GB2312" w:hAnsi="Times New Roman" w:cs="Times New Roman" w:hint="eastAsia"/>
                <w:sz w:val="28"/>
                <w:szCs w:val="28"/>
              </w:rPr>
              <w:t>建立长效机制，接受公众监督。</w:t>
            </w:r>
          </w:p>
        </w:tc>
        <w:tc>
          <w:tcPr>
            <w:tcW w:w="963" w:type="dxa"/>
            <w:gridSpan w:val="2"/>
            <w:tcBorders>
              <w:top w:val="single" w:sz="4" w:space="0" w:color="auto"/>
              <w:left w:val="single" w:sz="4" w:space="0" w:color="auto"/>
              <w:bottom w:val="single" w:sz="4" w:space="0" w:color="auto"/>
              <w:right w:val="single" w:sz="4" w:space="0" w:color="auto"/>
            </w:tcBorders>
            <w:vAlign w:val="center"/>
          </w:tcPr>
          <w:p w14:paraId="750C549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75160EE0"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区水务局</w:t>
            </w:r>
          </w:p>
          <w:p w14:paraId="6A45A879"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相关乡</w:t>
            </w:r>
          </w:p>
        </w:tc>
        <w:tc>
          <w:tcPr>
            <w:tcW w:w="2196" w:type="dxa"/>
            <w:gridSpan w:val="2"/>
            <w:vAlign w:val="center"/>
          </w:tcPr>
          <w:p w14:paraId="0D5D28F7"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区农业农村局</w:t>
            </w:r>
          </w:p>
          <w:p w14:paraId="49F93AA3"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区城管委</w:t>
            </w:r>
          </w:p>
        </w:tc>
      </w:tr>
      <w:tr w:rsidR="008C7CE8" w:rsidRPr="008C7CE8" w14:paraId="2B00F08E" w14:textId="77777777" w:rsidTr="00031345">
        <w:trPr>
          <w:trHeight w:val="1111"/>
          <w:jc w:val="center"/>
        </w:trPr>
        <w:tc>
          <w:tcPr>
            <w:tcW w:w="553" w:type="dxa"/>
            <w:vAlign w:val="center"/>
          </w:tcPr>
          <w:p w14:paraId="58F51328" w14:textId="77777777" w:rsidR="008C7CE8" w:rsidRPr="008C7CE8" w:rsidRDefault="008C7CE8" w:rsidP="008C7CE8">
            <w:pPr>
              <w:widowControl/>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13</w:t>
            </w:r>
          </w:p>
        </w:tc>
        <w:tc>
          <w:tcPr>
            <w:tcW w:w="1440" w:type="dxa"/>
            <w:tcBorders>
              <w:top w:val="single" w:sz="4" w:space="0" w:color="auto"/>
              <w:left w:val="single" w:sz="4" w:space="0" w:color="auto"/>
              <w:bottom w:val="single" w:sz="4" w:space="0" w:color="auto"/>
              <w:right w:val="single" w:sz="4" w:space="0" w:color="auto"/>
            </w:tcBorders>
            <w:vAlign w:val="center"/>
          </w:tcPr>
          <w:p w14:paraId="4CECC344"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实施河长制湖长制</w:t>
            </w:r>
          </w:p>
        </w:tc>
        <w:tc>
          <w:tcPr>
            <w:tcW w:w="6124" w:type="dxa"/>
            <w:tcBorders>
              <w:top w:val="single" w:sz="4" w:space="0" w:color="auto"/>
              <w:left w:val="single" w:sz="4" w:space="0" w:color="auto"/>
              <w:bottom w:val="single" w:sz="4" w:space="0" w:color="auto"/>
              <w:right w:val="single" w:sz="4" w:space="0" w:color="auto"/>
            </w:tcBorders>
            <w:vAlign w:val="center"/>
          </w:tcPr>
          <w:p w14:paraId="320BEA76" w14:textId="77777777" w:rsidR="008C7CE8" w:rsidRPr="008C7CE8" w:rsidRDefault="008C7CE8" w:rsidP="008C7CE8">
            <w:pPr>
              <w:spacing w:line="360" w:lineRule="exact"/>
              <w:rPr>
                <w:rFonts w:ascii="仿宋_GB2312" w:eastAsia="仿宋_GB2312" w:hAnsi="Times New Roman" w:cs="Times New Roman"/>
                <w:sz w:val="28"/>
                <w:szCs w:val="28"/>
                <w:highlight w:val="yellow"/>
              </w:rPr>
            </w:pPr>
            <w:r w:rsidRPr="008C7CE8">
              <w:rPr>
                <w:rFonts w:ascii="仿宋_GB2312" w:eastAsia="仿宋_GB2312" w:hAnsi="Times New Roman" w:cs="Times New Roman" w:hint="eastAsia"/>
                <w:sz w:val="28"/>
                <w:szCs w:val="28"/>
              </w:rPr>
              <w:t>严格落实“河长制”“湖长制”，加强监督检查，及时发现河湖环境问题并予以协调解决。</w:t>
            </w:r>
          </w:p>
        </w:tc>
        <w:tc>
          <w:tcPr>
            <w:tcW w:w="963" w:type="dxa"/>
            <w:gridSpan w:val="2"/>
            <w:tcBorders>
              <w:top w:val="single" w:sz="4" w:space="0" w:color="auto"/>
              <w:left w:val="single" w:sz="4" w:space="0" w:color="auto"/>
              <w:bottom w:val="single" w:sz="4" w:space="0" w:color="auto"/>
              <w:right w:val="single" w:sz="4" w:space="0" w:color="auto"/>
            </w:tcBorders>
            <w:vAlign w:val="center"/>
          </w:tcPr>
          <w:p w14:paraId="0E2E73C8"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271C7B00"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实施</w:t>
            </w:r>
          </w:p>
        </w:tc>
        <w:tc>
          <w:tcPr>
            <w:tcW w:w="2119" w:type="dxa"/>
            <w:gridSpan w:val="2"/>
            <w:vAlign w:val="center"/>
          </w:tcPr>
          <w:p w14:paraId="0AA78373"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c>
          <w:tcPr>
            <w:tcW w:w="2196" w:type="dxa"/>
            <w:gridSpan w:val="2"/>
            <w:vAlign w:val="center"/>
          </w:tcPr>
          <w:p w14:paraId="576A7B16"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Times New Roman" w:cs="Times New Roman"/>
                <w:sz w:val="28"/>
                <w:szCs w:val="28"/>
              </w:rPr>
              <w:t>——</w:t>
            </w:r>
          </w:p>
        </w:tc>
      </w:tr>
      <w:tr w:rsidR="008C7CE8" w:rsidRPr="008C7CE8" w14:paraId="2FC1C7C8" w14:textId="77777777" w:rsidTr="00031345">
        <w:trPr>
          <w:trHeight w:val="1127"/>
          <w:jc w:val="center"/>
        </w:trPr>
        <w:tc>
          <w:tcPr>
            <w:tcW w:w="553" w:type="dxa"/>
            <w:vAlign w:val="center"/>
          </w:tcPr>
          <w:p w14:paraId="5E195133" w14:textId="77777777" w:rsidR="008C7CE8" w:rsidRPr="008C7CE8" w:rsidRDefault="008C7CE8" w:rsidP="008C7CE8">
            <w:pPr>
              <w:widowControl/>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14</w:t>
            </w:r>
          </w:p>
        </w:tc>
        <w:tc>
          <w:tcPr>
            <w:tcW w:w="1440" w:type="dxa"/>
            <w:vAlign w:val="center"/>
          </w:tcPr>
          <w:p w14:paraId="0C4CF4A9" w14:textId="77777777" w:rsidR="008C7CE8" w:rsidRPr="008C7CE8" w:rsidRDefault="008C7CE8" w:rsidP="008C7CE8">
            <w:pPr>
              <w:spacing w:line="36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强化环境执法</w:t>
            </w:r>
          </w:p>
        </w:tc>
        <w:tc>
          <w:tcPr>
            <w:tcW w:w="6124" w:type="dxa"/>
            <w:vAlign w:val="center"/>
          </w:tcPr>
          <w:p w14:paraId="7F52B6C8"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加强部门联合执法，以饮用水、入河排污口、黑臭水体、小微水体等为重点，开展流域专项执法。</w:t>
            </w:r>
          </w:p>
        </w:tc>
        <w:tc>
          <w:tcPr>
            <w:tcW w:w="963" w:type="dxa"/>
            <w:gridSpan w:val="2"/>
            <w:vAlign w:val="center"/>
          </w:tcPr>
          <w:p w14:paraId="233B0A1F"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2B001DA8"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区生态环境局</w:t>
            </w:r>
          </w:p>
          <w:p w14:paraId="3E7E7A11" w14:textId="77777777" w:rsidR="008C7CE8" w:rsidRPr="008C7CE8" w:rsidRDefault="008C7CE8" w:rsidP="008C7CE8">
            <w:pPr>
              <w:spacing w:line="400" w:lineRule="exact"/>
              <w:jc w:val="center"/>
              <w:rPr>
                <w:rFonts w:ascii="仿宋_GB2312" w:eastAsia="仿宋_GB2312" w:hAnsi="黑体" w:cs="Times New Roman"/>
                <w:color w:val="FF0000"/>
                <w:sz w:val="28"/>
                <w:szCs w:val="28"/>
              </w:rPr>
            </w:pPr>
            <w:r w:rsidRPr="008C7CE8">
              <w:rPr>
                <w:rFonts w:ascii="仿宋_GB2312" w:eastAsia="仿宋_GB2312" w:hAnsi="黑体" w:cs="仿宋_GB2312" w:hint="eastAsia"/>
                <w:sz w:val="28"/>
                <w:szCs w:val="28"/>
              </w:rPr>
              <w:t>区水务局</w:t>
            </w:r>
          </w:p>
        </w:tc>
        <w:tc>
          <w:tcPr>
            <w:tcW w:w="2196" w:type="dxa"/>
            <w:gridSpan w:val="2"/>
            <w:vAlign w:val="center"/>
          </w:tcPr>
          <w:p w14:paraId="151DB552"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区农业农村局</w:t>
            </w:r>
          </w:p>
        </w:tc>
      </w:tr>
      <w:tr w:rsidR="008C7CE8" w:rsidRPr="008C7CE8" w14:paraId="618E0881" w14:textId="77777777" w:rsidTr="00031345">
        <w:trPr>
          <w:trHeight w:val="1574"/>
          <w:jc w:val="center"/>
        </w:trPr>
        <w:tc>
          <w:tcPr>
            <w:tcW w:w="553" w:type="dxa"/>
            <w:vAlign w:val="center"/>
          </w:tcPr>
          <w:p w14:paraId="381A17F4" w14:textId="77777777" w:rsidR="008C7CE8" w:rsidRPr="008C7CE8" w:rsidRDefault="008C7CE8" w:rsidP="008C7CE8">
            <w:pPr>
              <w:widowControl/>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14</w:t>
            </w:r>
          </w:p>
        </w:tc>
        <w:tc>
          <w:tcPr>
            <w:tcW w:w="1440" w:type="dxa"/>
            <w:vAlign w:val="center"/>
          </w:tcPr>
          <w:p w14:paraId="5C15AC61"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Times New Roman" w:cs="Times New Roman" w:hint="eastAsia"/>
                <w:sz w:val="28"/>
                <w:szCs w:val="28"/>
              </w:rPr>
              <w:t>强化环境执法</w:t>
            </w:r>
          </w:p>
        </w:tc>
        <w:tc>
          <w:tcPr>
            <w:tcW w:w="6124" w:type="dxa"/>
            <w:vAlign w:val="center"/>
          </w:tcPr>
          <w:p w14:paraId="4682DCAE"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严厉打击向城市雨水管道排污及倾倒垃圾等违法行为，切实减少初期雨水污染对河流水环境的影响。</w:t>
            </w:r>
          </w:p>
        </w:tc>
        <w:tc>
          <w:tcPr>
            <w:tcW w:w="963" w:type="dxa"/>
            <w:gridSpan w:val="2"/>
            <w:vAlign w:val="center"/>
          </w:tcPr>
          <w:p w14:paraId="2558D814"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5C663B13"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Times New Roman" w:cs="Times New Roman" w:hint="eastAsia"/>
                <w:sz w:val="28"/>
                <w:szCs w:val="28"/>
              </w:rPr>
              <w:t>实施</w:t>
            </w:r>
          </w:p>
        </w:tc>
        <w:tc>
          <w:tcPr>
            <w:tcW w:w="2119" w:type="dxa"/>
            <w:gridSpan w:val="2"/>
            <w:vAlign w:val="center"/>
          </w:tcPr>
          <w:p w14:paraId="58F53080"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区城管</w:t>
            </w:r>
            <w:r w:rsidRPr="008C7CE8">
              <w:rPr>
                <w:rFonts w:ascii="仿宋_GB2312" w:eastAsia="仿宋_GB2312" w:hAnsi="黑体" w:cs="仿宋_GB2312"/>
                <w:sz w:val="28"/>
                <w:szCs w:val="28"/>
              </w:rPr>
              <w:t>委</w:t>
            </w:r>
          </w:p>
        </w:tc>
        <w:tc>
          <w:tcPr>
            <w:tcW w:w="2196" w:type="dxa"/>
            <w:gridSpan w:val="2"/>
            <w:vAlign w:val="center"/>
          </w:tcPr>
          <w:p w14:paraId="51528E38"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p w14:paraId="6726CD83"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区城管执法</w:t>
            </w:r>
            <w:r w:rsidRPr="008C7CE8">
              <w:rPr>
                <w:rFonts w:ascii="仿宋_GB2312" w:eastAsia="仿宋_GB2312" w:hAnsi="黑体" w:cs="仿宋_GB2312"/>
                <w:sz w:val="28"/>
                <w:szCs w:val="28"/>
              </w:rPr>
              <w:t>局</w:t>
            </w:r>
          </w:p>
          <w:p w14:paraId="56A70C41"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各</w:t>
            </w:r>
            <w:r w:rsidRPr="008C7CE8">
              <w:rPr>
                <w:rFonts w:ascii="仿宋_GB2312" w:eastAsia="仿宋_GB2312" w:hAnsi="黑体" w:cs="仿宋_GB2312"/>
                <w:sz w:val="28"/>
                <w:szCs w:val="28"/>
              </w:rPr>
              <w:t>街乡</w:t>
            </w:r>
          </w:p>
        </w:tc>
      </w:tr>
      <w:tr w:rsidR="008C7CE8" w:rsidRPr="008C7CE8" w14:paraId="7B06FD90" w14:textId="77777777" w:rsidTr="00031345">
        <w:trPr>
          <w:trHeight w:val="1109"/>
          <w:jc w:val="center"/>
        </w:trPr>
        <w:tc>
          <w:tcPr>
            <w:tcW w:w="553" w:type="dxa"/>
            <w:vAlign w:val="center"/>
          </w:tcPr>
          <w:p w14:paraId="20E93679" w14:textId="77777777" w:rsidR="008C7CE8" w:rsidRPr="008C7CE8" w:rsidRDefault="008C7CE8" w:rsidP="008C7CE8">
            <w:pPr>
              <w:widowControl/>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15</w:t>
            </w:r>
          </w:p>
        </w:tc>
        <w:tc>
          <w:tcPr>
            <w:tcW w:w="1440" w:type="dxa"/>
            <w:tcBorders>
              <w:top w:val="single" w:sz="4" w:space="0" w:color="auto"/>
              <w:left w:val="single" w:sz="4" w:space="0" w:color="auto"/>
              <w:right w:val="single" w:sz="4" w:space="0" w:color="auto"/>
            </w:tcBorders>
            <w:vAlign w:val="center"/>
          </w:tcPr>
          <w:p w14:paraId="2DDB923B"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严格监测评估</w:t>
            </w:r>
          </w:p>
        </w:tc>
        <w:tc>
          <w:tcPr>
            <w:tcW w:w="6124" w:type="dxa"/>
            <w:tcBorders>
              <w:top w:val="single" w:sz="4" w:space="0" w:color="auto"/>
              <w:left w:val="single" w:sz="4" w:space="0" w:color="auto"/>
              <w:bottom w:val="single" w:sz="4" w:space="0" w:color="auto"/>
              <w:right w:val="single" w:sz="4" w:space="0" w:color="auto"/>
            </w:tcBorders>
            <w:vAlign w:val="center"/>
          </w:tcPr>
          <w:p w14:paraId="5B85A5D7"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对纳入</w:t>
            </w:r>
            <w:r w:rsidRPr="008C7CE8">
              <w:rPr>
                <w:rFonts w:ascii="仿宋_GB2312" w:eastAsia="仿宋_GB2312" w:hAnsi="Times New Roman" w:cs="Times New Roman"/>
                <w:sz w:val="28"/>
                <w:szCs w:val="28"/>
              </w:rPr>
              <w:t>到监测范围内的相关</w:t>
            </w:r>
            <w:r w:rsidRPr="008C7CE8">
              <w:rPr>
                <w:rFonts w:ascii="仿宋_GB2312" w:eastAsia="仿宋_GB2312" w:hAnsi="Times New Roman" w:cs="Times New Roman" w:hint="eastAsia"/>
                <w:sz w:val="28"/>
                <w:szCs w:val="28"/>
              </w:rPr>
              <w:t>村（社区）的水环境质量开展监测评价。</w:t>
            </w:r>
          </w:p>
        </w:tc>
        <w:tc>
          <w:tcPr>
            <w:tcW w:w="963" w:type="dxa"/>
            <w:gridSpan w:val="2"/>
            <w:tcBorders>
              <w:top w:val="single" w:sz="4" w:space="0" w:color="auto"/>
              <w:left w:val="single" w:sz="4" w:space="0" w:color="auto"/>
              <w:bottom w:val="single" w:sz="4" w:space="0" w:color="auto"/>
              <w:right w:val="single" w:sz="4" w:space="0" w:color="auto"/>
            </w:tcBorders>
            <w:vAlign w:val="center"/>
          </w:tcPr>
          <w:p w14:paraId="31382317"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51A6F81B"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实施</w:t>
            </w:r>
          </w:p>
        </w:tc>
        <w:tc>
          <w:tcPr>
            <w:tcW w:w="2119" w:type="dxa"/>
            <w:gridSpan w:val="2"/>
            <w:vAlign w:val="center"/>
          </w:tcPr>
          <w:p w14:paraId="0D88F9FB"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区生态环境局</w:t>
            </w:r>
          </w:p>
        </w:tc>
        <w:tc>
          <w:tcPr>
            <w:tcW w:w="2196" w:type="dxa"/>
            <w:gridSpan w:val="2"/>
            <w:vAlign w:val="center"/>
          </w:tcPr>
          <w:p w14:paraId="5AEAC150"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Times New Roman" w:cs="Times New Roman"/>
                <w:sz w:val="28"/>
                <w:szCs w:val="28"/>
              </w:rPr>
              <w:t>——</w:t>
            </w:r>
          </w:p>
        </w:tc>
      </w:tr>
      <w:tr w:rsidR="008C7CE8" w:rsidRPr="008C7CE8" w14:paraId="1E2FF438" w14:textId="77777777" w:rsidTr="00031345">
        <w:trPr>
          <w:trHeight w:val="574"/>
          <w:jc w:val="center"/>
        </w:trPr>
        <w:tc>
          <w:tcPr>
            <w:tcW w:w="13395" w:type="dxa"/>
            <w:gridSpan w:val="9"/>
            <w:vAlign w:val="center"/>
          </w:tcPr>
          <w:p w14:paraId="563A85E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黑体" w:eastAsia="黑体" w:hAnsi="黑体" w:cs="黑体" w:hint="eastAsia"/>
                <w:sz w:val="28"/>
                <w:szCs w:val="28"/>
              </w:rPr>
              <w:t>四、水生态</w:t>
            </w:r>
            <w:r w:rsidRPr="008C7CE8">
              <w:rPr>
                <w:rFonts w:ascii="黑体" w:eastAsia="黑体" w:hAnsi="黑体" w:cs="黑体"/>
                <w:sz w:val="28"/>
                <w:szCs w:val="28"/>
              </w:rPr>
              <w:t>修复</w:t>
            </w:r>
          </w:p>
        </w:tc>
      </w:tr>
      <w:tr w:rsidR="008C7CE8" w:rsidRPr="008C7CE8" w14:paraId="4B526FF8" w14:textId="77777777" w:rsidTr="00031345">
        <w:trPr>
          <w:trHeight w:val="1714"/>
          <w:jc w:val="center"/>
        </w:trPr>
        <w:tc>
          <w:tcPr>
            <w:tcW w:w="553" w:type="dxa"/>
            <w:vMerge w:val="restart"/>
            <w:vAlign w:val="center"/>
          </w:tcPr>
          <w:p w14:paraId="30B8C124"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sz w:val="28"/>
                <w:szCs w:val="28"/>
              </w:rPr>
              <w:t>16</w:t>
            </w:r>
          </w:p>
        </w:tc>
        <w:tc>
          <w:tcPr>
            <w:tcW w:w="1440" w:type="dxa"/>
            <w:vMerge w:val="restart"/>
            <w:vAlign w:val="center"/>
          </w:tcPr>
          <w:p w14:paraId="3AD64FC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加强空间管控</w:t>
            </w:r>
          </w:p>
        </w:tc>
        <w:tc>
          <w:tcPr>
            <w:tcW w:w="6124" w:type="dxa"/>
            <w:vAlign w:val="center"/>
          </w:tcPr>
          <w:p w14:paraId="4ABF6CFE" w14:textId="77777777" w:rsidR="008C7CE8" w:rsidRPr="008C7CE8" w:rsidRDefault="008C7CE8" w:rsidP="008C7CE8">
            <w:pPr>
              <w:spacing w:line="300" w:lineRule="exact"/>
              <w:rPr>
                <w:rFonts w:ascii="仿宋_GB2312" w:eastAsia="仿宋_GB2312" w:hAnsi="Times New Roman" w:cs="Times New Roman"/>
                <w:color w:val="FF0000"/>
                <w:sz w:val="28"/>
                <w:szCs w:val="28"/>
              </w:rPr>
            </w:pPr>
            <w:r w:rsidRPr="008C7CE8">
              <w:rPr>
                <w:rFonts w:ascii="仿宋_GB2312" w:eastAsia="仿宋_GB2312" w:hAnsi="Times New Roman" w:cs="Times New Roman" w:hint="eastAsia"/>
                <w:sz w:val="28"/>
                <w:szCs w:val="28"/>
              </w:rPr>
              <w:t>按</w:t>
            </w:r>
            <w:r w:rsidRPr="008C7CE8">
              <w:rPr>
                <w:rFonts w:ascii="仿宋_GB2312" w:eastAsia="仿宋_GB2312" w:hAnsi="Times New Roman" w:cs="Times New Roman"/>
                <w:sz w:val="28"/>
                <w:szCs w:val="28"/>
              </w:rPr>
              <w:t>市级要求</w:t>
            </w:r>
            <w:r w:rsidRPr="008C7CE8">
              <w:rPr>
                <w:rFonts w:ascii="仿宋_GB2312" w:eastAsia="仿宋_GB2312" w:hAnsi="Times New Roman" w:cs="Times New Roman" w:hint="eastAsia"/>
                <w:sz w:val="28"/>
                <w:szCs w:val="28"/>
              </w:rPr>
              <w:t>，落实我区北运河流域内</w:t>
            </w:r>
            <w:r w:rsidRPr="008C7CE8">
              <w:rPr>
                <w:rFonts w:ascii="仿宋_GB2312" w:eastAsia="仿宋_GB2312" w:hAnsi="Times New Roman" w:cs="Times New Roman"/>
                <w:sz w:val="28"/>
                <w:szCs w:val="28"/>
              </w:rPr>
              <w:t>区属河道</w:t>
            </w:r>
            <w:r w:rsidRPr="008C7CE8">
              <w:rPr>
                <w:rFonts w:ascii="仿宋_GB2312" w:eastAsia="仿宋_GB2312" w:hAnsi="Times New Roman" w:cs="Times New Roman" w:hint="eastAsia"/>
                <w:sz w:val="28"/>
                <w:szCs w:val="28"/>
              </w:rPr>
              <w:t>水生态空间管控规划工作，推进水生态环境修复与保护。</w:t>
            </w:r>
          </w:p>
        </w:tc>
        <w:tc>
          <w:tcPr>
            <w:tcW w:w="963" w:type="dxa"/>
            <w:gridSpan w:val="2"/>
            <w:vAlign w:val="center"/>
          </w:tcPr>
          <w:p w14:paraId="2CC5351A"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hint="eastAsia"/>
                <w:spacing w:val="-20"/>
                <w:sz w:val="28"/>
                <w:szCs w:val="28"/>
              </w:rPr>
              <w:t>年底前</w:t>
            </w:r>
          </w:p>
        </w:tc>
        <w:tc>
          <w:tcPr>
            <w:tcW w:w="2119" w:type="dxa"/>
            <w:gridSpan w:val="2"/>
            <w:vAlign w:val="center"/>
          </w:tcPr>
          <w:p w14:paraId="2492DE58" w14:textId="77777777" w:rsidR="008C7CE8" w:rsidRPr="008C7CE8" w:rsidRDefault="008C7CE8" w:rsidP="008C7CE8">
            <w:pPr>
              <w:spacing w:line="3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c>
          <w:tcPr>
            <w:tcW w:w="2196" w:type="dxa"/>
            <w:gridSpan w:val="2"/>
            <w:vAlign w:val="center"/>
          </w:tcPr>
          <w:p w14:paraId="31689CC7" w14:textId="77777777" w:rsidR="008C7CE8" w:rsidRPr="008C7CE8" w:rsidRDefault="008C7CE8" w:rsidP="008C7CE8">
            <w:pPr>
              <w:spacing w:line="360" w:lineRule="exact"/>
              <w:jc w:val="center"/>
              <w:rPr>
                <w:rFonts w:ascii="仿宋_GB2312" w:eastAsia="仿宋_GB2312" w:hAnsi="Times New Roman" w:cs="Times New Roman"/>
                <w:spacing w:val="-18"/>
                <w:sz w:val="28"/>
                <w:szCs w:val="28"/>
              </w:rPr>
            </w:pPr>
            <w:r w:rsidRPr="008C7CE8">
              <w:rPr>
                <w:rFonts w:ascii="仿宋_GB2312" w:eastAsia="仿宋_GB2312" w:hAnsi="Times New Roman" w:cs="Times New Roman" w:hint="eastAsia"/>
                <w:spacing w:val="-18"/>
                <w:sz w:val="28"/>
                <w:szCs w:val="28"/>
              </w:rPr>
              <w:t>市规划自然资源委</w:t>
            </w:r>
          </w:p>
          <w:p w14:paraId="15534AB9"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朝阳分局</w:t>
            </w:r>
          </w:p>
          <w:p w14:paraId="3766592C"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区发展改革委</w:t>
            </w:r>
          </w:p>
          <w:p w14:paraId="6C77CF23" w14:textId="77777777" w:rsidR="008C7CE8" w:rsidRPr="008C7CE8" w:rsidRDefault="008C7CE8" w:rsidP="008C7CE8">
            <w:pPr>
              <w:spacing w:line="36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区生态环境局</w:t>
            </w:r>
          </w:p>
        </w:tc>
      </w:tr>
      <w:tr w:rsidR="008C7CE8" w:rsidRPr="008C7CE8" w14:paraId="05669E03" w14:textId="77777777" w:rsidTr="00031345">
        <w:trPr>
          <w:trHeight w:val="876"/>
          <w:jc w:val="center"/>
        </w:trPr>
        <w:tc>
          <w:tcPr>
            <w:tcW w:w="553" w:type="dxa"/>
            <w:vMerge/>
            <w:vAlign w:val="center"/>
          </w:tcPr>
          <w:p w14:paraId="349E597B"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1440" w:type="dxa"/>
            <w:vMerge/>
            <w:vAlign w:val="center"/>
          </w:tcPr>
          <w:p w14:paraId="39DB9C1A" w14:textId="77777777" w:rsidR="008C7CE8" w:rsidRPr="008C7CE8" w:rsidRDefault="008C7CE8" w:rsidP="008C7CE8">
            <w:pPr>
              <w:spacing w:line="400" w:lineRule="exact"/>
              <w:jc w:val="center"/>
              <w:rPr>
                <w:rFonts w:ascii="仿宋_GB2312" w:eastAsia="仿宋_GB2312" w:hAnsi="黑体" w:cs="Times New Roman"/>
                <w:sz w:val="28"/>
                <w:szCs w:val="28"/>
              </w:rPr>
            </w:pPr>
          </w:p>
        </w:tc>
        <w:tc>
          <w:tcPr>
            <w:tcW w:w="6124" w:type="dxa"/>
            <w:vAlign w:val="center"/>
          </w:tcPr>
          <w:p w14:paraId="390051CF" w14:textId="77777777" w:rsidR="008C7CE8" w:rsidRPr="008C7CE8" w:rsidRDefault="008C7CE8" w:rsidP="008C7CE8">
            <w:pPr>
              <w:spacing w:line="400" w:lineRule="exact"/>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根据辖区水资源和流域禀赋，按照实事求是的原则，研究提出“有河有水”河段数量及长度。</w:t>
            </w:r>
          </w:p>
        </w:tc>
        <w:tc>
          <w:tcPr>
            <w:tcW w:w="963" w:type="dxa"/>
            <w:gridSpan w:val="2"/>
            <w:vAlign w:val="center"/>
          </w:tcPr>
          <w:p w14:paraId="5C4F4D29"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69500B5D"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实施</w:t>
            </w:r>
          </w:p>
        </w:tc>
        <w:tc>
          <w:tcPr>
            <w:tcW w:w="2119" w:type="dxa"/>
            <w:gridSpan w:val="2"/>
            <w:vAlign w:val="center"/>
          </w:tcPr>
          <w:p w14:paraId="3ED0D716"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c>
          <w:tcPr>
            <w:tcW w:w="2196" w:type="dxa"/>
            <w:gridSpan w:val="2"/>
            <w:vAlign w:val="center"/>
          </w:tcPr>
          <w:p w14:paraId="6CD83AD6"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区生态环境</w:t>
            </w:r>
            <w:r w:rsidRPr="008C7CE8">
              <w:rPr>
                <w:rFonts w:ascii="仿宋_GB2312" w:eastAsia="仿宋_GB2312" w:hAnsi="黑体" w:cs="仿宋_GB2312"/>
                <w:sz w:val="28"/>
                <w:szCs w:val="28"/>
              </w:rPr>
              <w:t>局</w:t>
            </w:r>
          </w:p>
          <w:p w14:paraId="3E560766"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仿宋_GB2312" w:hint="eastAsia"/>
                <w:sz w:val="28"/>
                <w:szCs w:val="28"/>
              </w:rPr>
              <w:t>相关</w:t>
            </w:r>
            <w:r w:rsidRPr="008C7CE8">
              <w:rPr>
                <w:rFonts w:ascii="仿宋_GB2312" w:eastAsia="仿宋_GB2312" w:hAnsi="黑体" w:cs="仿宋_GB2312"/>
                <w:sz w:val="28"/>
                <w:szCs w:val="28"/>
              </w:rPr>
              <w:t>街乡</w:t>
            </w:r>
          </w:p>
        </w:tc>
      </w:tr>
      <w:tr w:rsidR="008C7CE8" w:rsidRPr="008C7CE8" w14:paraId="7FC4D4CD" w14:textId="77777777" w:rsidTr="00031345">
        <w:trPr>
          <w:trHeight w:val="1456"/>
          <w:jc w:val="center"/>
        </w:trPr>
        <w:tc>
          <w:tcPr>
            <w:tcW w:w="553" w:type="dxa"/>
            <w:vAlign w:val="center"/>
          </w:tcPr>
          <w:p w14:paraId="4CC89748"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黑体" w:cs="Times New Roman" w:hint="eastAsia"/>
                <w:sz w:val="28"/>
                <w:szCs w:val="28"/>
              </w:rPr>
              <w:t>17</w:t>
            </w:r>
          </w:p>
        </w:tc>
        <w:tc>
          <w:tcPr>
            <w:tcW w:w="1440" w:type="dxa"/>
            <w:vAlign w:val="center"/>
          </w:tcPr>
          <w:p w14:paraId="466075DB" w14:textId="77777777" w:rsidR="008C7CE8" w:rsidRPr="008C7CE8" w:rsidRDefault="008C7CE8" w:rsidP="008C7CE8">
            <w:pPr>
              <w:spacing w:line="400" w:lineRule="exact"/>
              <w:jc w:val="center"/>
              <w:rPr>
                <w:rFonts w:ascii="仿宋_GB2312" w:eastAsia="仿宋_GB2312" w:hAnsi="黑体" w:cs="Times New Roman"/>
                <w:sz w:val="28"/>
                <w:szCs w:val="28"/>
              </w:rPr>
            </w:pPr>
            <w:r w:rsidRPr="008C7CE8">
              <w:rPr>
                <w:rFonts w:ascii="仿宋_GB2312" w:eastAsia="仿宋_GB2312" w:hAnsi="Times New Roman" w:cs="Times New Roman" w:hint="eastAsia"/>
                <w:sz w:val="28"/>
                <w:szCs w:val="28"/>
              </w:rPr>
              <w:t>开展水生态监测 评估</w:t>
            </w:r>
          </w:p>
        </w:tc>
        <w:tc>
          <w:tcPr>
            <w:tcW w:w="6124" w:type="dxa"/>
            <w:tcBorders>
              <w:top w:val="single" w:sz="4" w:space="0" w:color="auto"/>
              <w:left w:val="single" w:sz="4" w:space="0" w:color="auto"/>
              <w:bottom w:val="single" w:sz="4" w:space="0" w:color="auto"/>
              <w:right w:val="single" w:sz="4" w:space="0" w:color="auto"/>
            </w:tcBorders>
            <w:vAlign w:val="center"/>
          </w:tcPr>
          <w:p w14:paraId="7D961E15"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按</w:t>
            </w:r>
            <w:r w:rsidRPr="008C7CE8">
              <w:rPr>
                <w:rFonts w:ascii="仿宋_GB2312" w:eastAsia="仿宋_GB2312" w:hAnsi="Times New Roman" w:cs="Times New Roman"/>
                <w:sz w:val="28"/>
                <w:szCs w:val="28"/>
              </w:rPr>
              <w:t>市级要求，配合市级部门</w:t>
            </w:r>
            <w:r w:rsidRPr="008C7CE8">
              <w:rPr>
                <w:rFonts w:ascii="仿宋_GB2312" w:eastAsia="仿宋_GB2312" w:hAnsi="Times New Roman" w:cs="Times New Roman" w:hint="eastAsia"/>
                <w:sz w:val="28"/>
                <w:szCs w:val="28"/>
              </w:rPr>
              <w:t>加强流域水生态监测评价工作，开展水生态调查评估工作，科学合理评价流域水生态环境质量。</w:t>
            </w:r>
          </w:p>
        </w:tc>
        <w:tc>
          <w:tcPr>
            <w:tcW w:w="963" w:type="dxa"/>
            <w:gridSpan w:val="2"/>
            <w:tcBorders>
              <w:top w:val="single" w:sz="4" w:space="0" w:color="auto"/>
              <w:left w:val="single" w:sz="4" w:space="0" w:color="auto"/>
              <w:bottom w:val="single" w:sz="4" w:space="0" w:color="auto"/>
              <w:right w:val="single" w:sz="4" w:space="0" w:color="auto"/>
            </w:tcBorders>
            <w:vAlign w:val="center"/>
          </w:tcPr>
          <w:p w14:paraId="030D0F6F"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长期</w:t>
            </w:r>
          </w:p>
          <w:p w14:paraId="2715B5EB" w14:textId="77777777" w:rsidR="008C7CE8" w:rsidRPr="008C7CE8" w:rsidRDefault="008C7CE8" w:rsidP="008C7CE8">
            <w:pPr>
              <w:spacing w:line="40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实施</w:t>
            </w:r>
          </w:p>
        </w:tc>
        <w:tc>
          <w:tcPr>
            <w:tcW w:w="2119" w:type="dxa"/>
            <w:gridSpan w:val="2"/>
            <w:tcBorders>
              <w:top w:val="single" w:sz="4" w:space="0" w:color="auto"/>
              <w:left w:val="single" w:sz="4" w:space="0" w:color="auto"/>
              <w:bottom w:val="single" w:sz="4" w:space="0" w:color="auto"/>
              <w:right w:val="single" w:sz="4" w:space="0" w:color="auto"/>
            </w:tcBorders>
            <w:vAlign w:val="center"/>
          </w:tcPr>
          <w:p w14:paraId="06F0D2BE"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区生态环境局</w:t>
            </w:r>
          </w:p>
        </w:tc>
        <w:tc>
          <w:tcPr>
            <w:tcW w:w="2196" w:type="dxa"/>
            <w:gridSpan w:val="2"/>
            <w:vAlign w:val="center"/>
          </w:tcPr>
          <w:p w14:paraId="5FD16963" w14:textId="77777777" w:rsidR="008C7CE8" w:rsidRPr="008C7CE8" w:rsidRDefault="008C7CE8" w:rsidP="008C7CE8">
            <w:pPr>
              <w:spacing w:line="400" w:lineRule="exact"/>
              <w:jc w:val="center"/>
              <w:rPr>
                <w:rFonts w:ascii="仿宋_GB2312" w:eastAsia="仿宋_GB2312" w:hAnsi="黑体" w:cs="仿宋_GB2312"/>
                <w:sz w:val="28"/>
                <w:szCs w:val="28"/>
              </w:rPr>
            </w:pPr>
            <w:r w:rsidRPr="008C7CE8">
              <w:rPr>
                <w:rFonts w:ascii="仿宋_GB2312" w:eastAsia="仿宋_GB2312" w:hAnsi="黑体" w:cs="仿宋_GB2312" w:hint="eastAsia"/>
                <w:sz w:val="28"/>
                <w:szCs w:val="28"/>
              </w:rPr>
              <w:t>区</w:t>
            </w:r>
            <w:r w:rsidRPr="008C7CE8">
              <w:rPr>
                <w:rFonts w:ascii="仿宋_GB2312" w:eastAsia="仿宋_GB2312" w:hAnsi="黑体" w:cs="仿宋_GB2312"/>
                <w:sz w:val="28"/>
                <w:szCs w:val="28"/>
              </w:rPr>
              <w:t>水务局</w:t>
            </w:r>
          </w:p>
        </w:tc>
      </w:tr>
    </w:tbl>
    <w:p w14:paraId="3D24B482" w14:textId="77777777" w:rsidR="008C7CE8" w:rsidRPr="008C7CE8" w:rsidRDefault="008C7CE8" w:rsidP="008C7CE8">
      <w:pPr>
        <w:adjustRightInd w:val="0"/>
        <w:snapToGrid w:val="0"/>
        <w:spacing w:after="100" w:afterAutospacing="1" w:line="440" w:lineRule="exact"/>
        <w:jc w:val="center"/>
        <w:rPr>
          <w:rFonts w:ascii="楷体_GB2312" w:eastAsia="楷体_GB2312" w:hAnsi="黑体" w:cs="方正小标宋简体"/>
          <w:sz w:val="36"/>
          <w:szCs w:val="36"/>
        </w:rPr>
      </w:pPr>
    </w:p>
    <w:p w14:paraId="442DB8C4" w14:textId="77777777" w:rsidR="008C7CE8" w:rsidRPr="008C7CE8" w:rsidRDefault="008C7CE8" w:rsidP="008C7CE8">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附件3</w:t>
      </w:r>
    </w:p>
    <w:p w14:paraId="2916135E" w14:textId="77777777" w:rsidR="008C7CE8" w:rsidRPr="008C7CE8" w:rsidRDefault="008C7CE8" w:rsidP="008C7CE8">
      <w:pPr>
        <w:adjustRightInd w:val="0"/>
        <w:snapToGrid w:val="0"/>
        <w:spacing w:after="100" w:afterAutospacing="1" w:line="440" w:lineRule="exact"/>
        <w:jc w:val="center"/>
        <w:rPr>
          <w:rFonts w:ascii="方正小标宋简体" w:eastAsia="方正小标宋简体" w:hAnsi="黑体" w:cs="方正小标宋简体"/>
          <w:sz w:val="44"/>
          <w:szCs w:val="36"/>
        </w:rPr>
      </w:pPr>
      <w:r w:rsidRPr="008C7CE8">
        <w:rPr>
          <w:rFonts w:ascii="方正小标宋简体" w:eastAsia="方正小标宋简体" w:hAnsi="黑体" w:cs="方正小标宋简体" w:hint="eastAsia"/>
          <w:sz w:val="44"/>
          <w:szCs w:val="36"/>
        </w:rPr>
        <w:t>朝阳区土壤污染防治2021年行动计划</w:t>
      </w:r>
    </w:p>
    <w:tbl>
      <w:tblPr>
        <w:tblW w:w="13377"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6"/>
        <w:gridCol w:w="1428"/>
        <w:gridCol w:w="6117"/>
        <w:gridCol w:w="966"/>
        <w:gridCol w:w="2128"/>
        <w:gridCol w:w="2192"/>
      </w:tblGrid>
      <w:tr w:rsidR="008C7CE8" w:rsidRPr="008C7CE8" w14:paraId="6767E8EC" w14:textId="77777777" w:rsidTr="00031345">
        <w:trPr>
          <w:trHeight w:val="827"/>
          <w:tblHeader/>
        </w:trPr>
        <w:tc>
          <w:tcPr>
            <w:tcW w:w="546" w:type="dxa"/>
            <w:tcBorders>
              <w:top w:val="single" w:sz="4" w:space="0" w:color="auto"/>
              <w:left w:val="single" w:sz="4" w:space="0" w:color="auto"/>
              <w:bottom w:val="single" w:sz="4" w:space="0" w:color="auto"/>
              <w:right w:val="single" w:sz="4" w:space="0" w:color="auto"/>
            </w:tcBorders>
            <w:vAlign w:val="center"/>
          </w:tcPr>
          <w:p w14:paraId="4EF1C0A9" w14:textId="77777777" w:rsidR="008C7CE8" w:rsidRPr="008C7CE8" w:rsidRDefault="008C7CE8" w:rsidP="008C7CE8">
            <w:pPr>
              <w:spacing w:line="400" w:lineRule="exact"/>
              <w:jc w:val="center"/>
              <w:rPr>
                <w:rFonts w:ascii="Times New Roman" w:eastAsia="黑体" w:hAnsi="Times New Roman" w:cs="Times New Roman"/>
                <w:kern w:val="0"/>
                <w:sz w:val="28"/>
                <w:szCs w:val="28"/>
              </w:rPr>
            </w:pPr>
            <w:r w:rsidRPr="008C7CE8">
              <w:rPr>
                <w:rFonts w:ascii="黑体" w:eastAsia="黑体" w:hAnsi="黑体" w:cs="黑体"/>
                <w:sz w:val="28"/>
                <w:szCs w:val="28"/>
              </w:rPr>
              <w:t>序号</w:t>
            </w:r>
          </w:p>
        </w:tc>
        <w:tc>
          <w:tcPr>
            <w:tcW w:w="1428" w:type="dxa"/>
            <w:tcBorders>
              <w:top w:val="single" w:sz="4" w:space="0" w:color="auto"/>
              <w:left w:val="single" w:sz="4" w:space="0" w:color="auto"/>
              <w:bottom w:val="single" w:sz="4" w:space="0" w:color="auto"/>
              <w:right w:val="single" w:sz="4" w:space="0" w:color="auto"/>
            </w:tcBorders>
            <w:vAlign w:val="center"/>
          </w:tcPr>
          <w:p w14:paraId="2B78E01F" w14:textId="77777777" w:rsidR="008C7CE8" w:rsidRPr="008C7CE8" w:rsidRDefault="008C7CE8" w:rsidP="008C7CE8">
            <w:pPr>
              <w:widowControl/>
              <w:jc w:val="center"/>
              <w:rPr>
                <w:rFonts w:ascii="Times New Roman" w:eastAsia="黑体" w:hAnsi="Times New Roman" w:cs="Times New Roman"/>
                <w:kern w:val="0"/>
                <w:sz w:val="28"/>
                <w:szCs w:val="28"/>
              </w:rPr>
            </w:pPr>
            <w:r w:rsidRPr="008C7CE8">
              <w:rPr>
                <w:rFonts w:ascii="Times New Roman" w:eastAsia="黑体" w:hAnsi="Times New Roman" w:cs="Times New Roman"/>
                <w:kern w:val="0"/>
                <w:sz w:val="28"/>
                <w:szCs w:val="28"/>
              </w:rPr>
              <w:t>重点任务</w:t>
            </w:r>
          </w:p>
        </w:tc>
        <w:tc>
          <w:tcPr>
            <w:tcW w:w="6117" w:type="dxa"/>
            <w:tcBorders>
              <w:top w:val="single" w:sz="4" w:space="0" w:color="auto"/>
              <w:left w:val="single" w:sz="4" w:space="0" w:color="auto"/>
              <w:bottom w:val="single" w:sz="4" w:space="0" w:color="auto"/>
              <w:right w:val="single" w:sz="4" w:space="0" w:color="auto"/>
            </w:tcBorders>
            <w:vAlign w:val="center"/>
          </w:tcPr>
          <w:p w14:paraId="573ADF1A" w14:textId="77777777" w:rsidR="008C7CE8" w:rsidRPr="008C7CE8" w:rsidRDefault="008C7CE8" w:rsidP="008C7CE8">
            <w:pPr>
              <w:widowControl/>
              <w:jc w:val="center"/>
              <w:rPr>
                <w:rFonts w:ascii="Times New Roman" w:eastAsia="黑体" w:hAnsi="Times New Roman" w:cs="Times New Roman"/>
                <w:kern w:val="0"/>
                <w:sz w:val="28"/>
                <w:szCs w:val="28"/>
              </w:rPr>
            </w:pPr>
            <w:r w:rsidRPr="008C7CE8">
              <w:rPr>
                <w:rFonts w:ascii="Times New Roman" w:eastAsia="黑体" w:hAnsi="Times New Roman" w:cs="Times New Roman"/>
                <w:kern w:val="0"/>
                <w:sz w:val="28"/>
                <w:szCs w:val="28"/>
              </w:rPr>
              <w:t>工作措施</w:t>
            </w:r>
          </w:p>
        </w:tc>
        <w:tc>
          <w:tcPr>
            <w:tcW w:w="966" w:type="dxa"/>
            <w:tcBorders>
              <w:top w:val="single" w:sz="4" w:space="0" w:color="auto"/>
              <w:left w:val="single" w:sz="4" w:space="0" w:color="auto"/>
              <w:bottom w:val="single" w:sz="4" w:space="0" w:color="auto"/>
              <w:right w:val="single" w:sz="4" w:space="0" w:color="auto"/>
            </w:tcBorders>
            <w:vAlign w:val="center"/>
          </w:tcPr>
          <w:p w14:paraId="088DBA1F" w14:textId="77777777" w:rsidR="008C7CE8" w:rsidRPr="008C7CE8" w:rsidRDefault="008C7CE8" w:rsidP="008C7CE8">
            <w:pPr>
              <w:spacing w:line="400" w:lineRule="exact"/>
              <w:jc w:val="center"/>
              <w:rPr>
                <w:rFonts w:ascii="Times New Roman" w:eastAsia="黑体" w:hAnsi="Times New Roman" w:cs="Times New Roman"/>
                <w:kern w:val="0"/>
                <w:sz w:val="28"/>
                <w:szCs w:val="28"/>
              </w:rPr>
            </w:pPr>
            <w:r w:rsidRPr="008C7CE8">
              <w:rPr>
                <w:rFonts w:ascii="黑体" w:eastAsia="黑体" w:hAnsi="黑体" w:cs="黑体"/>
                <w:sz w:val="28"/>
                <w:szCs w:val="28"/>
              </w:rPr>
              <w:t>完成时限</w:t>
            </w:r>
          </w:p>
        </w:tc>
        <w:tc>
          <w:tcPr>
            <w:tcW w:w="2128" w:type="dxa"/>
            <w:tcBorders>
              <w:top w:val="single" w:sz="4" w:space="0" w:color="auto"/>
              <w:left w:val="single" w:sz="4" w:space="0" w:color="auto"/>
              <w:bottom w:val="single" w:sz="4" w:space="0" w:color="auto"/>
              <w:right w:val="single" w:sz="4" w:space="0" w:color="auto"/>
            </w:tcBorders>
            <w:vAlign w:val="center"/>
          </w:tcPr>
          <w:p w14:paraId="4029EA4A" w14:textId="77777777" w:rsidR="008C7CE8" w:rsidRPr="008C7CE8" w:rsidRDefault="008C7CE8" w:rsidP="008C7CE8">
            <w:pPr>
              <w:widowControl/>
              <w:jc w:val="center"/>
              <w:rPr>
                <w:rFonts w:ascii="Times New Roman" w:eastAsia="黑体" w:hAnsi="Times New Roman" w:cs="Times New Roman"/>
                <w:kern w:val="0"/>
                <w:sz w:val="28"/>
                <w:szCs w:val="28"/>
              </w:rPr>
            </w:pPr>
            <w:r w:rsidRPr="008C7CE8">
              <w:rPr>
                <w:rFonts w:ascii="Times New Roman" w:eastAsia="黑体" w:hAnsi="Times New Roman" w:cs="Times New Roman"/>
                <w:kern w:val="0"/>
                <w:sz w:val="28"/>
                <w:szCs w:val="28"/>
              </w:rPr>
              <w:t>主责单位</w:t>
            </w:r>
          </w:p>
        </w:tc>
        <w:tc>
          <w:tcPr>
            <w:tcW w:w="2192" w:type="dxa"/>
            <w:tcBorders>
              <w:top w:val="single" w:sz="4" w:space="0" w:color="auto"/>
              <w:left w:val="single" w:sz="4" w:space="0" w:color="auto"/>
              <w:bottom w:val="single" w:sz="4" w:space="0" w:color="auto"/>
              <w:right w:val="single" w:sz="4" w:space="0" w:color="auto"/>
            </w:tcBorders>
            <w:vAlign w:val="center"/>
          </w:tcPr>
          <w:p w14:paraId="230DE71C" w14:textId="77777777" w:rsidR="008C7CE8" w:rsidRPr="008C7CE8" w:rsidRDefault="008C7CE8" w:rsidP="008C7CE8">
            <w:pPr>
              <w:widowControl/>
              <w:jc w:val="center"/>
              <w:rPr>
                <w:rFonts w:ascii="Times New Roman" w:eastAsia="黑体" w:hAnsi="Times New Roman" w:cs="Times New Roman"/>
                <w:kern w:val="0"/>
                <w:sz w:val="28"/>
                <w:szCs w:val="28"/>
              </w:rPr>
            </w:pPr>
            <w:r w:rsidRPr="008C7CE8">
              <w:rPr>
                <w:rFonts w:ascii="Times New Roman" w:eastAsia="黑体" w:hAnsi="Times New Roman" w:cs="Times New Roman"/>
                <w:kern w:val="0"/>
                <w:sz w:val="28"/>
                <w:szCs w:val="28"/>
              </w:rPr>
              <w:t>协办单位</w:t>
            </w:r>
          </w:p>
        </w:tc>
      </w:tr>
      <w:tr w:rsidR="008C7CE8" w:rsidRPr="008C7CE8" w14:paraId="2659F1C9" w14:textId="77777777" w:rsidTr="00031345">
        <w:trPr>
          <w:trHeight w:val="336"/>
        </w:trPr>
        <w:tc>
          <w:tcPr>
            <w:tcW w:w="13377" w:type="dxa"/>
            <w:gridSpan w:val="6"/>
            <w:tcBorders>
              <w:top w:val="single" w:sz="4" w:space="0" w:color="auto"/>
              <w:left w:val="single" w:sz="4" w:space="0" w:color="auto"/>
              <w:bottom w:val="single" w:sz="4" w:space="0" w:color="auto"/>
              <w:right w:val="single" w:sz="4" w:space="0" w:color="auto"/>
            </w:tcBorders>
            <w:vAlign w:val="center"/>
          </w:tcPr>
          <w:p w14:paraId="185F9814" w14:textId="77777777" w:rsidR="008C7CE8" w:rsidRPr="008C7CE8" w:rsidRDefault="008C7CE8" w:rsidP="008C7CE8">
            <w:pPr>
              <w:widowControl/>
              <w:jc w:val="center"/>
              <w:rPr>
                <w:rFonts w:ascii="Times New Roman" w:eastAsia="黑体" w:hAnsi="Times New Roman" w:cs="Times New Roman"/>
                <w:kern w:val="0"/>
                <w:sz w:val="28"/>
                <w:szCs w:val="28"/>
              </w:rPr>
            </w:pPr>
            <w:r w:rsidRPr="008C7CE8">
              <w:rPr>
                <w:rFonts w:ascii="Times New Roman" w:eastAsia="黑体" w:hAnsi="Times New Roman" w:cs="Times New Roman"/>
                <w:kern w:val="0"/>
                <w:sz w:val="28"/>
                <w:szCs w:val="28"/>
              </w:rPr>
              <w:t>一、土壤污染防治目标</w:t>
            </w:r>
          </w:p>
        </w:tc>
      </w:tr>
      <w:tr w:rsidR="008C7CE8" w:rsidRPr="008C7CE8" w14:paraId="18C8F6BD" w14:textId="77777777" w:rsidTr="00031345">
        <w:trPr>
          <w:trHeight w:val="870"/>
        </w:trPr>
        <w:tc>
          <w:tcPr>
            <w:tcW w:w="546" w:type="dxa"/>
            <w:tcBorders>
              <w:top w:val="single" w:sz="4" w:space="0" w:color="auto"/>
              <w:left w:val="single" w:sz="4" w:space="0" w:color="auto"/>
              <w:bottom w:val="single" w:sz="4" w:space="0" w:color="auto"/>
              <w:right w:val="single" w:sz="4" w:space="0" w:color="auto"/>
            </w:tcBorders>
            <w:vAlign w:val="center"/>
          </w:tcPr>
          <w:p w14:paraId="639D8089"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1</w:t>
            </w:r>
          </w:p>
        </w:tc>
        <w:tc>
          <w:tcPr>
            <w:tcW w:w="1428" w:type="dxa"/>
            <w:tcBorders>
              <w:top w:val="single" w:sz="4" w:space="0" w:color="auto"/>
              <w:left w:val="single" w:sz="4" w:space="0" w:color="auto"/>
              <w:bottom w:val="single" w:sz="4" w:space="0" w:color="auto"/>
              <w:right w:val="single" w:sz="4" w:space="0" w:color="auto"/>
            </w:tcBorders>
            <w:vAlign w:val="center"/>
          </w:tcPr>
          <w:p w14:paraId="2C5903C7"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目标任务</w:t>
            </w:r>
          </w:p>
        </w:tc>
        <w:tc>
          <w:tcPr>
            <w:tcW w:w="6117" w:type="dxa"/>
            <w:tcBorders>
              <w:top w:val="single" w:sz="4" w:space="0" w:color="auto"/>
              <w:left w:val="single" w:sz="4" w:space="0" w:color="auto"/>
              <w:right w:val="single" w:sz="4" w:space="0" w:color="auto"/>
            </w:tcBorders>
            <w:vAlign w:val="center"/>
          </w:tcPr>
          <w:p w14:paraId="6DF2B45E"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土壤污染风险得到有效管控。全区受污染耕地、污染地块安全利用率均达到92%。</w:t>
            </w:r>
          </w:p>
        </w:tc>
        <w:tc>
          <w:tcPr>
            <w:tcW w:w="966" w:type="dxa"/>
            <w:tcBorders>
              <w:top w:val="single" w:sz="4" w:space="0" w:color="auto"/>
              <w:left w:val="single" w:sz="4" w:space="0" w:color="auto"/>
              <w:right w:val="single" w:sz="4" w:space="0" w:color="auto"/>
            </w:tcBorders>
            <w:vAlign w:val="center"/>
          </w:tcPr>
          <w:p w14:paraId="12FE7A81" w14:textId="77777777" w:rsidR="008C7CE8" w:rsidRPr="008C7CE8" w:rsidRDefault="008C7CE8" w:rsidP="008C7CE8">
            <w:pPr>
              <w:spacing w:line="38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right w:val="single" w:sz="4" w:space="0" w:color="auto"/>
            </w:tcBorders>
            <w:vAlign w:val="center"/>
          </w:tcPr>
          <w:p w14:paraId="47AE602F"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区生态环境局</w:t>
            </w:r>
          </w:p>
          <w:p w14:paraId="07ACC332"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区农业农村局</w:t>
            </w:r>
          </w:p>
          <w:p w14:paraId="09C8F9A8" w14:textId="77777777" w:rsidR="008C7CE8" w:rsidRPr="008C7CE8" w:rsidRDefault="008C7CE8" w:rsidP="008C7CE8">
            <w:pPr>
              <w:spacing w:line="360" w:lineRule="exact"/>
              <w:ind w:leftChars="-50" w:left="-105" w:rightChars="-50" w:right="-105"/>
              <w:jc w:val="center"/>
              <w:rPr>
                <w:rFonts w:ascii="仿宋_GB2312" w:eastAsia="仿宋_GB2312" w:hAnsi="Times New Roman" w:cs="Times New Roman"/>
                <w:sz w:val="28"/>
                <w:szCs w:val="28"/>
              </w:rPr>
            </w:pPr>
            <w:r w:rsidRPr="008C7CE8">
              <w:rPr>
                <w:rFonts w:ascii="仿宋_GB2312" w:eastAsia="仿宋_GB2312" w:hAnsi="Times New Roman" w:cs="仿宋_GB2312"/>
                <w:spacing w:val="-20"/>
                <w:sz w:val="28"/>
                <w:szCs w:val="28"/>
              </w:rPr>
              <w:t>市规划自然资源委朝阳分局</w:t>
            </w:r>
          </w:p>
        </w:tc>
        <w:tc>
          <w:tcPr>
            <w:tcW w:w="2192" w:type="dxa"/>
            <w:tcBorders>
              <w:top w:val="single" w:sz="4" w:space="0" w:color="auto"/>
              <w:left w:val="single" w:sz="4" w:space="0" w:color="auto"/>
              <w:right w:val="single" w:sz="4" w:space="0" w:color="auto"/>
            </w:tcBorders>
            <w:vAlign w:val="center"/>
          </w:tcPr>
          <w:p w14:paraId="7E1E671D"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区发展改革委</w:t>
            </w:r>
          </w:p>
          <w:p w14:paraId="6F66AF81"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p w14:paraId="5167DE53" w14:textId="77777777" w:rsidR="008C7CE8" w:rsidRPr="008C7CE8" w:rsidRDefault="008C7CE8" w:rsidP="008C7CE8">
            <w:pPr>
              <w:spacing w:line="360" w:lineRule="exact"/>
              <w:ind w:leftChars="-50" w:left="-105" w:rightChars="-50" w:right="-105"/>
              <w:jc w:val="center"/>
              <w:rPr>
                <w:rFonts w:ascii="仿宋_GB2312" w:eastAsia="仿宋_GB2312" w:hAnsi="Times New Roman" w:cs="Times New Roman"/>
                <w:sz w:val="28"/>
                <w:szCs w:val="28"/>
              </w:rPr>
            </w:pPr>
            <w:r w:rsidRPr="008C7CE8">
              <w:rPr>
                <w:rFonts w:ascii="Times New Roman" w:eastAsia="仿宋_GB2312" w:hAnsi="Times New Roman" w:cs="Times New Roman"/>
                <w:spacing w:val="-20"/>
                <w:sz w:val="28"/>
                <w:szCs w:val="28"/>
              </w:rPr>
              <w:t>区</w:t>
            </w:r>
            <w:r w:rsidRPr="008C7CE8">
              <w:rPr>
                <w:rFonts w:ascii="Times New Roman" w:eastAsia="仿宋_GB2312" w:hAnsi="Times New Roman" w:cs="Times New Roman" w:hint="eastAsia"/>
                <w:spacing w:val="-20"/>
                <w:sz w:val="28"/>
                <w:szCs w:val="28"/>
              </w:rPr>
              <w:t>住房城乡建设</w:t>
            </w:r>
            <w:r w:rsidRPr="008C7CE8">
              <w:rPr>
                <w:rFonts w:ascii="Times New Roman" w:eastAsia="仿宋_GB2312" w:hAnsi="Times New Roman" w:cs="Times New Roman"/>
                <w:spacing w:val="-20"/>
                <w:sz w:val="28"/>
                <w:szCs w:val="28"/>
              </w:rPr>
              <w:t>委</w:t>
            </w:r>
          </w:p>
        </w:tc>
      </w:tr>
      <w:tr w:rsidR="008C7CE8" w:rsidRPr="008C7CE8" w14:paraId="6E0ABB76" w14:textId="77777777" w:rsidTr="00031345">
        <w:trPr>
          <w:trHeight w:val="105"/>
        </w:trPr>
        <w:tc>
          <w:tcPr>
            <w:tcW w:w="13377" w:type="dxa"/>
            <w:gridSpan w:val="6"/>
            <w:tcBorders>
              <w:top w:val="single" w:sz="4" w:space="0" w:color="auto"/>
              <w:left w:val="single" w:sz="4" w:space="0" w:color="auto"/>
              <w:bottom w:val="single" w:sz="4" w:space="0" w:color="auto"/>
              <w:right w:val="single" w:sz="4" w:space="0" w:color="auto"/>
            </w:tcBorders>
            <w:vAlign w:val="center"/>
          </w:tcPr>
          <w:p w14:paraId="70AE694E" w14:textId="77777777" w:rsidR="008C7CE8" w:rsidRPr="008C7CE8" w:rsidRDefault="008C7CE8" w:rsidP="008C7CE8">
            <w:pPr>
              <w:widowControl/>
              <w:jc w:val="center"/>
              <w:rPr>
                <w:rFonts w:ascii="Times New Roman" w:eastAsia="仿宋_GB2312" w:hAnsi="Times New Roman" w:cs="Times New Roman"/>
                <w:kern w:val="0"/>
                <w:sz w:val="28"/>
                <w:szCs w:val="28"/>
              </w:rPr>
            </w:pPr>
            <w:r w:rsidRPr="008C7CE8">
              <w:rPr>
                <w:rFonts w:ascii="Times New Roman" w:eastAsia="黑体" w:hAnsi="Times New Roman" w:cs="Times New Roman"/>
                <w:kern w:val="0"/>
                <w:sz w:val="28"/>
                <w:szCs w:val="28"/>
              </w:rPr>
              <w:t>二、强化预防和保护</w:t>
            </w:r>
          </w:p>
        </w:tc>
      </w:tr>
      <w:tr w:rsidR="008C7CE8" w:rsidRPr="008C7CE8" w14:paraId="79899039" w14:textId="77777777" w:rsidTr="00031345">
        <w:trPr>
          <w:trHeight w:val="2294"/>
        </w:trPr>
        <w:tc>
          <w:tcPr>
            <w:tcW w:w="546" w:type="dxa"/>
            <w:tcBorders>
              <w:top w:val="single" w:sz="4" w:space="0" w:color="auto"/>
              <w:left w:val="single" w:sz="4" w:space="0" w:color="auto"/>
              <w:bottom w:val="single" w:sz="4" w:space="0" w:color="auto"/>
              <w:right w:val="single" w:sz="4" w:space="0" w:color="auto"/>
            </w:tcBorders>
            <w:vAlign w:val="center"/>
          </w:tcPr>
          <w:p w14:paraId="2CC68DE3"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2</w:t>
            </w:r>
          </w:p>
        </w:tc>
        <w:tc>
          <w:tcPr>
            <w:tcW w:w="1428" w:type="dxa"/>
            <w:tcBorders>
              <w:top w:val="single" w:sz="4" w:space="0" w:color="auto"/>
              <w:left w:val="single" w:sz="4" w:space="0" w:color="auto"/>
              <w:bottom w:val="single" w:sz="4" w:space="0" w:color="auto"/>
              <w:right w:val="single" w:sz="4" w:space="0" w:color="auto"/>
            </w:tcBorders>
            <w:vAlign w:val="center"/>
          </w:tcPr>
          <w:p w14:paraId="583E0638"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严格空间布局管控</w:t>
            </w:r>
          </w:p>
        </w:tc>
        <w:tc>
          <w:tcPr>
            <w:tcW w:w="6117" w:type="dxa"/>
            <w:tcBorders>
              <w:top w:val="single" w:sz="4" w:space="0" w:color="auto"/>
              <w:left w:val="single" w:sz="4" w:space="0" w:color="auto"/>
              <w:bottom w:val="single" w:sz="4" w:space="0" w:color="auto"/>
              <w:right w:val="single" w:sz="4" w:space="0" w:color="auto"/>
            </w:tcBorders>
          </w:tcPr>
          <w:p w14:paraId="5E817A7E"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科学布局、统筹规划，在居民区、学校、医疗和养老机构等敏感用地及优先保护类耕地周边，优先规划为土壤污染低风险用地。在土壤污染高风险用地周边，确需规划为上述用地的，提前做好风险防控工作。</w:t>
            </w:r>
          </w:p>
        </w:tc>
        <w:tc>
          <w:tcPr>
            <w:tcW w:w="966" w:type="dxa"/>
            <w:tcBorders>
              <w:top w:val="single" w:sz="4" w:space="0" w:color="auto"/>
              <w:left w:val="single" w:sz="4" w:space="0" w:color="auto"/>
              <w:bottom w:val="single" w:sz="4" w:space="0" w:color="auto"/>
              <w:right w:val="single" w:sz="4" w:space="0" w:color="auto"/>
            </w:tcBorders>
            <w:vAlign w:val="center"/>
          </w:tcPr>
          <w:p w14:paraId="2845200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7EEB31E4"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1FE5E740"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51E5399F"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pacing w:val="-20"/>
                <w:sz w:val="28"/>
                <w:szCs w:val="28"/>
              </w:rPr>
              <w:t>区</w:t>
            </w:r>
            <w:r w:rsidRPr="008C7CE8">
              <w:rPr>
                <w:rFonts w:ascii="Times New Roman" w:eastAsia="仿宋_GB2312" w:hAnsi="Times New Roman" w:cs="Times New Roman" w:hint="eastAsia"/>
                <w:spacing w:val="-20"/>
                <w:sz w:val="28"/>
                <w:szCs w:val="28"/>
              </w:rPr>
              <w:t>住房城乡建设委</w:t>
            </w:r>
          </w:p>
        </w:tc>
        <w:tc>
          <w:tcPr>
            <w:tcW w:w="2192" w:type="dxa"/>
            <w:tcBorders>
              <w:top w:val="single" w:sz="4" w:space="0" w:color="auto"/>
              <w:left w:val="single" w:sz="4" w:space="0" w:color="auto"/>
              <w:bottom w:val="single" w:sz="4" w:space="0" w:color="auto"/>
              <w:right w:val="single" w:sz="4" w:space="0" w:color="auto"/>
            </w:tcBorders>
            <w:vAlign w:val="center"/>
          </w:tcPr>
          <w:p w14:paraId="61E06B84"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r>
      <w:tr w:rsidR="008C7CE8" w:rsidRPr="008C7CE8" w14:paraId="7E59F31B" w14:textId="77777777" w:rsidTr="00031345">
        <w:trPr>
          <w:trHeight w:val="806"/>
        </w:trPr>
        <w:tc>
          <w:tcPr>
            <w:tcW w:w="546" w:type="dxa"/>
            <w:tcBorders>
              <w:top w:val="single" w:sz="4" w:space="0" w:color="auto"/>
              <w:left w:val="single" w:sz="4" w:space="0" w:color="auto"/>
              <w:bottom w:val="single" w:sz="4" w:space="0" w:color="auto"/>
              <w:right w:val="single" w:sz="4" w:space="0" w:color="auto"/>
            </w:tcBorders>
            <w:vAlign w:val="center"/>
          </w:tcPr>
          <w:p w14:paraId="2D6EE2C7"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3</w:t>
            </w:r>
          </w:p>
        </w:tc>
        <w:tc>
          <w:tcPr>
            <w:tcW w:w="1428" w:type="dxa"/>
            <w:tcBorders>
              <w:top w:val="single" w:sz="4" w:space="0" w:color="auto"/>
              <w:left w:val="single" w:sz="4" w:space="0" w:color="auto"/>
              <w:bottom w:val="single" w:sz="4" w:space="0" w:color="auto"/>
              <w:right w:val="single" w:sz="4" w:space="0" w:color="auto"/>
            </w:tcBorders>
            <w:vAlign w:val="center"/>
          </w:tcPr>
          <w:p w14:paraId="11FEC0BE"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严格农用地污染</w:t>
            </w:r>
            <w:r w:rsidRPr="008C7CE8">
              <w:rPr>
                <w:rFonts w:ascii="仿宋_GB2312" w:eastAsia="仿宋_GB2312" w:hAnsi="Times New Roman" w:cs="Times New Roman" w:hint="eastAsia"/>
                <w:sz w:val="28"/>
                <w:szCs w:val="28"/>
              </w:rPr>
              <w:t xml:space="preserve"> </w:t>
            </w:r>
            <w:r w:rsidRPr="008C7CE8">
              <w:rPr>
                <w:rFonts w:ascii="仿宋_GB2312" w:eastAsia="仿宋_GB2312" w:hAnsi="Times New Roman" w:cs="Times New Roman"/>
                <w:sz w:val="28"/>
                <w:szCs w:val="28"/>
              </w:rPr>
              <w:t>预防</w:t>
            </w:r>
          </w:p>
        </w:tc>
        <w:tc>
          <w:tcPr>
            <w:tcW w:w="6117" w:type="dxa"/>
            <w:tcBorders>
              <w:top w:val="single" w:sz="4" w:space="0" w:color="auto"/>
              <w:left w:val="single" w:sz="4" w:space="0" w:color="auto"/>
              <w:bottom w:val="single" w:sz="4" w:space="0" w:color="auto"/>
              <w:right w:val="single" w:sz="4" w:space="0" w:color="auto"/>
            </w:tcBorders>
            <w:vAlign w:val="center"/>
          </w:tcPr>
          <w:p w14:paraId="7534E155"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制定农药、化肥、农膜等投入品和废弃物污染防治年度工作方案，持续推进化肥农药减量增效、农膜回收行动。</w:t>
            </w:r>
          </w:p>
        </w:tc>
        <w:tc>
          <w:tcPr>
            <w:tcW w:w="966" w:type="dxa"/>
            <w:tcBorders>
              <w:top w:val="single" w:sz="4" w:space="0" w:color="auto"/>
              <w:left w:val="single" w:sz="4" w:space="0" w:color="auto"/>
              <w:bottom w:val="single" w:sz="4" w:space="0" w:color="auto"/>
              <w:right w:val="single" w:sz="4" w:space="0" w:color="auto"/>
            </w:tcBorders>
            <w:vAlign w:val="center"/>
          </w:tcPr>
          <w:p w14:paraId="08B56F72"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3811BB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7B120BC1"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5AB0F764" w14:textId="77777777" w:rsidTr="00031345">
        <w:trPr>
          <w:trHeight w:val="1115"/>
        </w:trPr>
        <w:tc>
          <w:tcPr>
            <w:tcW w:w="546" w:type="dxa"/>
            <w:vMerge w:val="restart"/>
            <w:tcBorders>
              <w:top w:val="single" w:sz="4" w:space="0" w:color="auto"/>
              <w:left w:val="single" w:sz="4" w:space="0" w:color="auto"/>
              <w:right w:val="single" w:sz="4" w:space="0" w:color="auto"/>
            </w:tcBorders>
            <w:vAlign w:val="center"/>
          </w:tcPr>
          <w:p w14:paraId="5BD046B9"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3</w:t>
            </w:r>
          </w:p>
        </w:tc>
        <w:tc>
          <w:tcPr>
            <w:tcW w:w="1428" w:type="dxa"/>
            <w:vMerge w:val="restart"/>
            <w:tcBorders>
              <w:top w:val="single" w:sz="4" w:space="0" w:color="auto"/>
              <w:left w:val="single" w:sz="4" w:space="0" w:color="auto"/>
              <w:right w:val="single" w:sz="4" w:space="0" w:color="auto"/>
            </w:tcBorders>
            <w:vAlign w:val="center"/>
          </w:tcPr>
          <w:p w14:paraId="6036010B"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严格农用地污染</w:t>
            </w:r>
            <w:r w:rsidRPr="008C7CE8">
              <w:rPr>
                <w:rFonts w:ascii="仿宋_GB2312" w:eastAsia="仿宋_GB2312" w:hAnsi="Times New Roman" w:cs="Times New Roman" w:hint="eastAsia"/>
                <w:sz w:val="28"/>
                <w:szCs w:val="28"/>
              </w:rPr>
              <w:t xml:space="preserve"> </w:t>
            </w:r>
            <w:r w:rsidRPr="008C7CE8">
              <w:rPr>
                <w:rFonts w:ascii="仿宋_GB2312" w:eastAsia="仿宋_GB2312" w:hAnsi="Times New Roman" w:cs="Times New Roman"/>
                <w:sz w:val="28"/>
                <w:szCs w:val="28"/>
              </w:rPr>
              <w:t>预防</w:t>
            </w:r>
          </w:p>
        </w:tc>
        <w:tc>
          <w:tcPr>
            <w:tcW w:w="6117" w:type="dxa"/>
            <w:tcBorders>
              <w:top w:val="single" w:sz="4" w:space="0" w:color="auto"/>
              <w:left w:val="single" w:sz="4" w:space="0" w:color="auto"/>
              <w:bottom w:val="single" w:sz="4" w:space="0" w:color="auto"/>
              <w:right w:val="single" w:sz="4" w:space="0" w:color="auto"/>
            </w:tcBorders>
            <w:vAlign w:val="center"/>
          </w:tcPr>
          <w:p w14:paraId="12D2FB09"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建立农田灌溉用水水质管理机制。5月底前，制定农田灌溉用水水质监测和监督检查计划，并组织实施。12月底前，按计划完成农田灌溉用水水质监测和监督检查。</w:t>
            </w:r>
          </w:p>
        </w:tc>
        <w:tc>
          <w:tcPr>
            <w:tcW w:w="966" w:type="dxa"/>
            <w:tcBorders>
              <w:top w:val="single" w:sz="4" w:space="0" w:color="auto"/>
              <w:left w:val="single" w:sz="4" w:space="0" w:color="auto"/>
              <w:bottom w:val="single" w:sz="4" w:space="0" w:color="auto"/>
              <w:right w:val="single" w:sz="4" w:space="0" w:color="auto"/>
            </w:tcBorders>
            <w:vAlign w:val="center"/>
          </w:tcPr>
          <w:p w14:paraId="42F53B4C"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54F0A0D5"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2E56FD7F"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区水务局</w:t>
            </w:r>
          </w:p>
          <w:p w14:paraId="5A47BD1D"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0D2EE26C"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8181CCC" w14:textId="77777777" w:rsidTr="00031345">
        <w:trPr>
          <w:trHeight w:val="1242"/>
        </w:trPr>
        <w:tc>
          <w:tcPr>
            <w:tcW w:w="546" w:type="dxa"/>
            <w:vMerge/>
            <w:tcBorders>
              <w:left w:val="single" w:sz="4" w:space="0" w:color="auto"/>
              <w:bottom w:val="single" w:sz="4" w:space="0" w:color="auto"/>
              <w:right w:val="single" w:sz="4" w:space="0" w:color="auto"/>
            </w:tcBorders>
            <w:vAlign w:val="center"/>
          </w:tcPr>
          <w:p w14:paraId="520F8CF8"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1428" w:type="dxa"/>
            <w:vMerge/>
            <w:tcBorders>
              <w:left w:val="single" w:sz="4" w:space="0" w:color="auto"/>
              <w:bottom w:val="single" w:sz="4" w:space="0" w:color="auto"/>
              <w:right w:val="single" w:sz="4" w:space="0" w:color="auto"/>
            </w:tcBorders>
            <w:vAlign w:val="center"/>
          </w:tcPr>
          <w:p w14:paraId="399FF789"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48E81CC2"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落实《北京市园林绿化用地土壤环境管理办法（试行）》，加大生物、物理等绿色防控力度，配合市级部门调研全市园林绿化用农药使用及相关数据统计现状。</w:t>
            </w:r>
          </w:p>
        </w:tc>
        <w:tc>
          <w:tcPr>
            <w:tcW w:w="966" w:type="dxa"/>
            <w:tcBorders>
              <w:top w:val="single" w:sz="4" w:space="0" w:color="auto"/>
              <w:left w:val="single" w:sz="4" w:space="0" w:color="auto"/>
              <w:bottom w:val="single" w:sz="4" w:space="0" w:color="auto"/>
              <w:right w:val="single" w:sz="4" w:space="0" w:color="auto"/>
            </w:tcBorders>
            <w:vAlign w:val="center"/>
          </w:tcPr>
          <w:p w14:paraId="0BA41E1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2230324"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tc>
        <w:tc>
          <w:tcPr>
            <w:tcW w:w="2192" w:type="dxa"/>
            <w:tcBorders>
              <w:top w:val="single" w:sz="4" w:space="0" w:color="auto"/>
              <w:left w:val="single" w:sz="4" w:space="0" w:color="auto"/>
              <w:bottom w:val="single" w:sz="4" w:space="0" w:color="auto"/>
              <w:right w:val="single" w:sz="4" w:space="0" w:color="auto"/>
            </w:tcBorders>
            <w:vAlign w:val="center"/>
          </w:tcPr>
          <w:p w14:paraId="043C4B0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622B5D4F" w14:textId="77777777" w:rsidTr="00031345">
        <w:trPr>
          <w:trHeight w:val="1951"/>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7015873D"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4</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04F213CB"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严格工业企业污染预防</w:t>
            </w:r>
          </w:p>
        </w:tc>
        <w:tc>
          <w:tcPr>
            <w:tcW w:w="6117" w:type="dxa"/>
            <w:tcBorders>
              <w:top w:val="single" w:sz="4" w:space="0" w:color="auto"/>
              <w:left w:val="single" w:sz="4" w:space="0" w:color="auto"/>
              <w:bottom w:val="single" w:sz="4" w:space="0" w:color="auto"/>
              <w:right w:val="single" w:sz="4" w:space="0" w:color="auto"/>
            </w:tcBorders>
            <w:vAlign w:val="center"/>
          </w:tcPr>
          <w:p w14:paraId="55EE041F"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督促土壤污染重点监管单位落实生产经营期间的排查、监测、报告等义务，严格落实设备设施拆除、用地用途变更等活动有关不动产登记及备案要求。完善监测数据管理机制，及时调查发现的异常情况。</w:t>
            </w:r>
          </w:p>
        </w:tc>
        <w:tc>
          <w:tcPr>
            <w:tcW w:w="966" w:type="dxa"/>
            <w:tcBorders>
              <w:top w:val="single" w:sz="4" w:space="0" w:color="auto"/>
              <w:left w:val="single" w:sz="4" w:space="0" w:color="auto"/>
              <w:bottom w:val="single" w:sz="4" w:space="0" w:color="auto"/>
              <w:right w:val="single" w:sz="4" w:space="0" w:color="auto"/>
            </w:tcBorders>
            <w:vAlign w:val="center"/>
          </w:tcPr>
          <w:p w14:paraId="27210E00"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A22EFB1"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69521D09"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0E30C3E8"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7FD84264"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区发展改革委</w:t>
            </w:r>
          </w:p>
        </w:tc>
        <w:tc>
          <w:tcPr>
            <w:tcW w:w="2192" w:type="dxa"/>
            <w:tcBorders>
              <w:top w:val="single" w:sz="4" w:space="0" w:color="auto"/>
              <w:left w:val="single" w:sz="4" w:space="0" w:color="auto"/>
              <w:bottom w:val="single" w:sz="4" w:space="0" w:color="auto"/>
              <w:right w:val="single" w:sz="4" w:space="0" w:color="auto"/>
            </w:tcBorders>
            <w:vAlign w:val="center"/>
          </w:tcPr>
          <w:p w14:paraId="2677EF7D"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5DBADBF5" w14:textId="77777777" w:rsidTr="00031345">
        <w:trPr>
          <w:trHeight w:val="1573"/>
        </w:trPr>
        <w:tc>
          <w:tcPr>
            <w:tcW w:w="546" w:type="dxa"/>
            <w:vMerge/>
            <w:tcBorders>
              <w:top w:val="single" w:sz="4" w:space="0" w:color="auto"/>
              <w:left w:val="single" w:sz="4" w:space="0" w:color="auto"/>
              <w:bottom w:val="single" w:sz="4" w:space="0" w:color="auto"/>
              <w:right w:val="single" w:sz="4" w:space="0" w:color="auto"/>
            </w:tcBorders>
            <w:vAlign w:val="center"/>
          </w:tcPr>
          <w:p w14:paraId="34A783CE"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19784317"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35B2873F"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强化涉重金属重点行业企业污染预防，督促开展强制性清洁生产审核。开展新一轮耕地周边涉重金属行业企业排查、整治。</w:t>
            </w:r>
          </w:p>
        </w:tc>
        <w:tc>
          <w:tcPr>
            <w:tcW w:w="966" w:type="dxa"/>
            <w:tcBorders>
              <w:top w:val="single" w:sz="4" w:space="0" w:color="auto"/>
              <w:left w:val="single" w:sz="4" w:space="0" w:color="auto"/>
              <w:bottom w:val="single" w:sz="4" w:space="0" w:color="auto"/>
              <w:right w:val="single" w:sz="4" w:space="0" w:color="auto"/>
            </w:tcBorders>
            <w:vAlign w:val="center"/>
          </w:tcPr>
          <w:p w14:paraId="1CFB5714"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71484FE9"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7E2E9FF1"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3649B151" w14:textId="77777777" w:rsidTr="00031345">
        <w:trPr>
          <w:trHeight w:val="847"/>
        </w:trPr>
        <w:tc>
          <w:tcPr>
            <w:tcW w:w="546" w:type="dxa"/>
            <w:vMerge/>
            <w:tcBorders>
              <w:top w:val="single" w:sz="4" w:space="0" w:color="auto"/>
              <w:left w:val="single" w:sz="4" w:space="0" w:color="auto"/>
              <w:bottom w:val="single" w:sz="4" w:space="0" w:color="auto"/>
              <w:right w:val="single" w:sz="4" w:space="0" w:color="auto"/>
            </w:tcBorders>
            <w:vAlign w:val="center"/>
          </w:tcPr>
          <w:p w14:paraId="64952623"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48E4E847"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10AFC449"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根据重点行业企业用地土壤污染状况调查结果，督促高、中风险在产企业完成一轮隐患排查。</w:t>
            </w:r>
          </w:p>
        </w:tc>
        <w:tc>
          <w:tcPr>
            <w:tcW w:w="966" w:type="dxa"/>
            <w:tcBorders>
              <w:top w:val="single" w:sz="4" w:space="0" w:color="auto"/>
              <w:left w:val="single" w:sz="4" w:space="0" w:color="auto"/>
              <w:bottom w:val="single" w:sz="4" w:space="0" w:color="auto"/>
              <w:right w:val="single" w:sz="4" w:space="0" w:color="auto"/>
            </w:tcBorders>
            <w:vAlign w:val="center"/>
          </w:tcPr>
          <w:p w14:paraId="4209EBD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11A9E10A"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3D2B041D"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664C590" w14:textId="77777777" w:rsidTr="00031345">
        <w:trPr>
          <w:trHeight w:val="1787"/>
        </w:trPr>
        <w:tc>
          <w:tcPr>
            <w:tcW w:w="546" w:type="dxa"/>
            <w:tcBorders>
              <w:top w:val="single" w:sz="4" w:space="0" w:color="auto"/>
              <w:left w:val="single" w:sz="4" w:space="0" w:color="auto"/>
              <w:bottom w:val="single" w:sz="4" w:space="0" w:color="auto"/>
              <w:right w:val="single" w:sz="4" w:space="0" w:color="auto"/>
            </w:tcBorders>
            <w:vAlign w:val="center"/>
          </w:tcPr>
          <w:p w14:paraId="44242FAA"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5</w:t>
            </w:r>
          </w:p>
        </w:tc>
        <w:tc>
          <w:tcPr>
            <w:tcW w:w="1428" w:type="dxa"/>
            <w:tcBorders>
              <w:top w:val="single" w:sz="4" w:space="0" w:color="auto"/>
              <w:left w:val="single" w:sz="4" w:space="0" w:color="auto"/>
              <w:bottom w:val="single" w:sz="4" w:space="0" w:color="auto"/>
              <w:right w:val="single" w:sz="4" w:space="0" w:color="auto"/>
            </w:tcBorders>
            <w:vAlign w:val="center"/>
          </w:tcPr>
          <w:p w14:paraId="3B457249"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严格工业固体废物堆存场所污染预防</w:t>
            </w:r>
          </w:p>
        </w:tc>
        <w:tc>
          <w:tcPr>
            <w:tcW w:w="6117" w:type="dxa"/>
            <w:tcBorders>
              <w:top w:val="single" w:sz="4" w:space="0" w:color="auto"/>
              <w:left w:val="single" w:sz="4" w:space="0" w:color="auto"/>
              <w:right w:val="single" w:sz="4" w:space="0" w:color="auto"/>
            </w:tcBorders>
            <w:vAlign w:val="center"/>
          </w:tcPr>
          <w:p w14:paraId="723E3914"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结合工业企业关停退出等情况，</w:t>
            </w:r>
            <w:r w:rsidRPr="008C7CE8">
              <w:rPr>
                <w:rFonts w:ascii="仿宋_GB2312" w:eastAsia="仿宋_GB2312" w:hAnsi="Times New Roman" w:cs="Times New Roman" w:hint="eastAsia"/>
                <w:sz w:val="28"/>
                <w:szCs w:val="28"/>
              </w:rPr>
              <w:t>及时更新工业固体废物堆存场所台账，督促堆存场所完善“三防”（防扬散、防流失、防渗漏）设施。</w:t>
            </w:r>
          </w:p>
        </w:tc>
        <w:tc>
          <w:tcPr>
            <w:tcW w:w="966" w:type="dxa"/>
            <w:tcBorders>
              <w:top w:val="single" w:sz="4" w:space="0" w:color="auto"/>
              <w:left w:val="single" w:sz="4" w:space="0" w:color="auto"/>
              <w:right w:val="single" w:sz="4" w:space="0" w:color="auto"/>
            </w:tcBorders>
            <w:vAlign w:val="center"/>
          </w:tcPr>
          <w:p w14:paraId="582096F2"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right w:val="single" w:sz="4" w:space="0" w:color="auto"/>
            </w:tcBorders>
            <w:vAlign w:val="center"/>
          </w:tcPr>
          <w:p w14:paraId="754BA44B"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right w:val="single" w:sz="4" w:space="0" w:color="auto"/>
            </w:tcBorders>
            <w:vAlign w:val="center"/>
          </w:tcPr>
          <w:p w14:paraId="71EABE0A"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区应急局</w:t>
            </w:r>
          </w:p>
          <w:p w14:paraId="55897BF2"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区发展改革委</w:t>
            </w:r>
          </w:p>
        </w:tc>
      </w:tr>
      <w:tr w:rsidR="008C7CE8" w:rsidRPr="008C7CE8" w14:paraId="7B753535" w14:textId="77777777" w:rsidTr="00031345">
        <w:trPr>
          <w:trHeight w:val="1968"/>
        </w:trPr>
        <w:tc>
          <w:tcPr>
            <w:tcW w:w="546" w:type="dxa"/>
            <w:tcBorders>
              <w:top w:val="single" w:sz="4" w:space="0" w:color="auto"/>
              <w:left w:val="single" w:sz="4" w:space="0" w:color="auto"/>
              <w:bottom w:val="single" w:sz="4" w:space="0" w:color="auto"/>
              <w:right w:val="single" w:sz="4" w:space="0" w:color="auto"/>
            </w:tcBorders>
            <w:vAlign w:val="center"/>
          </w:tcPr>
          <w:p w14:paraId="32FBE634"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6</w:t>
            </w:r>
          </w:p>
        </w:tc>
        <w:tc>
          <w:tcPr>
            <w:tcW w:w="1428" w:type="dxa"/>
            <w:tcBorders>
              <w:top w:val="single" w:sz="4" w:space="0" w:color="auto"/>
              <w:left w:val="single" w:sz="4" w:space="0" w:color="auto"/>
              <w:bottom w:val="single" w:sz="4" w:space="0" w:color="auto"/>
              <w:right w:val="single" w:sz="4" w:space="0" w:color="auto"/>
            </w:tcBorders>
            <w:vAlign w:val="center"/>
          </w:tcPr>
          <w:p w14:paraId="04BB17E9"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强化未利用地土壤保护</w:t>
            </w:r>
          </w:p>
        </w:tc>
        <w:tc>
          <w:tcPr>
            <w:tcW w:w="6117" w:type="dxa"/>
            <w:tcBorders>
              <w:top w:val="single" w:sz="4" w:space="0" w:color="auto"/>
              <w:left w:val="single" w:sz="4" w:space="0" w:color="auto"/>
              <w:bottom w:val="single" w:sz="4" w:space="0" w:color="auto"/>
              <w:right w:val="single" w:sz="4" w:space="0" w:color="auto"/>
            </w:tcBorders>
            <w:vAlign w:val="center"/>
          </w:tcPr>
          <w:p w14:paraId="1890EFE8"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结合未利用地土壤状况调查结果，开展日常巡查和专项检查，依法查处发现的倾倒垃圾、侵占使用等情形，建立风险防控管理清单，加强未利用地保护。</w:t>
            </w:r>
          </w:p>
        </w:tc>
        <w:tc>
          <w:tcPr>
            <w:tcW w:w="966" w:type="dxa"/>
            <w:tcBorders>
              <w:top w:val="single" w:sz="4" w:space="0" w:color="auto"/>
              <w:left w:val="single" w:sz="4" w:space="0" w:color="auto"/>
              <w:bottom w:val="single" w:sz="4" w:space="0" w:color="auto"/>
              <w:right w:val="single" w:sz="4" w:space="0" w:color="auto"/>
            </w:tcBorders>
            <w:vAlign w:val="center"/>
          </w:tcPr>
          <w:p w14:paraId="0B505BD8" w14:textId="77777777" w:rsidR="008C7CE8" w:rsidRPr="008C7CE8" w:rsidRDefault="008C7CE8" w:rsidP="008C7CE8">
            <w:pPr>
              <w:spacing w:line="40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24E028AA"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4684C844"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仿宋_GB2312" w:eastAsia="仿宋_GB2312" w:hAnsi="Times New Roman" w:cs="仿宋_GB2312"/>
                <w:spacing w:val="-20"/>
                <w:sz w:val="28"/>
                <w:szCs w:val="28"/>
              </w:rPr>
              <w:t>朝阳分局</w:t>
            </w:r>
          </w:p>
        </w:tc>
        <w:tc>
          <w:tcPr>
            <w:tcW w:w="2192" w:type="dxa"/>
            <w:tcBorders>
              <w:top w:val="single" w:sz="4" w:space="0" w:color="auto"/>
              <w:left w:val="single" w:sz="4" w:space="0" w:color="auto"/>
              <w:bottom w:val="single" w:sz="4" w:space="0" w:color="auto"/>
              <w:right w:val="single" w:sz="4" w:space="0" w:color="auto"/>
            </w:tcBorders>
            <w:vAlign w:val="center"/>
          </w:tcPr>
          <w:p w14:paraId="6F03AF9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0AFF85B" w14:textId="77777777" w:rsidTr="00031345">
        <w:trPr>
          <w:trHeight w:val="693"/>
        </w:trPr>
        <w:tc>
          <w:tcPr>
            <w:tcW w:w="13377" w:type="dxa"/>
            <w:gridSpan w:val="6"/>
            <w:tcBorders>
              <w:top w:val="single" w:sz="4" w:space="0" w:color="auto"/>
              <w:left w:val="single" w:sz="4" w:space="0" w:color="auto"/>
              <w:bottom w:val="single" w:sz="4" w:space="0" w:color="auto"/>
              <w:right w:val="single" w:sz="4" w:space="0" w:color="auto"/>
            </w:tcBorders>
            <w:vAlign w:val="center"/>
          </w:tcPr>
          <w:p w14:paraId="5A873959" w14:textId="77777777" w:rsidR="008C7CE8" w:rsidRPr="008C7CE8" w:rsidRDefault="008C7CE8" w:rsidP="008C7CE8">
            <w:pPr>
              <w:widowControl/>
              <w:jc w:val="center"/>
              <w:rPr>
                <w:rFonts w:ascii="黑体" w:eastAsia="黑体" w:hAnsi="黑体" w:cs="Times New Roman"/>
                <w:sz w:val="28"/>
                <w:szCs w:val="28"/>
              </w:rPr>
            </w:pPr>
            <w:r w:rsidRPr="008C7CE8">
              <w:rPr>
                <w:rFonts w:ascii="黑体" w:eastAsia="黑体" w:hAnsi="黑体" w:cs="Times New Roman" w:hint="eastAsia"/>
                <w:kern w:val="0"/>
                <w:sz w:val="28"/>
                <w:szCs w:val="28"/>
              </w:rPr>
              <w:t>三、强化风险管控和修复</w:t>
            </w:r>
          </w:p>
        </w:tc>
      </w:tr>
      <w:tr w:rsidR="008C7CE8" w:rsidRPr="008C7CE8" w14:paraId="34F09DA1" w14:textId="77777777" w:rsidTr="00031345">
        <w:trPr>
          <w:trHeight w:val="1618"/>
        </w:trPr>
        <w:tc>
          <w:tcPr>
            <w:tcW w:w="546" w:type="dxa"/>
            <w:vMerge w:val="restart"/>
            <w:tcBorders>
              <w:top w:val="single" w:sz="4" w:space="0" w:color="auto"/>
              <w:left w:val="single" w:sz="4" w:space="0" w:color="auto"/>
              <w:right w:val="single" w:sz="4" w:space="0" w:color="auto"/>
            </w:tcBorders>
            <w:vAlign w:val="center"/>
          </w:tcPr>
          <w:p w14:paraId="49D7798C"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7</w:t>
            </w:r>
          </w:p>
        </w:tc>
        <w:tc>
          <w:tcPr>
            <w:tcW w:w="1428" w:type="dxa"/>
            <w:vMerge w:val="restart"/>
            <w:tcBorders>
              <w:top w:val="single" w:sz="4" w:space="0" w:color="auto"/>
              <w:left w:val="single" w:sz="4" w:space="0" w:color="auto"/>
              <w:right w:val="single" w:sz="4" w:space="0" w:color="auto"/>
            </w:tcBorders>
            <w:vAlign w:val="center"/>
          </w:tcPr>
          <w:p w14:paraId="6A5EDC6E"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深化耕地分类管理</w:t>
            </w:r>
          </w:p>
        </w:tc>
        <w:tc>
          <w:tcPr>
            <w:tcW w:w="6117" w:type="dxa"/>
            <w:tcBorders>
              <w:top w:val="single" w:sz="4" w:space="0" w:color="auto"/>
              <w:left w:val="single" w:sz="4" w:space="0" w:color="auto"/>
              <w:bottom w:val="single" w:sz="4" w:space="0" w:color="auto"/>
              <w:right w:val="single" w:sz="4" w:space="0" w:color="auto"/>
            </w:tcBorders>
            <w:vAlign w:val="center"/>
          </w:tcPr>
          <w:p w14:paraId="543B495E"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严格管控类耕地，通过用地性质变更、不再种植食用农产品等方式，实现全部销账。</w:t>
            </w:r>
          </w:p>
        </w:tc>
        <w:tc>
          <w:tcPr>
            <w:tcW w:w="966" w:type="dxa"/>
            <w:tcBorders>
              <w:top w:val="single" w:sz="4" w:space="0" w:color="auto"/>
              <w:left w:val="single" w:sz="4" w:space="0" w:color="auto"/>
              <w:bottom w:val="single" w:sz="4" w:space="0" w:color="auto"/>
              <w:right w:val="single" w:sz="4" w:space="0" w:color="auto"/>
            </w:tcBorders>
            <w:vAlign w:val="center"/>
          </w:tcPr>
          <w:p w14:paraId="017A7A1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52AA56C9"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市规划自然资源委朝阳分局</w:t>
            </w:r>
          </w:p>
          <w:p w14:paraId="6BD05115"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31C385CB"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50E6507B" w14:textId="77777777" w:rsidTr="00031345">
        <w:trPr>
          <w:trHeight w:val="1403"/>
        </w:trPr>
        <w:tc>
          <w:tcPr>
            <w:tcW w:w="546" w:type="dxa"/>
            <w:vMerge/>
            <w:tcBorders>
              <w:left w:val="single" w:sz="4" w:space="0" w:color="auto"/>
              <w:bottom w:val="single" w:sz="4" w:space="0" w:color="auto"/>
              <w:right w:val="single" w:sz="4" w:space="0" w:color="auto"/>
            </w:tcBorders>
            <w:vAlign w:val="center"/>
          </w:tcPr>
          <w:p w14:paraId="0DDBFE03"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left w:val="single" w:sz="4" w:space="0" w:color="auto"/>
              <w:bottom w:val="single" w:sz="4" w:space="0" w:color="auto"/>
              <w:right w:val="single" w:sz="4" w:space="0" w:color="auto"/>
            </w:tcBorders>
            <w:vAlign w:val="center"/>
          </w:tcPr>
          <w:p w14:paraId="4BAC685F"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302CCF97"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受污染耕地，全部采取安全利用措施，食用农产品“产出一季、检测一季”，保</w:t>
            </w:r>
            <w:r w:rsidRPr="008C7CE8">
              <w:rPr>
                <w:rFonts w:ascii="仿宋_GB2312" w:eastAsia="仿宋_GB2312" w:hAnsi="Times New Roman" w:cs="Times New Roman"/>
                <w:sz w:val="28"/>
                <w:szCs w:val="28"/>
              </w:rPr>
              <w:t>障食用农产品安全。</w:t>
            </w:r>
          </w:p>
        </w:tc>
        <w:tc>
          <w:tcPr>
            <w:tcW w:w="966" w:type="dxa"/>
            <w:tcBorders>
              <w:top w:val="single" w:sz="4" w:space="0" w:color="auto"/>
              <w:left w:val="single" w:sz="4" w:space="0" w:color="auto"/>
              <w:bottom w:val="single" w:sz="4" w:space="0" w:color="auto"/>
              <w:right w:val="single" w:sz="4" w:space="0" w:color="auto"/>
            </w:tcBorders>
            <w:vAlign w:val="center"/>
          </w:tcPr>
          <w:p w14:paraId="4224ADD8"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142E1715"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47382B6A"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732BA4EF" w14:textId="77777777" w:rsidTr="00031345">
        <w:trPr>
          <w:trHeight w:val="1377"/>
        </w:trPr>
        <w:tc>
          <w:tcPr>
            <w:tcW w:w="546" w:type="dxa"/>
            <w:tcBorders>
              <w:top w:val="single" w:sz="4" w:space="0" w:color="auto"/>
              <w:left w:val="single" w:sz="4" w:space="0" w:color="auto"/>
              <w:bottom w:val="single" w:sz="4" w:space="0" w:color="auto"/>
              <w:right w:val="single" w:sz="4" w:space="0" w:color="auto"/>
            </w:tcBorders>
            <w:vAlign w:val="center"/>
          </w:tcPr>
          <w:p w14:paraId="2EAA69C2"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7</w:t>
            </w:r>
          </w:p>
        </w:tc>
        <w:tc>
          <w:tcPr>
            <w:tcW w:w="1428" w:type="dxa"/>
            <w:tcBorders>
              <w:top w:val="single" w:sz="4" w:space="0" w:color="auto"/>
              <w:left w:val="single" w:sz="4" w:space="0" w:color="auto"/>
              <w:bottom w:val="single" w:sz="4" w:space="0" w:color="auto"/>
              <w:right w:val="single" w:sz="4" w:space="0" w:color="auto"/>
            </w:tcBorders>
            <w:vAlign w:val="center"/>
          </w:tcPr>
          <w:p w14:paraId="5AA8009B"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深化耕地分类管理</w:t>
            </w:r>
          </w:p>
        </w:tc>
        <w:tc>
          <w:tcPr>
            <w:tcW w:w="6117" w:type="dxa"/>
            <w:tcBorders>
              <w:top w:val="single" w:sz="4" w:space="0" w:color="auto"/>
              <w:left w:val="single" w:sz="4" w:space="0" w:color="auto"/>
              <w:bottom w:val="single" w:sz="4" w:space="0" w:color="auto"/>
              <w:right w:val="single" w:sz="4" w:space="0" w:color="auto"/>
            </w:tcBorders>
            <w:vAlign w:val="center"/>
          </w:tcPr>
          <w:p w14:paraId="7A2C1EEF"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动态更新耕地分类管理清单，对拟开垦为耕地的未利用地、复垦土地等，组织土壤污染状况调查，纳入分类清单管理。</w:t>
            </w:r>
          </w:p>
        </w:tc>
        <w:tc>
          <w:tcPr>
            <w:tcW w:w="966" w:type="dxa"/>
            <w:tcBorders>
              <w:top w:val="single" w:sz="4" w:space="0" w:color="auto"/>
              <w:left w:val="single" w:sz="4" w:space="0" w:color="auto"/>
              <w:bottom w:val="single" w:sz="4" w:space="0" w:color="auto"/>
              <w:right w:val="single" w:sz="4" w:space="0" w:color="auto"/>
            </w:tcBorders>
            <w:vAlign w:val="center"/>
          </w:tcPr>
          <w:p w14:paraId="09ABB4D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1B45FD1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670C2D48"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593204A3"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6EE8C71D"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r>
      <w:tr w:rsidR="008C7CE8" w:rsidRPr="008C7CE8" w14:paraId="62A2981C" w14:textId="77777777" w:rsidTr="00031345">
        <w:trPr>
          <w:trHeight w:val="1522"/>
        </w:trPr>
        <w:tc>
          <w:tcPr>
            <w:tcW w:w="546" w:type="dxa"/>
            <w:tcBorders>
              <w:top w:val="single" w:sz="4" w:space="0" w:color="auto"/>
              <w:left w:val="single" w:sz="4" w:space="0" w:color="auto"/>
              <w:bottom w:val="single" w:sz="4" w:space="0" w:color="auto"/>
              <w:right w:val="single" w:sz="4" w:space="0" w:color="auto"/>
            </w:tcBorders>
            <w:vAlign w:val="center"/>
          </w:tcPr>
          <w:p w14:paraId="6C635956"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8</w:t>
            </w:r>
          </w:p>
        </w:tc>
        <w:tc>
          <w:tcPr>
            <w:tcW w:w="1428" w:type="dxa"/>
            <w:tcBorders>
              <w:top w:val="single" w:sz="4" w:space="0" w:color="auto"/>
              <w:left w:val="single" w:sz="4" w:space="0" w:color="auto"/>
              <w:bottom w:val="single" w:sz="4" w:space="0" w:color="auto"/>
              <w:right w:val="single" w:sz="4" w:space="0" w:color="auto"/>
            </w:tcBorders>
            <w:vAlign w:val="center"/>
          </w:tcPr>
          <w:p w14:paraId="3A672377"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开展设施农用地土壤环境</w:t>
            </w:r>
            <w:r w:rsidRPr="008C7CE8">
              <w:rPr>
                <w:rFonts w:ascii="仿宋_GB2312" w:eastAsia="仿宋_GB2312" w:hAnsi="Times New Roman" w:cs="Times New Roman" w:hint="eastAsia"/>
                <w:sz w:val="28"/>
                <w:szCs w:val="28"/>
              </w:rPr>
              <w:t xml:space="preserve"> </w:t>
            </w:r>
            <w:r w:rsidRPr="008C7CE8">
              <w:rPr>
                <w:rFonts w:ascii="仿宋_GB2312" w:eastAsia="仿宋_GB2312" w:hAnsi="Times New Roman" w:cs="Times New Roman"/>
                <w:sz w:val="28"/>
                <w:szCs w:val="28"/>
              </w:rPr>
              <w:t>管理</w:t>
            </w:r>
          </w:p>
        </w:tc>
        <w:tc>
          <w:tcPr>
            <w:tcW w:w="6117" w:type="dxa"/>
            <w:tcBorders>
              <w:top w:val="single" w:sz="4" w:space="0" w:color="auto"/>
              <w:left w:val="single" w:sz="4" w:space="0" w:color="auto"/>
              <w:bottom w:val="single" w:sz="4" w:space="0" w:color="auto"/>
              <w:right w:val="single" w:sz="4" w:space="0" w:color="auto"/>
            </w:tcBorders>
            <w:vAlign w:val="center"/>
          </w:tcPr>
          <w:p w14:paraId="21C86360"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加强设施农用地土壤和农产品协同监测，分析各项指标变化趋势，采取措施，保障食用农产品安全、土壤环境质量不下降。</w:t>
            </w:r>
          </w:p>
        </w:tc>
        <w:tc>
          <w:tcPr>
            <w:tcW w:w="966" w:type="dxa"/>
            <w:tcBorders>
              <w:top w:val="single" w:sz="4" w:space="0" w:color="auto"/>
              <w:left w:val="single" w:sz="4" w:space="0" w:color="auto"/>
              <w:bottom w:val="single" w:sz="4" w:space="0" w:color="auto"/>
              <w:right w:val="single" w:sz="4" w:space="0" w:color="auto"/>
            </w:tcBorders>
            <w:vAlign w:val="center"/>
          </w:tcPr>
          <w:p w14:paraId="1F9916D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4F0F16F1" w14:textId="77777777" w:rsidR="008C7CE8" w:rsidRPr="008C7CE8" w:rsidRDefault="008C7CE8" w:rsidP="008C7CE8">
            <w:pPr>
              <w:widowControl/>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c>
          <w:tcPr>
            <w:tcW w:w="2192" w:type="dxa"/>
            <w:tcBorders>
              <w:top w:val="single" w:sz="4" w:space="0" w:color="auto"/>
              <w:left w:val="single" w:sz="4" w:space="0" w:color="auto"/>
              <w:bottom w:val="single" w:sz="4" w:space="0" w:color="auto"/>
              <w:right w:val="single" w:sz="4" w:space="0" w:color="auto"/>
            </w:tcBorders>
            <w:vAlign w:val="center"/>
          </w:tcPr>
          <w:p w14:paraId="10F002A8"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46815E0" w14:textId="77777777" w:rsidTr="00031345">
        <w:trPr>
          <w:trHeight w:val="907"/>
        </w:trPr>
        <w:tc>
          <w:tcPr>
            <w:tcW w:w="546" w:type="dxa"/>
            <w:tcBorders>
              <w:top w:val="single" w:sz="4" w:space="0" w:color="auto"/>
              <w:left w:val="single" w:sz="4" w:space="0" w:color="auto"/>
              <w:bottom w:val="single" w:sz="4" w:space="0" w:color="auto"/>
              <w:right w:val="single" w:sz="4" w:space="0" w:color="auto"/>
            </w:tcBorders>
            <w:vAlign w:val="center"/>
          </w:tcPr>
          <w:p w14:paraId="12B2430A"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9</w:t>
            </w:r>
          </w:p>
        </w:tc>
        <w:tc>
          <w:tcPr>
            <w:tcW w:w="1428" w:type="dxa"/>
            <w:tcBorders>
              <w:top w:val="single" w:sz="4" w:space="0" w:color="auto"/>
              <w:left w:val="single" w:sz="4" w:space="0" w:color="auto"/>
              <w:bottom w:val="single" w:sz="4" w:space="0" w:color="auto"/>
              <w:right w:val="single" w:sz="4" w:space="0" w:color="auto"/>
            </w:tcBorders>
            <w:vAlign w:val="center"/>
          </w:tcPr>
          <w:p w14:paraId="5BC29A71"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加强园地分类管理</w:t>
            </w:r>
          </w:p>
        </w:tc>
        <w:tc>
          <w:tcPr>
            <w:tcW w:w="6117" w:type="dxa"/>
            <w:tcBorders>
              <w:top w:val="single" w:sz="4" w:space="0" w:color="auto"/>
              <w:left w:val="single" w:sz="4" w:space="0" w:color="auto"/>
              <w:bottom w:val="single" w:sz="4" w:space="0" w:color="auto"/>
              <w:right w:val="single" w:sz="4" w:space="0" w:color="auto"/>
            </w:tcBorders>
            <w:vAlign w:val="center"/>
          </w:tcPr>
          <w:p w14:paraId="53ABC9A6"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完善园地分类管理清单。制定受污染园地安全利用计划并落实。</w:t>
            </w:r>
          </w:p>
        </w:tc>
        <w:tc>
          <w:tcPr>
            <w:tcW w:w="966" w:type="dxa"/>
            <w:tcBorders>
              <w:top w:val="single" w:sz="4" w:space="0" w:color="auto"/>
              <w:left w:val="single" w:sz="4" w:space="0" w:color="auto"/>
              <w:bottom w:val="single" w:sz="4" w:space="0" w:color="auto"/>
              <w:right w:val="single" w:sz="4" w:space="0" w:color="auto"/>
            </w:tcBorders>
            <w:vAlign w:val="center"/>
          </w:tcPr>
          <w:p w14:paraId="0063D50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10F01A5A"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tc>
        <w:tc>
          <w:tcPr>
            <w:tcW w:w="2192" w:type="dxa"/>
            <w:tcBorders>
              <w:top w:val="single" w:sz="4" w:space="0" w:color="auto"/>
              <w:left w:val="single" w:sz="4" w:space="0" w:color="auto"/>
              <w:bottom w:val="single" w:sz="4" w:space="0" w:color="auto"/>
              <w:right w:val="single" w:sz="4" w:space="0" w:color="auto"/>
            </w:tcBorders>
            <w:vAlign w:val="center"/>
          </w:tcPr>
          <w:p w14:paraId="662FB9FF"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4FFF68E6"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区水务局</w:t>
            </w:r>
          </w:p>
        </w:tc>
      </w:tr>
      <w:tr w:rsidR="008C7CE8" w:rsidRPr="008C7CE8" w14:paraId="74ECA8F4" w14:textId="77777777" w:rsidTr="00031345">
        <w:trPr>
          <w:trHeight w:val="1766"/>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781BEF70"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10</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62BD9D50" w14:textId="77777777" w:rsidR="008C7CE8" w:rsidRPr="008C7CE8" w:rsidRDefault="008C7CE8" w:rsidP="008C7CE8">
            <w:pPr>
              <w:spacing w:line="40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合理规划建设用地受污染地块土地</w:t>
            </w:r>
            <w:r w:rsidRPr="008C7CE8">
              <w:rPr>
                <w:rFonts w:ascii="仿宋_GB2312" w:eastAsia="仿宋_GB2312" w:hAnsi="Times New Roman" w:cs="Times New Roman" w:hint="eastAsia"/>
                <w:sz w:val="28"/>
                <w:szCs w:val="28"/>
              </w:rPr>
              <w:t xml:space="preserve"> </w:t>
            </w:r>
            <w:r w:rsidRPr="008C7CE8">
              <w:rPr>
                <w:rFonts w:ascii="仿宋_GB2312" w:eastAsia="仿宋_GB2312" w:hAnsi="Times New Roman" w:cs="Times New Roman"/>
                <w:sz w:val="28"/>
                <w:szCs w:val="28"/>
              </w:rPr>
              <w:t>用途</w:t>
            </w:r>
          </w:p>
        </w:tc>
        <w:tc>
          <w:tcPr>
            <w:tcW w:w="6117" w:type="dxa"/>
            <w:tcBorders>
              <w:top w:val="single" w:sz="4" w:space="0" w:color="auto"/>
              <w:left w:val="single" w:sz="4" w:space="0" w:color="auto"/>
              <w:bottom w:val="single" w:sz="4" w:space="0" w:color="auto"/>
              <w:right w:val="single" w:sz="4" w:space="0" w:color="auto"/>
            </w:tcBorders>
            <w:vAlign w:val="center"/>
          </w:tcPr>
          <w:p w14:paraId="1F48E932"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建设用地受污染地块优先规划为战略留白用地，尽量避免规划为住宅、公共管理与公共服务等敏感用地。</w:t>
            </w:r>
          </w:p>
        </w:tc>
        <w:tc>
          <w:tcPr>
            <w:tcW w:w="966" w:type="dxa"/>
            <w:tcBorders>
              <w:top w:val="single" w:sz="4" w:space="0" w:color="auto"/>
              <w:left w:val="single" w:sz="4" w:space="0" w:color="auto"/>
              <w:bottom w:val="single" w:sz="4" w:space="0" w:color="auto"/>
              <w:right w:val="single" w:sz="4" w:space="0" w:color="auto"/>
            </w:tcBorders>
            <w:vAlign w:val="center"/>
          </w:tcPr>
          <w:p w14:paraId="4B26E28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2DCE2EB0"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59E1EC41"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4B315D0B"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3FCB4A42"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F06E7BB" w14:textId="77777777" w:rsidTr="00031345">
        <w:trPr>
          <w:trHeight w:val="1106"/>
        </w:trPr>
        <w:tc>
          <w:tcPr>
            <w:tcW w:w="546" w:type="dxa"/>
            <w:vMerge/>
            <w:tcBorders>
              <w:top w:val="single" w:sz="4" w:space="0" w:color="auto"/>
              <w:left w:val="single" w:sz="4" w:space="0" w:color="auto"/>
              <w:bottom w:val="single" w:sz="4" w:space="0" w:color="auto"/>
              <w:right w:val="single" w:sz="4" w:space="0" w:color="auto"/>
            </w:tcBorders>
            <w:vAlign w:val="center"/>
          </w:tcPr>
          <w:p w14:paraId="361A96D2"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3518CBA2"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1348DB6C"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加强“一张图”管理，动态更新土壤污染重点监管单位、受污染地块等空间信息，推进在规划许可、不动产登记等重要环节中</w:t>
            </w:r>
            <w:r w:rsidRPr="008C7CE8">
              <w:rPr>
                <w:rFonts w:ascii="仿宋_GB2312" w:eastAsia="仿宋_GB2312" w:hAnsi="Times New Roman" w:cs="Times New Roman"/>
                <w:sz w:val="28"/>
                <w:szCs w:val="28"/>
              </w:rPr>
              <w:t>的实际应用。土地征收、收回、收购时，按国家要求及时查询全国污染地块土壤环境管理系统。</w:t>
            </w:r>
          </w:p>
        </w:tc>
        <w:tc>
          <w:tcPr>
            <w:tcW w:w="966" w:type="dxa"/>
            <w:tcBorders>
              <w:top w:val="single" w:sz="4" w:space="0" w:color="auto"/>
              <w:left w:val="single" w:sz="4" w:space="0" w:color="auto"/>
              <w:bottom w:val="single" w:sz="4" w:space="0" w:color="auto"/>
              <w:right w:val="single" w:sz="4" w:space="0" w:color="auto"/>
            </w:tcBorders>
            <w:vAlign w:val="center"/>
          </w:tcPr>
          <w:p w14:paraId="6D168257"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13934815"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14410681"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1DA3312C"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18A22234"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pacing w:val="-20"/>
                <w:sz w:val="28"/>
                <w:szCs w:val="28"/>
              </w:rPr>
            </w:pPr>
            <w:r w:rsidRPr="008C7CE8">
              <w:rPr>
                <w:rFonts w:ascii="Times New Roman" w:eastAsia="仿宋_GB2312" w:hAnsi="Times New Roman" w:cs="Times New Roman"/>
                <w:spacing w:val="-20"/>
                <w:sz w:val="28"/>
                <w:szCs w:val="28"/>
              </w:rPr>
              <w:t>区</w:t>
            </w:r>
            <w:r w:rsidRPr="008C7CE8">
              <w:rPr>
                <w:rFonts w:ascii="Times New Roman" w:eastAsia="仿宋_GB2312" w:hAnsi="Times New Roman" w:cs="Times New Roman" w:hint="eastAsia"/>
                <w:spacing w:val="-20"/>
                <w:sz w:val="28"/>
                <w:szCs w:val="28"/>
              </w:rPr>
              <w:t>住房城乡建设</w:t>
            </w:r>
            <w:r w:rsidRPr="008C7CE8">
              <w:rPr>
                <w:rFonts w:ascii="Times New Roman" w:eastAsia="仿宋_GB2312" w:hAnsi="Times New Roman" w:cs="Times New Roman"/>
                <w:spacing w:val="-20"/>
                <w:sz w:val="28"/>
                <w:szCs w:val="28"/>
              </w:rPr>
              <w:t>委</w:t>
            </w:r>
          </w:p>
        </w:tc>
      </w:tr>
      <w:tr w:rsidR="008C7CE8" w:rsidRPr="008C7CE8" w14:paraId="1C7A8809" w14:textId="77777777" w:rsidTr="00031345">
        <w:trPr>
          <w:trHeight w:val="1303"/>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66F4A54E"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11</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5276A043"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Times New Roman" w:eastAsia="仿宋_GB2312" w:hAnsi="Times New Roman" w:cs="Times New Roman"/>
                <w:sz w:val="28"/>
                <w:szCs w:val="28"/>
              </w:rPr>
              <w:t>强化建设用</w:t>
            </w:r>
            <w:r w:rsidRPr="008C7CE8">
              <w:rPr>
                <w:rFonts w:ascii="仿宋_GB2312" w:eastAsia="仿宋_GB2312" w:hAnsi="Times New Roman" w:cs="Times New Roman" w:hint="eastAsia"/>
                <w:sz w:val="28"/>
                <w:szCs w:val="28"/>
              </w:rPr>
              <w:t>地受污染地块“入口”</w:t>
            </w:r>
          </w:p>
          <w:p w14:paraId="2BEF1F01"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仿宋_GB2312" w:eastAsia="仿宋_GB2312" w:hAnsi="Times New Roman" w:cs="Times New Roman" w:hint="eastAsia"/>
                <w:sz w:val="28"/>
                <w:szCs w:val="28"/>
              </w:rPr>
              <w:t>管</w:t>
            </w:r>
            <w:r w:rsidRPr="008C7CE8">
              <w:rPr>
                <w:rFonts w:ascii="Times New Roman" w:eastAsia="仿宋_GB2312" w:hAnsi="Times New Roman" w:cs="Times New Roman"/>
                <w:sz w:val="28"/>
                <w:szCs w:val="28"/>
              </w:rPr>
              <w:t>理</w:t>
            </w:r>
          </w:p>
        </w:tc>
        <w:tc>
          <w:tcPr>
            <w:tcW w:w="6117" w:type="dxa"/>
            <w:tcBorders>
              <w:top w:val="single" w:sz="4" w:space="0" w:color="auto"/>
              <w:left w:val="single" w:sz="4" w:space="0" w:color="auto"/>
              <w:bottom w:val="single" w:sz="4" w:space="0" w:color="auto"/>
              <w:right w:val="single" w:sz="4" w:space="0" w:color="auto"/>
            </w:tcBorders>
            <w:vAlign w:val="center"/>
          </w:tcPr>
          <w:p w14:paraId="0F853C16" w14:textId="77777777" w:rsidR="008C7CE8" w:rsidRPr="008C7CE8" w:rsidRDefault="008C7CE8" w:rsidP="008C7CE8">
            <w:pPr>
              <w:spacing w:line="400" w:lineRule="exact"/>
              <w:rPr>
                <w:rFonts w:ascii="仿宋_GB2312" w:eastAsia="仿宋_GB2312" w:hAnsi="Times New Roman" w:cs="Times New Roman"/>
                <w:spacing w:val="-4"/>
                <w:sz w:val="28"/>
                <w:szCs w:val="28"/>
              </w:rPr>
            </w:pPr>
            <w:r w:rsidRPr="008C7CE8">
              <w:rPr>
                <w:rFonts w:ascii="仿宋_GB2312" w:eastAsia="仿宋_GB2312" w:hAnsi="Times New Roman" w:cs="Times New Roman"/>
                <w:spacing w:val="-4"/>
                <w:sz w:val="28"/>
                <w:szCs w:val="28"/>
              </w:rPr>
              <w:t>开展2020年关停企业原址用地筛查，动态更新筛查台账。根据重点行业企业用地土壤污染状况调查结果，将高、中风险关停企业纳入筛查台账管理。</w:t>
            </w:r>
          </w:p>
        </w:tc>
        <w:tc>
          <w:tcPr>
            <w:tcW w:w="966" w:type="dxa"/>
            <w:tcBorders>
              <w:top w:val="single" w:sz="4" w:space="0" w:color="auto"/>
              <w:left w:val="single" w:sz="4" w:space="0" w:color="auto"/>
              <w:bottom w:val="single" w:sz="4" w:space="0" w:color="auto"/>
              <w:right w:val="single" w:sz="4" w:space="0" w:color="auto"/>
            </w:tcBorders>
            <w:vAlign w:val="center"/>
          </w:tcPr>
          <w:p w14:paraId="055EDFDA"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23BE6917"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5AD2685A"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区发展改革委</w:t>
            </w:r>
          </w:p>
        </w:tc>
        <w:tc>
          <w:tcPr>
            <w:tcW w:w="2192" w:type="dxa"/>
            <w:tcBorders>
              <w:top w:val="single" w:sz="4" w:space="0" w:color="auto"/>
              <w:left w:val="single" w:sz="4" w:space="0" w:color="auto"/>
              <w:bottom w:val="single" w:sz="4" w:space="0" w:color="auto"/>
              <w:right w:val="single" w:sz="4" w:space="0" w:color="auto"/>
            </w:tcBorders>
            <w:vAlign w:val="center"/>
          </w:tcPr>
          <w:p w14:paraId="54FA2C18"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1CF7FB67" w14:textId="77777777" w:rsidTr="00031345">
        <w:trPr>
          <w:trHeight w:val="2411"/>
        </w:trPr>
        <w:tc>
          <w:tcPr>
            <w:tcW w:w="546" w:type="dxa"/>
            <w:vMerge/>
            <w:tcBorders>
              <w:top w:val="single" w:sz="4" w:space="0" w:color="auto"/>
              <w:left w:val="single" w:sz="4" w:space="0" w:color="auto"/>
              <w:bottom w:val="single" w:sz="4" w:space="0" w:color="auto"/>
              <w:right w:val="single" w:sz="4" w:space="0" w:color="auto"/>
            </w:tcBorders>
            <w:vAlign w:val="center"/>
          </w:tcPr>
          <w:p w14:paraId="23C189A7"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52CA90FA"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4028A156"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依法督促用途变更、用地属性变化等的地块开展土壤污</w:t>
            </w:r>
            <w:r w:rsidRPr="008C7CE8">
              <w:rPr>
                <w:rFonts w:ascii="仿宋_GB2312" w:eastAsia="仿宋_GB2312" w:hAnsi="Times New Roman" w:cs="Times New Roman" w:hint="eastAsia"/>
                <w:sz w:val="28"/>
                <w:szCs w:val="28"/>
              </w:rPr>
              <w:t>染状况调查。其中，规划自然资源部门将规划用途为住宅、公共管理与公共服务、商业用地的，通过“多规合一”平台与生态环境部门会签；生态环境部门依法督促用途变更的地块开展土壤污染状况调查。</w:t>
            </w:r>
          </w:p>
        </w:tc>
        <w:tc>
          <w:tcPr>
            <w:tcW w:w="966" w:type="dxa"/>
            <w:tcBorders>
              <w:top w:val="single" w:sz="4" w:space="0" w:color="auto"/>
              <w:left w:val="single" w:sz="4" w:space="0" w:color="auto"/>
              <w:bottom w:val="single" w:sz="4" w:space="0" w:color="auto"/>
              <w:right w:val="single" w:sz="4" w:space="0" w:color="auto"/>
            </w:tcBorders>
            <w:vAlign w:val="center"/>
          </w:tcPr>
          <w:p w14:paraId="71C223E6"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FE82F95"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497638E0"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仿宋_GB2312" w:eastAsia="仿宋_GB2312" w:hAnsi="Times New Roman" w:cs="仿宋_GB2312"/>
                <w:spacing w:val="-20"/>
                <w:sz w:val="28"/>
                <w:szCs w:val="28"/>
              </w:rPr>
              <w:t>朝阳分局</w:t>
            </w:r>
          </w:p>
        </w:tc>
        <w:tc>
          <w:tcPr>
            <w:tcW w:w="2192" w:type="dxa"/>
            <w:tcBorders>
              <w:top w:val="single" w:sz="4" w:space="0" w:color="auto"/>
              <w:left w:val="single" w:sz="4" w:space="0" w:color="auto"/>
              <w:bottom w:val="single" w:sz="4" w:space="0" w:color="auto"/>
              <w:right w:val="single" w:sz="4" w:space="0" w:color="auto"/>
            </w:tcBorders>
            <w:vAlign w:val="center"/>
          </w:tcPr>
          <w:p w14:paraId="5770C9BB"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4A609115" w14:textId="77777777" w:rsidTr="00031345">
        <w:trPr>
          <w:trHeight w:val="1230"/>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70746A8B"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12</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3D284551"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Times New Roman" w:eastAsia="仿宋_GB2312" w:hAnsi="Times New Roman" w:cs="Times New Roman"/>
                <w:sz w:val="28"/>
                <w:szCs w:val="28"/>
              </w:rPr>
              <w:t>强化建设用地受污染</w:t>
            </w:r>
            <w:r w:rsidRPr="008C7CE8">
              <w:rPr>
                <w:rFonts w:ascii="仿宋_GB2312" w:eastAsia="仿宋_GB2312" w:hAnsi="Times New Roman" w:cs="Times New Roman" w:hint="eastAsia"/>
                <w:sz w:val="28"/>
                <w:szCs w:val="28"/>
              </w:rPr>
              <w:t>地块“出口”</w:t>
            </w:r>
          </w:p>
          <w:p w14:paraId="4CF800C7"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仿宋_GB2312" w:eastAsia="仿宋_GB2312" w:hAnsi="Times New Roman" w:cs="Times New Roman" w:hint="eastAsia"/>
                <w:sz w:val="28"/>
                <w:szCs w:val="28"/>
              </w:rPr>
              <w:t>管理</w:t>
            </w:r>
          </w:p>
        </w:tc>
        <w:tc>
          <w:tcPr>
            <w:tcW w:w="6117" w:type="dxa"/>
            <w:tcBorders>
              <w:top w:val="single" w:sz="4" w:space="0" w:color="auto"/>
              <w:left w:val="single" w:sz="4" w:space="0" w:color="auto"/>
              <w:bottom w:val="single" w:sz="4" w:space="0" w:color="auto"/>
              <w:right w:val="single" w:sz="4" w:space="0" w:color="auto"/>
            </w:tcBorders>
            <w:vAlign w:val="center"/>
          </w:tcPr>
          <w:p w14:paraId="6142AFA7"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对暂不开发利用或现阶段不具备治理修复条件的建设用地受污染地块，制定风险管控年度计划并组织实施。</w:t>
            </w:r>
          </w:p>
        </w:tc>
        <w:tc>
          <w:tcPr>
            <w:tcW w:w="966" w:type="dxa"/>
            <w:tcBorders>
              <w:top w:val="single" w:sz="4" w:space="0" w:color="auto"/>
              <w:left w:val="single" w:sz="4" w:space="0" w:color="auto"/>
              <w:bottom w:val="single" w:sz="4" w:space="0" w:color="auto"/>
              <w:right w:val="single" w:sz="4" w:space="0" w:color="auto"/>
            </w:tcBorders>
            <w:vAlign w:val="center"/>
          </w:tcPr>
          <w:p w14:paraId="56597FF2"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428E3E6E"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Times New Roman" w:eastAsia="仿宋_GB2312" w:hAnsi="Times New Roman" w:cs="Times New Roman"/>
                <w:sz w:val="28"/>
                <w:szCs w:val="28"/>
              </w:rPr>
              <w:t>区生态环境局</w:t>
            </w:r>
            <w:r w:rsidRPr="008C7CE8">
              <w:rPr>
                <w:rFonts w:ascii="Times New Roman" w:eastAsia="仿宋_GB2312" w:hAnsi="Times New Roman" w:cs="Times New Roman"/>
                <w:sz w:val="28"/>
                <w:szCs w:val="28"/>
              </w:rPr>
              <w:br/>
            </w:r>
            <w:r w:rsidRPr="008C7CE8">
              <w:rPr>
                <w:rFonts w:ascii="仿宋_GB2312" w:eastAsia="仿宋_GB2312" w:hAnsi="Times New Roman" w:cs="仿宋_GB2312"/>
                <w:spacing w:val="-20"/>
                <w:sz w:val="28"/>
                <w:szCs w:val="28"/>
              </w:rPr>
              <w:t>市规划自然资源委</w:t>
            </w:r>
          </w:p>
          <w:p w14:paraId="65FDE1CB"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仿宋_GB2312" w:eastAsia="仿宋_GB2312" w:hAnsi="Times New Roman" w:cs="仿宋_GB2312"/>
                <w:spacing w:val="-20"/>
                <w:sz w:val="28"/>
                <w:szCs w:val="28"/>
              </w:rPr>
              <w:t>朝阳分局</w:t>
            </w:r>
          </w:p>
        </w:tc>
        <w:tc>
          <w:tcPr>
            <w:tcW w:w="2192" w:type="dxa"/>
            <w:tcBorders>
              <w:top w:val="single" w:sz="4" w:space="0" w:color="auto"/>
              <w:left w:val="single" w:sz="4" w:space="0" w:color="auto"/>
              <w:bottom w:val="single" w:sz="4" w:space="0" w:color="auto"/>
              <w:right w:val="single" w:sz="4" w:space="0" w:color="auto"/>
            </w:tcBorders>
            <w:vAlign w:val="center"/>
          </w:tcPr>
          <w:p w14:paraId="57CC0ECC"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61741D2C" w14:textId="77777777" w:rsidTr="00031345">
        <w:trPr>
          <w:trHeight w:val="1399"/>
        </w:trPr>
        <w:tc>
          <w:tcPr>
            <w:tcW w:w="546" w:type="dxa"/>
            <w:vMerge/>
            <w:tcBorders>
              <w:top w:val="single" w:sz="4" w:space="0" w:color="auto"/>
              <w:left w:val="single" w:sz="4" w:space="0" w:color="auto"/>
              <w:bottom w:val="single" w:sz="4" w:space="0" w:color="auto"/>
              <w:right w:val="single" w:sz="4" w:space="0" w:color="auto"/>
            </w:tcBorders>
            <w:vAlign w:val="center"/>
          </w:tcPr>
          <w:p w14:paraId="75AABED3"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32678995"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4915E661"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加强建设用地土壤污染风险管控和修复名录内的地块管理，督促实施风险管控、备案修复方案，现场检查污染防控措施落实情况。</w:t>
            </w:r>
          </w:p>
        </w:tc>
        <w:tc>
          <w:tcPr>
            <w:tcW w:w="966" w:type="dxa"/>
            <w:tcBorders>
              <w:top w:val="single" w:sz="4" w:space="0" w:color="auto"/>
              <w:left w:val="single" w:sz="4" w:space="0" w:color="auto"/>
              <w:bottom w:val="single" w:sz="4" w:space="0" w:color="auto"/>
              <w:right w:val="single" w:sz="4" w:space="0" w:color="auto"/>
            </w:tcBorders>
            <w:vAlign w:val="center"/>
          </w:tcPr>
          <w:p w14:paraId="6833FB7D"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2D43EBF6"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21C01862"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208E3BA3" w14:textId="77777777" w:rsidTr="00031345">
        <w:trPr>
          <w:trHeight w:val="868"/>
        </w:trPr>
        <w:tc>
          <w:tcPr>
            <w:tcW w:w="546" w:type="dxa"/>
            <w:vMerge/>
            <w:tcBorders>
              <w:top w:val="single" w:sz="4" w:space="0" w:color="auto"/>
              <w:left w:val="single" w:sz="4" w:space="0" w:color="auto"/>
              <w:bottom w:val="single" w:sz="4" w:space="0" w:color="auto"/>
              <w:right w:val="single" w:sz="4" w:space="0" w:color="auto"/>
            </w:tcBorders>
            <w:vAlign w:val="center"/>
          </w:tcPr>
          <w:p w14:paraId="3E901C51"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399B2884"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106E28AC"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风险管控、修复活动完成后，督促开展效果评估和备案。对需要开展后期管理的地块，监管有关要求落实情况。</w:t>
            </w:r>
          </w:p>
        </w:tc>
        <w:tc>
          <w:tcPr>
            <w:tcW w:w="966" w:type="dxa"/>
            <w:tcBorders>
              <w:top w:val="single" w:sz="4" w:space="0" w:color="auto"/>
              <w:left w:val="single" w:sz="4" w:space="0" w:color="auto"/>
              <w:bottom w:val="single" w:sz="4" w:space="0" w:color="auto"/>
              <w:right w:val="single" w:sz="4" w:space="0" w:color="auto"/>
            </w:tcBorders>
            <w:vAlign w:val="center"/>
          </w:tcPr>
          <w:p w14:paraId="6D1B045B"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408307E7"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7DD2F1AB"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4C62B417" w14:textId="77777777" w:rsidTr="00031345">
        <w:trPr>
          <w:trHeight w:val="1479"/>
        </w:trPr>
        <w:tc>
          <w:tcPr>
            <w:tcW w:w="546" w:type="dxa"/>
            <w:tcBorders>
              <w:top w:val="single" w:sz="4" w:space="0" w:color="auto"/>
              <w:left w:val="single" w:sz="4" w:space="0" w:color="auto"/>
              <w:bottom w:val="single" w:sz="4" w:space="0" w:color="auto"/>
              <w:right w:val="single" w:sz="4" w:space="0" w:color="auto"/>
            </w:tcBorders>
            <w:vAlign w:val="center"/>
          </w:tcPr>
          <w:p w14:paraId="0B92A247"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13</w:t>
            </w:r>
          </w:p>
        </w:tc>
        <w:tc>
          <w:tcPr>
            <w:tcW w:w="1428" w:type="dxa"/>
            <w:tcBorders>
              <w:top w:val="single" w:sz="4" w:space="0" w:color="auto"/>
              <w:left w:val="single" w:sz="4" w:space="0" w:color="auto"/>
              <w:bottom w:val="single" w:sz="4" w:space="0" w:color="auto"/>
              <w:right w:val="single" w:sz="4" w:space="0" w:color="auto"/>
            </w:tcBorders>
            <w:vAlign w:val="center"/>
          </w:tcPr>
          <w:p w14:paraId="13682AE7"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科学实施生态修复</w:t>
            </w:r>
          </w:p>
        </w:tc>
        <w:tc>
          <w:tcPr>
            <w:tcW w:w="6117" w:type="dxa"/>
            <w:tcBorders>
              <w:top w:val="single" w:sz="4" w:space="0" w:color="auto"/>
              <w:left w:val="single" w:sz="4" w:space="0" w:color="auto"/>
              <w:bottom w:val="single" w:sz="4" w:space="0" w:color="auto"/>
              <w:right w:val="single" w:sz="4" w:space="0" w:color="auto"/>
            </w:tcBorders>
            <w:vAlign w:val="center"/>
          </w:tcPr>
          <w:p w14:paraId="1E42A0BC"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6月底前，按</w:t>
            </w:r>
            <w:r w:rsidRPr="008C7CE8">
              <w:rPr>
                <w:rFonts w:ascii="仿宋_GB2312" w:eastAsia="仿宋_GB2312" w:hAnsi="Times New Roman" w:cs="Times New Roman" w:hint="eastAsia"/>
                <w:sz w:val="28"/>
                <w:szCs w:val="28"/>
              </w:rPr>
              <w:t>照“谁主管，谁负责”的原则，依据市级要求开展生态问题评估及生态修复工作。</w:t>
            </w:r>
          </w:p>
          <w:p w14:paraId="7D1D0457"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区政府及各部门编制专项规划，实施涉及生态修复的建设项目前，要依法开展规划环</w:t>
            </w:r>
            <w:r w:rsidRPr="008C7CE8">
              <w:rPr>
                <w:rFonts w:ascii="仿宋_GB2312" w:eastAsia="仿宋_GB2312" w:hAnsi="Times New Roman" w:cs="Times New Roman"/>
                <w:sz w:val="28"/>
                <w:szCs w:val="28"/>
              </w:rPr>
              <w:t>评和建设项目环评。</w:t>
            </w:r>
          </w:p>
        </w:tc>
        <w:tc>
          <w:tcPr>
            <w:tcW w:w="966" w:type="dxa"/>
            <w:tcBorders>
              <w:top w:val="single" w:sz="4" w:space="0" w:color="auto"/>
              <w:left w:val="single" w:sz="4" w:space="0" w:color="auto"/>
              <w:bottom w:val="single" w:sz="4" w:space="0" w:color="auto"/>
              <w:right w:val="single" w:sz="4" w:space="0" w:color="auto"/>
            </w:tcBorders>
            <w:vAlign w:val="center"/>
          </w:tcPr>
          <w:p w14:paraId="5D3C78B6" w14:textId="77777777" w:rsidR="008C7CE8" w:rsidRPr="008C7CE8" w:rsidRDefault="008C7CE8" w:rsidP="008C7CE8">
            <w:pPr>
              <w:spacing w:line="380" w:lineRule="exact"/>
              <w:ind w:leftChars="-50" w:left="-105" w:rightChars="-50" w:right="-105"/>
              <w:jc w:val="center"/>
              <w:rPr>
                <w:rFonts w:ascii="仿宋_GB2312" w:eastAsia="仿宋_GB2312" w:hAnsi="黑体" w:cs="仿宋_GB2312"/>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73EFC8BD"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50F4E6B5"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5E4384E5"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p w14:paraId="5F4E288B"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453F9B">
              <w:rPr>
                <w:rFonts w:ascii="仿宋_GB2312" w:eastAsia="仿宋_GB2312" w:hAnsi="黑体" w:cs="仿宋_GB2312"/>
                <w:sz w:val="28"/>
                <w:szCs w:val="28"/>
              </w:rPr>
              <w:t>区水务局</w:t>
            </w:r>
          </w:p>
        </w:tc>
        <w:tc>
          <w:tcPr>
            <w:tcW w:w="2192" w:type="dxa"/>
            <w:tcBorders>
              <w:top w:val="single" w:sz="4" w:space="0" w:color="auto"/>
              <w:left w:val="single" w:sz="4" w:space="0" w:color="auto"/>
              <w:bottom w:val="single" w:sz="4" w:space="0" w:color="auto"/>
              <w:right w:val="single" w:sz="4" w:space="0" w:color="auto"/>
            </w:tcBorders>
            <w:vAlign w:val="center"/>
          </w:tcPr>
          <w:p w14:paraId="54765727" w14:textId="77777777" w:rsidR="008C7CE8" w:rsidRPr="008C7CE8" w:rsidRDefault="008C7CE8" w:rsidP="008C7CE8">
            <w:pPr>
              <w:snapToGrid w:val="0"/>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区国资委</w:t>
            </w:r>
          </w:p>
          <w:p w14:paraId="5AFA5A45" w14:textId="77777777" w:rsidR="008C7CE8" w:rsidRPr="008C7CE8" w:rsidRDefault="008C7CE8" w:rsidP="008C7CE8">
            <w:pPr>
              <w:snapToGrid w:val="0"/>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5165E082"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tc>
      </w:tr>
      <w:tr w:rsidR="008C7CE8" w:rsidRPr="008C7CE8" w14:paraId="021DE3A6" w14:textId="77777777" w:rsidTr="00031345">
        <w:trPr>
          <w:trHeight w:val="568"/>
        </w:trPr>
        <w:tc>
          <w:tcPr>
            <w:tcW w:w="13377" w:type="dxa"/>
            <w:gridSpan w:val="6"/>
            <w:tcBorders>
              <w:top w:val="single" w:sz="4" w:space="0" w:color="auto"/>
              <w:left w:val="single" w:sz="4" w:space="0" w:color="auto"/>
              <w:bottom w:val="single" w:sz="4" w:space="0" w:color="auto"/>
              <w:right w:val="single" w:sz="4" w:space="0" w:color="auto"/>
            </w:tcBorders>
            <w:vAlign w:val="center"/>
          </w:tcPr>
          <w:p w14:paraId="01A3C088" w14:textId="77777777" w:rsidR="008C7CE8" w:rsidRPr="008C7CE8" w:rsidRDefault="008C7CE8" w:rsidP="008C7CE8">
            <w:pPr>
              <w:widowControl/>
              <w:jc w:val="center"/>
              <w:rPr>
                <w:rFonts w:ascii="黑体" w:eastAsia="黑体" w:hAnsi="黑体" w:cs="Times New Roman"/>
                <w:kern w:val="0"/>
                <w:sz w:val="28"/>
                <w:szCs w:val="28"/>
              </w:rPr>
            </w:pPr>
            <w:r w:rsidRPr="008C7CE8">
              <w:rPr>
                <w:rFonts w:ascii="黑体" w:eastAsia="黑体" w:hAnsi="黑体" w:cs="Times New Roman" w:hint="eastAsia"/>
                <w:kern w:val="0"/>
                <w:sz w:val="28"/>
                <w:szCs w:val="28"/>
              </w:rPr>
              <w:t>四、强化基础保障</w:t>
            </w:r>
          </w:p>
        </w:tc>
      </w:tr>
      <w:tr w:rsidR="008C7CE8" w:rsidRPr="008C7CE8" w14:paraId="2814E0C7" w14:textId="77777777" w:rsidTr="00031345">
        <w:trPr>
          <w:trHeight w:val="2150"/>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4FB2FA4C"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14</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20391448"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推进土壤环境监测</w:t>
            </w:r>
          </w:p>
        </w:tc>
        <w:tc>
          <w:tcPr>
            <w:tcW w:w="6117" w:type="dxa"/>
            <w:tcBorders>
              <w:top w:val="single" w:sz="4" w:space="0" w:color="auto"/>
              <w:left w:val="single" w:sz="4" w:space="0" w:color="auto"/>
              <w:bottom w:val="single" w:sz="4" w:space="0" w:color="auto"/>
              <w:right w:val="single" w:sz="4" w:space="0" w:color="auto"/>
            </w:tcBorders>
            <w:vAlign w:val="center"/>
          </w:tcPr>
          <w:p w14:paraId="48CBD124"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统筹土壤环境</w:t>
            </w:r>
            <w:r w:rsidRPr="008C7CE8">
              <w:rPr>
                <w:rFonts w:ascii="仿宋_GB2312" w:eastAsia="仿宋_GB2312" w:hAnsi="Times New Roman" w:cs="Times New Roman" w:hint="eastAsia"/>
                <w:sz w:val="28"/>
                <w:szCs w:val="28"/>
              </w:rPr>
              <w:t>监测“综合网络”以及地球化学元素调查、农产品产地土壤环境长期监测、园林绿化用地土壤环境监测等“专项网络”，优化监测点位布设，开展新一轮监测，共享监测成果</w:t>
            </w:r>
            <w:r w:rsidRPr="008C7CE8">
              <w:rPr>
                <w:rFonts w:ascii="仿宋_GB2312" w:eastAsia="仿宋_GB2312" w:hAnsi="Times New Roman" w:cs="Times New Roman"/>
                <w:sz w:val="28"/>
                <w:szCs w:val="28"/>
              </w:rPr>
              <w:t>。</w:t>
            </w:r>
          </w:p>
        </w:tc>
        <w:tc>
          <w:tcPr>
            <w:tcW w:w="966" w:type="dxa"/>
            <w:tcBorders>
              <w:top w:val="single" w:sz="4" w:space="0" w:color="auto"/>
              <w:left w:val="single" w:sz="4" w:space="0" w:color="auto"/>
              <w:bottom w:val="single" w:sz="4" w:space="0" w:color="auto"/>
              <w:right w:val="single" w:sz="4" w:space="0" w:color="auto"/>
            </w:tcBorders>
            <w:vAlign w:val="center"/>
          </w:tcPr>
          <w:p w14:paraId="4E233AC1"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891CE70"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4CA96DBD"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市规划自然资源委朝阳分局</w:t>
            </w:r>
          </w:p>
          <w:p w14:paraId="1AE3B757"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p w14:paraId="2CFD499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tc>
        <w:tc>
          <w:tcPr>
            <w:tcW w:w="2192" w:type="dxa"/>
            <w:tcBorders>
              <w:top w:val="single" w:sz="4" w:space="0" w:color="auto"/>
              <w:left w:val="single" w:sz="4" w:space="0" w:color="auto"/>
              <w:bottom w:val="single" w:sz="4" w:space="0" w:color="auto"/>
              <w:right w:val="single" w:sz="4" w:space="0" w:color="auto"/>
            </w:tcBorders>
            <w:vAlign w:val="center"/>
          </w:tcPr>
          <w:p w14:paraId="0BFDF10B"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6B9F162C" w14:textId="77777777" w:rsidTr="00031345">
        <w:trPr>
          <w:trHeight w:val="1184"/>
        </w:trPr>
        <w:tc>
          <w:tcPr>
            <w:tcW w:w="546" w:type="dxa"/>
            <w:vMerge/>
            <w:tcBorders>
              <w:top w:val="single" w:sz="4" w:space="0" w:color="auto"/>
              <w:left w:val="single" w:sz="4" w:space="0" w:color="auto"/>
              <w:bottom w:val="single" w:sz="4" w:space="0" w:color="auto"/>
              <w:right w:val="single" w:sz="4" w:space="0" w:color="auto"/>
            </w:tcBorders>
            <w:vAlign w:val="center"/>
          </w:tcPr>
          <w:p w14:paraId="44000B75"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50C46730"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right w:val="single" w:sz="4" w:space="0" w:color="auto"/>
            </w:tcBorders>
            <w:vAlign w:val="center"/>
          </w:tcPr>
          <w:p w14:paraId="19B7748E"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开展土壤污染重点监管单位、污水集中处理设施、固体废物处置设施周边土壤监测。</w:t>
            </w:r>
          </w:p>
        </w:tc>
        <w:tc>
          <w:tcPr>
            <w:tcW w:w="966" w:type="dxa"/>
            <w:tcBorders>
              <w:top w:val="single" w:sz="4" w:space="0" w:color="auto"/>
              <w:left w:val="single" w:sz="4" w:space="0" w:color="auto"/>
              <w:right w:val="single" w:sz="4" w:space="0" w:color="auto"/>
            </w:tcBorders>
            <w:vAlign w:val="center"/>
          </w:tcPr>
          <w:p w14:paraId="2DFF3671"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right w:val="single" w:sz="4" w:space="0" w:color="auto"/>
            </w:tcBorders>
            <w:vAlign w:val="center"/>
          </w:tcPr>
          <w:p w14:paraId="32D85223"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right w:val="single" w:sz="4" w:space="0" w:color="auto"/>
            </w:tcBorders>
            <w:vAlign w:val="center"/>
          </w:tcPr>
          <w:p w14:paraId="2FD3CE53"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7BF0DCF9" w14:textId="77777777" w:rsidTr="00031345">
        <w:trPr>
          <w:trHeight w:val="1683"/>
        </w:trPr>
        <w:tc>
          <w:tcPr>
            <w:tcW w:w="546" w:type="dxa"/>
            <w:tcBorders>
              <w:top w:val="single" w:sz="4" w:space="0" w:color="auto"/>
              <w:left w:val="single" w:sz="4" w:space="0" w:color="auto"/>
              <w:bottom w:val="single" w:sz="4" w:space="0" w:color="auto"/>
              <w:right w:val="single" w:sz="4" w:space="0" w:color="auto"/>
            </w:tcBorders>
            <w:vAlign w:val="center"/>
          </w:tcPr>
          <w:p w14:paraId="512295E3"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36DD01B4"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提升危险废物收运处置能力</w:t>
            </w:r>
          </w:p>
        </w:tc>
        <w:tc>
          <w:tcPr>
            <w:tcW w:w="6117" w:type="dxa"/>
            <w:tcBorders>
              <w:top w:val="single" w:sz="4" w:space="0" w:color="auto"/>
              <w:left w:val="single" w:sz="4" w:space="0" w:color="auto"/>
              <w:right w:val="single" w:sz="4" w:space="0" w:color="auto"/>
            </w:tcBorders>
            <w:vAlign w:val="center"/>
          </w:tcPr>
          <w:p w14:paraId="579720DE"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完成医疗废物集中暂存点确定和建设、收运企业遴选工作，初步建成辖区小微医疗卫生机构医疗废物收集转运体系。</w:t>
            </w:r>
          </w:p>
        </w:tc>
        <w:tc>
          <w:tcPr>
            <w:tcW w:w="966" w:type="dxa"/>
            <w:tcBorders>
              <w:top w:val="single" w:sz="4" w:space="0" w:color="auto"/>
              <w:left w:val="single" w:sz="4" w:space="0" w:color="auto"/>
              <w:right w:val="single" w:sz="4" w:space="0" w:color="auto"/>
            </w:tcBorders>
            <w:vAlign w:val="center"/>
          </w:tcPr>
          <w:p w14:paraId="5BD4D39E"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right w:val="single" w:sz="4" w:space="0" w:color="auto"/>
            </w:tcBorders>
            <w:vAlign w:val="center"/>
          </w:tcPr>
          <w:p w14:paraId="0EC72E9E"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区卫生健康委</w:t>
            </w:r>
          </w:p>
          <w:p w14:paraId="0A540B30"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553DF539"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区发展改革委</w:t>
            </w:r>
          </w:p>
        </w:tc>
        <w:tc>
          <w:tcPr>
            <w:tcW w:w="2192" w:type="dxa"/>
            <w:tcBorders>
              <w:top w:val="single" w:sz="4" w:space="0" w:color="auto"/>
              <w:left w:val="single" w:sz="4" w:space="0" w:color="auto"/>
              <w:right w:val="single" w:sz="4" w:space="0" w:color="auto"/>
            </w:tcBorders>
            <w:vAlign w:val="center"/>
          </w:tcPr>
          <w:p w14:paraId="44F55BCE"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13CFCE59"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262BDE03"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区交通委</w:t>
            </w:r>
          </w:p>
        </w:tc>
      </w:tr>
      <w:tr w:rsidR="008C7CE8" w:rsidRPr="008C7CE8" w14:paraId="53E73444" w14:textId="77777777" w:rsidTr="00031345">
        <w:trPr>
          <w:trHeight w:val="844"/>
        </w:trPr>
        <w:tc>
          <w:tcPr>
            <w:tcW w:w="546" w:type="dxa"/>
            <w:tcBorders>
              <w:top w:val="single" w:sz="4" w:space="0" w:color="auto"/>
              <w:left w:val="single" w:sz="4" w:space="0" w:color="auto"/>
              <w:bottom w:val="single" w:sz="4" w:space="0" w:color="auto"/>
              <w:right w:val="single" w:sz="4" w:space="0" w:color="auto"/>
            </w:tcBorders>
            <w:vAlign w:val="center"/>
          </w:tcPr>
          <w:p w14:paraId="625A2C06" w14:textId="77777777" w:rsidR="008C7CE8" w:rsidRPr="008C7CE8" w:rsidRDefault="008C7CE8" w:rsidP="008C7CE8">
            <w:pPr>
              <w:spacing w:line="360" w:lineRule="exact"/>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3857CDDA" w14:textId="77777777" w:rsidR="008C7CE8" w:rsidRPr="008C7CE8" w:rsidRDefault="008C7CE8" w:rsidP="008C7CE8">
            <w:pPr>
              <w:spacing w:line="360" w:lineRule="exact"/>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提升危险废物收运处置能力</w:t>
            </w:r>
          </w:p>
        </w:tc>
        <w:tc>
          <w:tcPr>
            <w:tcW w:w="6117" w:type="dxa"/>
            <w:tcBorders>
              <w:top w:val="single" w:sz="4" w:space="0" w:color="auto"/>
              <w:left w:val="single" w:sz="4" w:space="0" w:color="auto"/>
              <w:bottom w:val="single" w:sz="4" w:space="0" w:color="auto"/>
              <w:right w:val="single" w:sz="4" w:space="0" w:color="auto"/>
            </w:tcBorders>
            <w:vAlign w:val="center"/>
          </w:tcPr>
          <w:p w14:paraId="1B80FEB6"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按照国家统一安排，继续开展废铅蓄电池收集转运试点。</w:t>
            </w:r>
          </w:p>
        </w:tc>
        <w:tc>
          <w:tcPr>
            <w:tcW w:w="966" w:type="dxa"/>
            <w:tcBorders>
              <w:top w:val="single" w:sz="4" w:space="0" w:color="auto"/>
              <w:left w:val="single" w:sz="4" w:space="0" w:color="auto"/>
              <w:bottom w:val="single" w:sz="4" w:space="0" w:color="auto"/>
              <w:right w:val="single" w:sz="4" w:space="0" w:color="auto"/>
            </w:tcBorders>
            <w:vAlign w:val="center"/>
          </w:tcPr>
          <w:p w14:paraId="3EB84FC7" w14:textId="77777777" w:rsidR="008C7CE8" w:rsidRPr="008C7CE8" w:rsidRDefault="008C7CE8" w:rsidP="008C7CE8">
            <w:pPr>
              <w:spacing w:line="380" w:lineRule="exact"/>
              <w:ind w:leftChars="-50" w:left="-105" w:rightChars="-50" w:right="-105"/>
              <w:jc w:val="center"/>
              <w:rPr>
                <w:rFonts w:ascii="仿宋_GB2312" w:eastAsia="仿宋_GB2312" w:hAnsi="黑体" w:cs="仿宋_GB2312"/>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3FD95FF5"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11430B9B"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区交通委</w:t>
            </w:r>
          </w:p>
        </w:tc>
        <w:tc>
          <w:tcPr>
            <w:tcW w:w="2192" w:type="dxa"/>
            <w:tcBorders>
              <w:top w:val="single" w:sz="4" w:space="0" w:color="auto"/>
              <w:left w:val="single" w:sz="4" w:space="0" w:color="auto"/>
              <w:bottom w:val="single" w:sz="4" w:space="0" w:color="auto"/>
              <w:right w:val="single" w:sz="4" w:space="0" w:color="auto"/>
            </w:tcBorders>
            <w:vAlign w:val="center"/>
          </w:tcPr>
          <w:p w14:paraId="5420E55E"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0D0C1980"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243AE884"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公安朝阳分局</w:t>
            </w:r>
          </w:p>
          <w:p w14:paraId="02F6DF75"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区应急局</w:t>
            </w:r>
          </w:p>
        </w:tc>
      </w:tr>
      <w:tr w:rsidR="008C7CE8" w:rsidRPr="008C7CE8" w14:paraId="336B7FC0" w14:textId="77777777" w:rsidTr="00031345">
        <w:trPr>
          <w:trHeight w:val="1387"/>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67CCE759"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16</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3AD43F96"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强化执法监管和应急保障</w:t>
            </w:r>
          </w:p>
        </w:tc>
        <w:tc>
          <w:tcPr>
            <w:tcW w:w="6117" w:type="dxa"/>
            <w:tcBorders>
              <w:top w:val="single" w:sz="4" w:space="0" w:color="auto"/>
              <w:left w:val="single" w:sz="4" w:space="0" w:color="auto"/>
              <w:bottom w:val="single" w:sz="4" w:space="0" w:color="auto"/>
              <w:right w:val="single" w:sz="4" w:space="0" w:color="auto"/>
            </w:tcBorders>
            <w:vAlign w:val="center"/>
          </w:tcPr>
          <w:p w14:paraId="7B9839CD"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通过日常监管、专项检查、联合执法等方式，切实加强监督执法，严厉打击土壤环境违法行为。提升突发环境事件土壤应急处置能力，防控突发环境事件造成土壤污染。</w:t>
            </w:r>
          </w:p>
        </w:tc>
        <w:tc>
          <w:tcPr>
            <w:tcW w:w="966" w:type="dxa"/>
            <w:tcBorders>
              <w:top w:val="single" w:sz="4" w:space="0" w:color="auto"/>
              <w:left w:val="single" w:sz="4" w:space="0" w:color="auto"/>
              <w:bottom w:val="single" w:sz="4" w:space="0" w:color="auto"/>
              <w:right w:val="single" w:sz="4" w:space="0" w:color="auto"/>
            </w:tcBorders>
            <w:vAlign w:val="center"/>
          </w:tcPr>
          <w:p w14:paraId="19EE654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长期</w:t>
            </w:r>
          </w:p>
          <w:p w14:paraId="69B06614" w14:textId="77777777" w:rsidR="008C7CE8" w:rsidRPr="008C7CE8" w:rsidRDefault="008C7CE8" w:rsidP="008C7CE8">
            <w:pPr>
              <w:spacing w:line="380" w:lineRule="exact"/>
              <w:ind w:leftChars="-50" w:left="-105" w:rightChars="-50" w:right="-105"/>
              <w:jc w:val="center"/>
              <w:rPr>
                <w:rFonts w:ascii="Times New Roman" w:eastAsia="仿宋_GB2312" w:hAnsi="Times New Roman" w:cs="Times New Roman"/>
                <w:spacing w:val="-20"/>
                <w:sz w:val="28"/>
                <w:szCs w:val="28"/>
              </w:rPr>
            </w:pPr>
            <w:r w:rsidRPr="008C7CE8">
              <w:rPr>
                <w:rFonts w:ascii="仿宋_GB2312" w:eastAsia="仿宋_GB2312" w:hAnsi="Times New Roman" w:cs="仿宋_GB2312"/>
                <w:spacing w:val="-20"/>
                <w:sz w:val="28"/>
                <w:szCs w:val="28"/>
              </w:rPr>
              <w:t>实施</w:t>
            </w:r>
          </w:p>
        </w:tc>
        <w:tc>
          <w:tcPr>
            <w:tcW w:w="2128" w:type="dxa"/>
            <w:tcBorders>
              <w:top w:val="single" w:sz="4" w:space="0" w:color="auto"/>
              <w:left w:val="single" w:sz="4" w:space="0" w:color="auto"/>
              <w:bottom w:val="single" w:sz="4" w:space="0" w:color="auto"/>
              <w:right w:val="single" w:sz="4" w:space="0" w:color="auto"/>
            </w:tcBorders>
            <w:vAlign w:val="center"/>
          </w:tcPr>
          <w:p w14:paraId="2F48EED3"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1BFEDB2A"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公安朝阳分局</w:t>
            </w:r>
          </w:p>
          <w:p w14:paraId="1B2A8AD0"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区应急局</w:t>
            </w:r>
          </w:p>
        </w:tc>
        <w:tc>
          <w:tcPr>
            <w:tcW w:w="2192" w:type="dxa"/>
            <w:tcBorders>
              <w:top w:val="single" w:sz="4" w:space="0" w:color="auto"/>
              <w:left w:val="single" w:sz="4" w:space="0" w:color="auto"/>
              <w:bottom w:val="single" w:sz="4" w:space="0" w:color="auto"/>
              <w:right w:val="single" w:sz="4" w:space="0" w:color="auto"/>
            </w:tcBorders>
            <w:vAlign w:val="center"/>
          </w:tcPr>
          <w:p w14:paraId="4A1C1C03"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793C7345" w14:textId="77777777" w:rsidTr="00031345">
        <w:trPr>
          <w:trHeight w:val="1702"/>
        </w:trPr>
        <w:tc>
          <w:tcPr>
            <w:tcW w:w="546" w:type="dxa"/>
            <w:vMerge/>
            <w:tcBorders>
              <w:top w:val="single" w:sz="4" w:space="0" w:color="auto"/>
              <w:left w:val="single" w:sz="4" w:space="0" w:color="auto"/>
              <w:bottom w:val="single" w:sz="4" w:space="0" w:color="auto"/>
              <w:right w:val="single" w:sz="4" w:space="0" w:color="auto"/>
            </w:tcBorders>
            <w:vAlign w:val="center"/>
          </w:tcPr>
          <w:p w14:paraId="3E10A85D"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2017D9CB"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4E0B0AB3"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使用卫星遥感等科技手段，动态监测建设用地受污染地块的现状变化情况。探索开展受污染农用地卫星遥感监测试点。</w:t>
            </w:r>
          </w:p>
        </w:tc>
        <w:tc>
          <w:tcPr>
            <w:tcW w:w="966" w:type="dxa"/>
            <w:tcBorders>
              <w:top w:val="single" w:sz="4" w:space="0" w:color="auto"/>
              <w:left w:val="single" w:sz="4" w:space="0" w:color="auto"/>
              <w:bottom w:val="single" w:sz="4" w:space="0" w:color="auto"/>
              <w:right w:val="single" w:sz="4" w:space="0" w:color="auto"/>
            </w:tcBorders>
            <w:vAlign w:val="center"/>
          </w:tcPr>
          <w:p w14:paraId="18A65995"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40C779D4"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tc>
        <w:tc>
          <w:tcPr>
            <w:tcW w:w="2192" w:type="dxa"/>
            <w:tcBorders>
              <w:top w:val="single" w:sz="4" w:space="0" w:color="auto"/>
              <w:left w:val="single" w:sz="4" w:space="0" w:color="auto"/>
              <w:bottom w:val="single" w:sz="4" w:space="0" w:color="auto"/>
              <w:right w:val="single" w:sz="4" w:space="0" w:color="auto"/>
            </w:tcBorders>
            <w:vAlign w:val="center"/>
          </w:tcPr>
          <w:p w14:paraId="3F99858B"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7FA502EE"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786E51B4" w14:textId="77777777" w:rsidR="008C7CE8" w:rsidRPr="008C7CE8" w:rsidRDefault="008C7CE8" w:rsidP="008C7CE8">
            <w:pPr>
              <w:spacing w:line="360" w:lineRule="exact"/>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住房城乡建设</w:t>
            </w:r>
            <w:r w:rsidRPr="008C7CE8">
              <w:rPr>
                <w:rFonts w:ascii="仿宋_GB2312" w:eastAsia="仿宋_GB2312" w:hAnsi="Times New Roman" w:cs="仿宋_GB2312"/>
                <w:spacing w:val="-20"/>
                <w:sz w:val="28"/>
                <w:szCs w:val="28"/>
              </w:rPr>
              <w:t>委</w:t>
            </w:r>
          </w:p>
          <w:p w14:paraId="3B41604D"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p w14:paraId="561831D4"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tc>
      </w:tr>
      <w:tr w:rsidR="008C7CE8" w:rsidRPr="008C7CE8" w14:paraId="3361C699" w14:textId="77777777" w:rsidTr="00031345">
        <w:trPr>
          <w:trHeight w:val="1303"/>
        </w:trPr>
        <w:tc>
          <w:tcPr>
            <w:tcW w:w="546" w:type="dxa"/>
            <w:vMerge w:val="restart"/>
            <w:tcBorders>
              <w:top w:val="single" w:sz="4" w:space="0" w:color="auto"/>
              <w:left w:val="single" w:sz="4" w:space="0" w:color="auto"/>
              <w:bottom w:val="single" w:sz="4" w:space="0" w:color="auto"/>
              <w:right w:val="single" w:sz="4" w:space="0" w:color="auto"/>
            </w:tcBorders>
            <w:vAlign w:val="center"/>
          </w:tcPr>
          <w:p w14:paraId="1F1F156E"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17</w:t>
            </w:r>
          </w:p>
        </w:tc>
        <w:tc>
          <w:tcPr>
            <w:tcW w:w="1428" w:type="dxa"/>
            <w:vMerge w:val="restart"/>
            <w:tcBorders>
              <w:top w:val="single" w:sz="4" w:space="0" w:color="auto"/>
              <w:left w:val="single" w:sz="4" w:space="0" w:color="auto"/>
              <w:bottom w:val="single" w:sz="4" w:space="0" w:color="auto"/>
              <w:right w:val="single" w:sz="4" w:space="0" w:color="auto"/>
            </w:tcBorders>
            <w:vAlign w:val="center"/>
          </w:tcPr>
          <w:p w14:paraId="0685DE14"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加强研究创新和从业评价</w:t>
            </w:r>
          </w:p>
        </w:tc>
        <w:tc>
          <w:tcPr>
            <w:tcW w:w="6117" w:type="dxa"/>
            <w:tcBorders>
              <w:top w:val="single" w:sz="4" w:space="0" w:color="auto"/>
              <w:left w:val="single" w:sz="4" w:space="0" w:color="auto"/>
              <w:bottom w:val="single" w:sz="4" w:space="0" w:color="auto"/>
              <w:right w:val="single" w:sz="4" w:space="0" w:color="auto"/>
            </w:tcBorders>
            <w:vAlign w:val="center"/>
          </w:tcPr>
          <w:p w14:paraId="58A552D2"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探索开展</w:t>
            </w:r>
            <w:r w:rsidRPr="008C7CE8">
              <w:rPr>
                <w:rFonts w:ascii="仿宋_GB2312" w:eastAsia="仿宋_GB2312" w:hAnsi="Times New Roman" w:cs="Times New Roman" w:hint="eastAsia"/>
                <w:sz w:val="28"/>
                <w:szCs w:val="28"/>
              </w:rPr>
              <w:t>“环境修复+开发建设”试</w:t>
            </w:r>
            <w:r w:rsidRPr="008C7CE8">
              <w:rPr>
                <w:rFonts w:ascii="仿宋_GB2312" w:eastAsia="仿宋_GB2312" w:hAnsi="Times New Roman" w:cs="Times New Roman"/>
                <w:sz w:val="28"/>
                <w:szCs w:val="28"/>
              </w:rPr>
              <w:t>点，研究适合本区的运行、监督和保障机制。</w:t>
            </w:r>
          </w:p>
        </w:tc>
        <w:tc>
          <w:tcPr>
            <w:tcW w:w="966" w:type="dxa"/>
            <w:tcBorders>
              <w:top w:val="single" w:sz="4" w:space="0" w:color="auto"/>
              <w:left w:val="single" w:sz="4" w:space="0" w:color="auto"/>
              <w:bottom w:val="single" w:sz="4" w:space="0" w:color="auto"/>
              <w:right w:val="single" w:sz="4" w:space="0" w:color="auto"/>
            </w:tcBorders>
            <w:vAlign w:val="center"/>
          </w:tcPr>
          <w:p w14:paraId="59672CE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6632D2B0" w14:textId="77777777" w:rsidR="008C7CE8" w:rsidRPr="008C7CE8" w:rsidRDefault="008C7CE8" w:rsidP="008C7CE8">
            <w:pPr>
              <w:widowControl/>
              <w:spacing w:line="300" w:lineRule="exact"/>
              <w:ind w:leftChars="-36" w:left="-76" w:rightChars="-44" w:right="-92"/>
              <w:jc w:val="center"/>
              <w:rPr>
                <w:rFonts w:ascii="仿宋_GB2312" w:eastAsia="仿宋_GB2312" w:hAnsi="Times New Roman" w:cs="仿宋_GB2312"/>
                <w:spacing w:val="-20"/>
                <w:sz w:val="28"/>
                <w:szCs w:val="28"/>
              </w:rPr>
            </w:pPr>
            <w:r w:rsidRPr="008C7CE8">
              <w:rPr>
                <w:rFonts w:ascii="Times New Roman" w:eastAsia="仿宋_GB2312" w:hAnsi="Times New Roman" w:cs="Times New Roman"/>
                <w:sz w:val="28"/>
                <w:szCs w:val="28"/>
              </w:rPr>
              <w:t>区生态环境局</w:t>
            </w:r>
            <w:r w:rsidRPr="008C7CE8">
              <w:rPr>
                <w:rFonts w:ascii="Times New Roman" w:eastAsia="仿宋_GB2312" w:hAnsi="Times New Roman" w:cs="Times New Roman"/>
                <w:sz w:val="28"/>
                <w:szCs w:val="28"/>
              </w:rPr>
              <w:br/>
            </w:r>
            <w:r w:rsidRPr="008C7CE8">
              <w:rPr>
                <w:rFonts w:ascii="仿宋_GB2312" w:eastAsia="仿宋_GB2312" w:hAnsi="Times New Roman" w:cs="仿宋_GB2312"/>
                <w:spacing w:val="-20"/>
                <w:sz w:val="28"/>
                <w:szCs w:val="28"/>
              </w:rPr>
              <w:t>市规划自然资源委</w:t>
            </w:r>
          </w:p>
          <w:p w14:paraId="46C9A74B" w14:textId="77777777" w:rsidR="008C7CE8" w:rsidRPr="008C7CE8" w:rsidRDefault="008C7CE8" w:rsidP="008C7CE8">
            <w:pPr>
              <w:widowControl/>
              <w:spacing w:line="300" w:lineRule="exact"/>
              <w:ind w:leftChars="-36" w:left="-76" w:rightChars="-44" w:right="-92"/>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朝阳分局</w:t>
            </w:r>
          </w:p>
          <w:p w14:paraId="4123BDAA" w14:textId="77777777" w:rsidR="008C7CE8" w:rsidRPr="008C7CE8" w:rsidRDefault="008C7CE8" w:rsidP="008C7CE8">
            <w:pPr>
              <w:widowControl/>
              <w:spacing w:line="300" w:lineRule="exact"/>
              <w:ind w:leftChars="-36" w:left="-76" w:rightChars="-44" w:right="-92"/>
              <w:jc w:val="center"/>
              <w:rPr>
                <w:rFonts w:ascii="Times New Roman" w:eastAsia="仿宋_GB2312" w:hAnsi="Times New Roman" w:cs="Times New Roman"/>
                <w:sz w:val="28"/>
                <w:szCs w:val="28"/>
              </w:rPr>
            </w:pPr>
            <w:r w:rsidRPr="008C7CE8">
              <w:rPr>
                <w:rFonts w:ascii="仿宋_GB2312" w:eastAsia="仿宋_GB2312" w:hAnsi="Times New Roman" w:cs="仿宋_GB2312"/>
                <w:spacing w:val="-20"/>
                <w:sz w:val="28"/>
                <w:szCs w:val="28"/>
              </w:rPr>
              <w:t>区</w:t>
            </w:r>
            <w:r w:rsidRPr="008C7CE8">
              <w:rPr>
                <w:rFonts w:ascii="仿宋_GB2312" w:eastAsia="仿宋_GB2312" w:hAnsi="Times New Roman" w:cs="仿宋_GB2312" w:hint="eastAsia"/>
                <w:spacing w:val="-20"/>
                <w:sz w:val="28"/>
                <w:szCs w:val="28"/>
              </w:rPr>
              <w:t>住房城乡建设</w:t>
            </w:r>
            <w:r w:rsidRPr="008C7CE8">
              <w:rPr>
                <w:rFonts w:ascii="仿宋_GB2312" w:eastAsia="仿宋_GB2312" w:hAnsi="Times New Roman" w:cs="仿宋_GB2312"/>
                <w:spacing w:val="-20"/>
                <w:sz w:val="28"/>
                <w:szCs w:val="28"/>
              </w:rPr>
              <w:t>委</w:t>
            </w:r>
          </w:p>
        </w:tc>
        <w:tc>
          <w:tcPr>
            <w:tcW w:w="2192" w:type="dxa"/>
            <w:tcBorders>
              <w:top w:val="single" w:sz="4" w:space="0" w:color="auto"/>
              <w:left w:val="single" w:sz="4" w:space="0" w:color="auto"/>
              <w:bottom w:val="single" w:sz="4" w:space="0" w:color="auto"/>
              <w:right w:val="single" w:sz="4" w:space="0" w:color="auto"/>
            </w:tcBorders>
            <w:vAlign w:val="center"/>
          </w:tcPr>
          <w:p w14:paraId="132FFF4C"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2527A4D0" w14:textId="77777777" w:rsidTr="00031345">
        <w:trPr>
          <w:trHeight w:val="1473"/>
        </w:trPr>
        <w:tc>
          <w:tcPr>
            <w:tcW w:w="546" w:type="dxa"/>
            <w:vMerge/>
            <w:tcBorders>
              <w:top w:val="single" w:sz="4" w:space="0" w:color="auto"/>
              <w:left w:val="single" w:sz="4" w:space="0" w:color="auto"/>
              <w:bottom w:val="single" w:sz="4" w:space="0" w:color="auto"/>
              <w:right w:val="single" w:sz="4" w:space="0" w:color="auto"/>
            </w:tcBorders>
            <w:vAlign w:val="center"/>
          </w:tcPr>
          <w:p w14:paraId="490CBA11" w14:textId="77777777" w:rsidR="008C7CE8" w:rsidRPr="008C7CE8" w:rsidRDefault="008C7CE8" w:rsidP="008C7CE8">
            <w:pPr>
              <w:spacing w:line="360" w:lineRule="exact"/>
              <w:rPr>
                <w:rFonts w:ascii="仿宋_GB2312" w:eastAsia="仿宋_GB2312" w:hAnsi="Times New Roman" w:cs="Times New Roman"/>
                <w:sz w:val="28"/>
                <w:szCs w:val="28"/>
              </w:rPr>
            </w:pPr>
          </w:p>
        </w:tc>
        <w:tc>
          <w:tcPr>
            <w:tcW w:w="1428" w:type="dxa"/>
            <w:vMerge/>
            <w:tcBorders>
              <w:top w:val="single" w:sz="4" w:space="0" w:color="auto"/>
              <w:left w:val="single" w:sz="4" w:space="0" w:color="auto"/>
              <w:bottom w:val="single" w:sz="4" w:space="0" w:color="auto"/>
              <w:right w:val="single" w:sz="4" w:space="0" w:color="auto"/>
            </w:tcBorders>
            <w:vAlign w:val="center"/>
          </w:tcPr>
          <w:p w14:paraId="084AF9E4" w14:textId="77777777" w:rsidR="008C7CE8" w:rsidRPr="008C7CE8" w:rsidRDefault="008C7CE8" w:rsidP="008C7CE8">
            <w:pPr>
              <w:spacing w:line="360" w:lineRule="exact"/>
              <w:rPr>
                <w:rFonts w:ascii="Times New Roman" w:eastAsia="仿宋_GB2312" w:hAnsi="Times New Roman" w:cs="Times New Roman"/>
                <w:sz w:val="28"/>
                <w:szCs w:val="28"/>
              </w:rPr>
            </w:pPr>
          </w:p>
        </w:tc>
        <w:tc>
          <w:tcPr>
            <w:tcW w:w="6117" w:type="dxa"/>
            <w:tcBorders>
              <w:top w:val="single" w:sz="4" w:space="0" w:color="auto"/>
              <w:left w:val="single" w:sz="4" w:space="0" w:color="auto"/>
              <w:bottom w:val="single" w:sz="4" w:space="0" w:color="auto"/>
              <w:right w:val="single" w:sz="4" w:space="0" w:color="auto"/>
            </w:tcBorders>
            <w:vAlign w:val="center"/>
          </w:tcPr>
          <w:p w14:paraId="3F615FE4"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按要求公布建设用地土壤污染状况调查、风险评估、效果评估等报告评审通过情况。</w:t>
            </w:r>
          </w:p>
        </w:tc>
        <w:tc>
          <w:tcPr>
            <w:tcW w:w="966" w:type="dxa"/>
            <w:tcBorders>
              <w:top w:val="single" w:sz="4" w:space="0" w:color="auto"/>
              <w:left w:val="single" w:sz="4" w:space="0" w:color="auto"/>
              <w:bottom w:val="single" w:sz="4" w:space="0" w:color="auto"/>
              <w:right w:val="single" w:sz="4" w:space="0" w:color="auto"/>
            </w:tcBorders>
            <w:vAlign w:val="center"/>
          </w:tcPr>
          <w:p w14:paraId="15A89349" w14:textId="77777777" w:rsidR="008C7CE8" w:rsidRPr="008C7CE8" w:rsidRDefault="008C7CE8" w:rsidP="008C7CE8">
            <w:pPr>
              <w:spacing w:line="38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7F2708BE"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17876E31" w14:textId="77777777" w:rsidR="008C7CE8" w:rsidRPr="008C7CE8" w:rsidRDefault="008C7CE8" w:rsidP="008C7CE8">
            <w:pPr>
              <w:spacing w:line="360" w:lineRule="exact"/>
              <w:ind w:leftChars="-50" w:left="-105" w:rightChars="-50" w:right="-105"/>
              <w:jc w:val="center"/>
              <w:rPr>
                <w:rFonts w:ascii="仿宋_GB2312" w:eastAsia="仿宋_GB2312" w:hAnsi="Times New Roman" w:cs="仿宋_GB2312"/>
                <w:spacing w:val="-20"/>
                <w:sz w:val="28"/>
                <w:szCs w:val="28"/>
              </w:rPr>
            </w:pPr>
            <w:r w:rsidRPr="008C7CE8">
              <w:rPr>
                <w:rFonts w:ascii="仿宋_GB2312" w:eastAsia="仿宋_GB2312" w:hAnsi="Times New Roman" w:cs="仿宋_GB2312"/>
                <w:spacing w:val="-20"/>
                <w:sz w:val="28"/>
                <w:szCs w:val="28"/>
              </w:rPr>
              <w:t>市规划自然资源委</w:t>
            </w:r>
          </w:p>
          <w:p w14:paraId="419B095E" w14:textId="77777777" w:rsidR="008C7CE8" w:rsidRPr="008C7CE8" w:rsidRDefault="008C7CE8" w:rsidP="008C7CE8">
            <w:pPr>
              <w:spacing w:line="360" w:lineRule="exact"/>
              <w:ind w:leftChars="-50" w:left="-105" w:rightChars="-50" w:right="-105"/>
              <w:jc w:val="center"/>
              <w:rPr>
                <w:rFonts w:ascii="Times New Roman" w:eastAsia="仿宋_GB2312" w:hAnsi="Times New Roman" w:cs="Times New Roman"/>
                <w:sz w:val="28"/>
                <w:szCs w:val="28"/>
              </w:rPr>
            </w:pPr>
            <w:r w:rsidRPr="008C7CE8">
              <w:rPr>
                <w:rFonts w:ascii="仿宋_GB2312" w:eastAsia="仿宋_GB2312" w:hAnsi="Times New Roman" w:cs="仿宋_GB2312"/>
                <w:spacing w:val="-20"/>
                <w:sz w:val="28"/>
                <w:szCs w:val="28"/>
              </w:rPr>
              <w:t>朝阳分局</w:t>
            </w:r>
          </w:p>
        </w:tc>
        <w:tc>
          <w:tcPr>
            <w:tcW w:w="2192" w:type="dxa"/>
            <w:tcBorders>
              <w:top w:val="single" w:sz="4" w:space="0" w:color="auto"/>
              <w:left w:val="single" w:sz="4" w:space="0" w:color="auto"/>
              <w:bottom w:val="single" w:sz="4" w:space="0" w:color="auto"/>
              <w:right w:val="single" w:sz="4" w:space="0" w:color="auto"/>
            </w:tcBorders>
            <w:vAlign w:val="center"/>
          </w:tcPr>
          <w:p w14:paraId="73C3447F"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r w:rsidR="008C7CE8" w:rsidRPr="008C7CE8" w14:paraId="3F1A0BAD" w14:textId="77777777" w:rsidTr="00031345">
        <w:trPr>
          <w:trHeight w:val="1805"/>
        </w:trPr>
        <w:tc>
          <w:tcPr>
            <w:tcW w:w="546" w:type="dxa"/>
            <w:tcBorders>
              <w:top w:val="single" w:sz="4" w:space="0" w:color="auto"/>
              <w:left w:val="single" w:sz="4" w:space="0" w:color="auto"/>
              <w:bottom w:val="single" w:sz="4" w:space="0" w:color="auto"/>
              <w:right w:val="single" w:sz="4" w:space="0" w:color="auto"/>
            </w:tcBorders>
            <w:vAlign w:val="center"/>
          </w:tcPr>
          <w:p w14:paraId="7CEA8FF5" w14:textId="77777777" w:rsidR="008C7CE8" w:rsidRPr="008C7CE8" w:rsidRDefault="008C7CE8" w:rsidP="008C7CE8">
            <w:pPr>
              <w:spacing w:line="360" w:lineRule="exact"/>
              <w:jc w:val="center"/>
              <w:rPr>
                <w:rFonts w:ascii="仿宋_GB2312" w:eastAsia="仿宋_GB2312" w:hAnsi="Times New Roman" w:cs="Times New Roman"/>
                <w:sz w:val="28"/>
                <w:szCs w:val="28"/>
              </w:rPr>
            </w:pPr>
            <w:r w:rsidRPr="008C7CE8">
              <w:rPr>
                <w:rFonts w:ascii="仿宋_GB2312" w:eastAsia="仿宋_GB2312" w:hAnsi="Times New Roman" w:cs="Times New Roman" w:hint="eastAsia"/>
                <w:sz w:val="28"/>
                <w:szCs w:val="28"/>
              </w:rPr>
              <w:t>18</w:t>
            </w:r>
          </w:p>
        </w:tc>
        <w:tc>
          <w:tcPr>
            <w:tcW w:w="1428" w:type="dxa"/>
            <w:tcBorders>
              <w:top w:val="single" w:sz="4" w:space="0" w:color="auto"/>
              <w:left w:val="single" w:sz="4" w:space="0" w:color="auto"/>
              <w:bottom w:val="single" w:sz="4" w:space="0" w:color="auto"/>
              <w:right w:val="single" w:sz="4" w:space="0" w:color="auto"/>
            </w:tcBorders>
            <w:vAlign w:val="center"/>
          </w:tcPr>
          <w:p w14:paraId="4DA1A662"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提升人员管理能力水平</w:t>
            </w:r>
          </w:p>
        </w:tc>
        <w:tc>
          <w:tcPr>
            <w:tcW w:w="6117" w:type="dxa"/>
            <w:tcBorders>
              <w:top w:val="single" w:sz="4" w:space="0" w:color="auto"/>
              <w:left w:val="single" w:sz="4" w:space="0" w:color="auto"/>
              <w:bottom w:val="single" w:sz="4" w:space="0" w:color="auto"/>
              <w:right w:val="single" w:sz="4" w:space="0" w:color="auto"/>
            </w:tcBorders>
            <w:vAlign w:val="center"/>
          </w:tcPr>
          <w:p w14:paraId="4D78EB85" w14:textId="77777777" w:rsidR="008C7CE8" w:rsidRPr="008C7CE8" w:rsidRDefault="008C7CE8" w:rsidP="008C7CE8">
            <w:pPr>
              <w:spacing w:line="400" w:lineRule="exact"/>
              <w:rPr>
                <w:rFonts w:ascii="仿宋_GB2312" w:eastAsia="仿宋_GB2312" w:hAnsi="Times New Roman" w:cs="Times New Roman"/>
                <w:sz w:val="28"/>
                <w:szCs w:val="28"/>
              </w:rPr>
            </w:pPr>
            <w:r w:rsidRPr="008C7CE8">
              <w:rPr>
                <w:rFonts w:ascii="仿宋_GB2312" w:eastAsia="仿宋_GB2312" w:hAnsi="Times New Roman" w:cs="Times New Roman"/>
                <w:sz w:val="28"/>
                <w:szCs w:val="28"/>
              </w:rPr>
              <w:t>加强培训指导，逐步提升党政领导干部、基层管理人员、企业的业务能力和专业技术水平，强化农民、农民合作社的土壤生态环境保护意识。</w:t>
            </w:r>
          </w:p>
        </w:tc>
        <w:tc>
          <w:tcPr>
            <w:tcW w:w="966" w:type="dxa"/>
            <w:tcBorders>
              <w:top w:val="single" w:sz="4" w:space="0" w:color="auto"/>
              <w:left w:val="single" w:sz="4" w:space="0" w:color="auto"/>
              <w:bottom w:val="single" w:sz="4" w:space="0" w:color="auto"/>
              <w:right w:val="single" w:sz="4" w:space="0" w:color="auto"/>
            </w:tcBorders>
            <w:vAlign w:val="center"/>
          </w:tcPr>
          <w:p w14:paraId="32F03910" w14:textId="77777777" w:rsidR="008C7CE8" w:rsidRPr="008C7CE8" w:rsidRDefault="008C7CE8" w:rsidP="008C7CE8">
            <w:pPr>
              <w:spacing w:line="380" w:lineRule="exact"/>
              <w:ind w:leftChars="-50" w:left="-105" w:rightChars="-50" w:right="-105"/>
              <w:jc w:val="center"/>
              <w:rPr>
                <w:rFonts w:ascii="仿宋_GB2312" w:eastAsia="仿宋_GB2312" w:hAnsi="黑体" w:cs="仿宋_GB2312"/>
                <w:sz w:val="28"/>
                <w:szCs w:val="28"/>
              </w:rPr>
            </w:pPr>
            <w:r w:rsidRPr="008C7CE8">
              <w:rPr>
                <w:rFonts w:ascii="仿宋_GB2312" w:eastAsia="仿宋_GB2312" w:hAnsi="Times New Roman" w:cs="仿宋_GB2312"/>
                <w:spacing w:val="-20"/>
                <w:sz w:val="28"/>
                <w:szCs w:val="28"/>
              </w:rPr>
              <w:t>年底前</w:t>
            </w:r>
          </w:p>
        </w:tc>
        <w:tc>
          <w:tcPr>
            <w:tcW w:w="2128" w:type="dxa"/>
            <w:tcBorders>
              <w:top w:val="single" w:sz="4" w:space="0" w:color="auto"/>
              <w:left w:val="single" w:sz="4" w:space="0" w:color="auto"/>
              <w:bottom w:val="single" w:sz="4" w:space="0" w:color="auto"/>
              <w:right w:val="single" w:sz="4" w:space="0" w:color="auto"/>
            </w:tcBorders>
            <w:vAlign w:val="center"/>
          </w:tcPr>
          <w:p w14:paraId="44C9FC4B"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区生态环境局</w:t>
            </w:r>
          </w:p>
          <w:p w14:paraId="13E0AF27"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区农业农村局</w:t>
            </w:r>
          </w:p>
          <w:p w14:paraId="2DAC1FD8" w14:textId="77777777" w:rsidR="008C7CE8" w:rsidRPr="008C7CE8" w:rsidRDefault="008C7CE8" w:rsidP="008C7CE8">
            <w:pPr>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区园林绿化局</w:t>
            </w:r>
          </w:p>
        </w:tc>
        <w:tc>
          <w:tcPr>
            <w:tcW w:w="2192" w:type="dxa"/>
            <w:tcBorders>
              <w:top w:val="single" w:sz="4" w:space="0" w:color="auto"/>
              <w:left w:val="single" w:sz="4" w:space="0" w:color="auto"/>
              <w:bottom w:val="single" w:sz="4" w:space="0" w:color="auto"/>
              <w:right w:val="single" w:sz="4" w:space="0" w:color="auto"/>
            </w:tcBorders>
            <w:vAlign w:val="center"/>
          </w:tcPr>
          <w:p w14:paraId="3F4E6F8B" w14:textId="77777777" w:rsidR="008C7CE8" w:rsidRPr="008C7CE8" w:rsidRDefault="008C7CE8" w:rsidP="008C7CE8">
            <w:pPr>
              <w:widowControl/>
              <w:spacing w:line="360" w:lineRule="exact"/>
              <w:jc w:val="center"/>
              <w:rPr>
                <w:rFonts w:ascii="Times New Roman" w:eastAsia="仿宋_GB2312" w:hAnsi="Times New Roman" w:cs="Times New Roman"/>
                <w:sz w:val="28"/>
                <w:szCs w:val="28"/>
              </w:rPr>
            </w:pPr>
            <w:r w:rsidRPr="008C7CE8">
              <w:rPr>
                <w:rFonts w:ascii="Times New Roman" w:eastAsia="仿宋_GB2312" w:hAnsi="Times New Roman" w:cs="Times New Roman"/>
                <w:sz w:val="28"/>
                <w:szCs w:val="28"/>
              </w:rPr>
              <w:t>——</w:t>
            </w:r>
          </w:p>
        </w:tc>
      </w:tr>
    </w:tbl>
    <w:p w14:paraId="653EC011" w14:textId="77777777" w:rsidR="008C7CE8" w:rsidRPr="008C7CE8" w:rsidRDefault="008C7CE8" w:rsidP="008C7CE8">
      <w:pPr>
        <w:adjustRightInd w:val="0"/>
        <w:snapToGrid w:val="0"/>
        <w:spacing w:line="480" w:lineRule="exact"/>
        <w:rPr>
          <w:rFonts w:ascii="Times New Roman" w:eastAsia="宋体" w:hAnsi="Times New Roman" w:cs="Times New Roman"/>
          <w:sz w:val="36"/>
          <w:szCs w:val="36"/>
        </w:rPr>
        <w:sectPr w:rsidR="008C7CE8" w:rsidRPr="008C7CE8">
          <w:headerReference w:type="even" r:id="rId12"/>
          <w:headerReference w:type="default" r:id="rId13"/>
          <w:footerReference w:type="even" r:id="rId14"/>
          <w:footerReference w:type="default" r:id="rId15"/>
          <w:pgSz w:w="16838" w:h="11906" w:orient="landscape"/>
          <w:pgMar w:top="1474" w:right="1985" w:bottom="1588" w:left="2098" w:header="851" w:footer="1588" w:gutter="0"/>
          <w:cols w:space="720"/>
          <w:docGrid w:type="linesAndChars" w:linePitch="589"/>
        </w:sectPr>
      </w:pPr>
    </w:p>
    <w:p w14:paraId="335B2C4F" w14:textId="77777777" w:rsidR="00CB3573" w:rsidRPr="008C7CE8" w:rsidRDefault="00CB3573" w:rsidP="00F64290">
      <w:bookmarkStart w:id="0" w:name="wenhao"/>
      <w:bookmarkEnd w:id="0"/>
    </w:p>
    <w:sectPr w:rsidR="00CB3573" w:rsidRPr="008C7CE8" w:rsidSect="00BC202C">
      <w:headerReference w:type="even" r:id="rId16"/>
      <w:footerReference w:type="default" r:id="rId17"/>
      <w:pgSz w:w="11906" w:h="16838"/>
      <w:pgMar w:top="1985" w:right="1588" w:bottom="2098" w:left="1474" w:header="851" w:footer="1588" w:gutter="0"/>
      <w:cols w:space="720"/>
      <w:docGrid w:type="linesAndChars" w:linePitch="5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9BD53" w14:textId="77777777" w:rsidR="009204A5" w:rsidRDefault="009204A5" w:rsidP="00BC202C">
      <w:r>
        <w:separator/>
      </w:r>
    </w:p>
  </w:endnote>
  <w:endnote w:type="continuationSeparator" w:id="0">
    <w:p w14:paraId="7B2E36CF" w14:textId="77777777" w:rsidR="009204A5" w:rsidRDefault="009204A5" w:rsidP="00BC2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AAE71" w14:textId="77777777" w:rsidR="008C7CE8" w:rsidRDefault="008C7CE8">
    <w:pPr>
      <w:spacing w:line="500" w:lineRule="exact"/>
      <w:ind w:firstLineChars="50" w:firstLine="140"/>
      <w:rPr>
        <w:rStyle w:val="af"/>
        <w:sz w:val="28"/>
      </w:rPr>
    </w:pPr>
    <w:r>
      <w:rPr>
        <w:rStyle w:val="af"/>
        <w:rFonts w:hint="eastAsia"/>
        <w:sz w:val="28"/>
      </w:rPr>
      <w:t>—</w:t>
    </w:r>
    <w:r>
      <w:rPr>
        <w:rStyle w:val="af"/>
        <w:rFonts w:hint="eastAsia"/>
        <w:sz w:val="28"/>
      </w:rPr>
      <w:t xml:space="preserve"> </w:t>
    </w:r>
    <w:r w:rsidR="00A24A88">
      <w:rPr>
        <w:rStyle w:val="af"/>
        <w:rFonts w:ascii="宋体" w:hAnsi="宋体" w:hint="eastAsia"/>
        <w:sz w:val="28"/>
      </w:rPr>
      <w:fldChar w:fldCharType="begin"/>
    </w:r>
    <w:r>
      <w:rPr>
        <w:rStyle w:val="af"/>
        <w:rFonts w:ascii="宋体" w:hAnsi="宋体" w:hint="eastAsia"/>
        <w:sz w:val="28"/>
      </w:rPr>
      <w:instrText xml:space="preserve">PAGE  </w:instrText>
    </w:r>
    <w:r w:rsidR="00A24A88">
      <w:rPr>
        <w:rStyle w:val="af"/>
        <w:rFonts w:ascii="宋体" w:hAnsi="宋体" w:hint="eastAsia"/>
        <w:sz w:val="28"/>
      </w:rPr>
      <w:fldChar w:fldCharType="separate"/>
    </w:r>
    <w:r w:rsidR="00F64290">
      <w:rPr>
        <w:rStyle w:val="af"/>
        <w:rFonts w:ascii="宋体" w:hAnsi="宋体"/>
        <w:noProof/>
        <w:sz w:val="28"/>
      </w:rPr>
      <w:t>2</w:t>
    </w:r>
    <w:r w:rsidR="00A24A88">
      <w:rPr>
        <w:rStyle w:val="af"/>
        <w:rFonts w:ascii="宋体" w:hAnsi="宋体" w:hint="eastAsia"/>
        <w:sz w:val="28"/>
      </w:rPr>
      <w:fldChar w:fldCharType="end"/>
    </w:r>
    <w:r>
      <w:rPr>
        <w:rStyle w:val="af"/>
        <w:rFonts w:hint="eastAsia"/>
        <w:sz w:val="28"/>
      </w:rPr>
      <w:t xml:space="preserve"> </w:t>
    </w:r>
    <w:r>
      <w:rPr>
        <w:rStyle w:val="af"/>
        <w:rFonts w:hint="eastAsia"/>
        <w:sz w:val="28"/>
      </w:rPr>
      <w:t>—</w:t>
    </w:r>
    <w:r>
      <w:rPr>
        <w:rStyle w:val="af"/>
        <w:rFonts w:hint="eastAsia"/>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2C43E" w14:textId="77777777" w:rsidR="008C7CE8" w:rsidRDefault="008C7CE8">
    <w:pPr>
      <w:spacing w:line="500" w:lineRule="exact"/>
      <w:ind w:firstLineChars="2700" w:firstLine="7560"/>
      <w:rPr>
        <w:rStyle w:val="af"/>
        <w:sz w:val="28"/>
      </w:rPr>
    </w:pPr>
    <w:r>
      <w:rPr>
        <w:rStyle w:val="af"/>
        <w:rFonts w:hint="eastAsia"/>
        <w:sz w:val="28"/>
      </w:rPr>
      <w:t>—</w:t>
    </w:r>
    <w:r>
      <w:rPr>
        <w:rStyle w:val="af"/>
        <w:rFonts w:hint="eastAsia"/>
        <w:sz w:val="28"/>
      </w:rPr>
      <w:t xml:space="preserve"> </w:t>
    </w:r>
    <w:r w:rsidR="00A24A88">
      <w:rPr>
        <w:rStyle w:val="af"/>
        <w:rFonts w:ascii="宋体" w:hAnsi="宋体" w:hint="eastAsia"/>
        <w:sz w:val="28"/>
      </w:rPr>
      <w:fldChar w:fldCharType="begin"/>
    </w:r>
    <w:r>
      <w:rPr>
        <w:rStyle w:val="af"/>
        <w:rFonts w:ascii="宋体" w:hAnsi="宋体" w:hint="eastAsia"/>
        <w:sz w:val="28"/>
      </w:rPr>
      <w:instrText xml:space="preserve">PAGE  </w:instrText>
    </w:r>
    <w:r w:rsidR="00A24A88">
      <w:rPr>
        <w:rStyle w:val="af"/>
        <w:rFonts w:ascii="宋体" w:hAnsi="宋体" w:hint="eastAsia"/>
        <w:sz w:val="28"/>
      </w:rPr>
      <w:fldChar w:fldCharType="separate"/>
    </w:r>
    <w:r w:rsidR="00F64290">
      <w:rPr>
        <w:rStyle w:val="af"/>
        <w:rFonts w:ascii="宋体" w:hAnsi="宋体"/>
        <w:noProof/>
        <w:sz w:val="28"/>
      </w:rPr>
      <w:t>1</w:t>
    </w:r>
    <w:r w:rsidR="00A24A88">
      <w:rPr>
        <w:rStyle w:val="af"/>
        <w:rFonts w:ascii="宋体" w:hAnsi="宋体" w:hint="eastAsia"/>
        <w:sz w:val="28"/>
      </w:rPr>
      <w:fldChar w:fldCharType="end"/>
    </w:r>
    <w:r>
      <w:rPr>
        <w:rStyle w:val="af"/>
        <w:rFonts w:hint="eastAsia"/>
        <w:sz w:val="28"/>
      </w:rPr>
      <w:t xml:space="preserve"> </w:t>
    </w:r>
    <w:r>
      <w:rPr>
        <w:rStyle w:val="af"/>
        <w:rFonts w:hint="eastAsia"/>
        <w:sz w:val="28"/>
      </w:rPr>
      <w:t>—</w:t>
    </w:r>
    <w:r>
      <w:rPr>
        <w:rStyle w:val="af"/>
        <w:rFonts w:hint="eastAsia"/>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FC734" w14:textId="77777777" w:rsidR="008C7CE8" w:rsidRDefault="008C7CE8">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EECD2" w14:textId="1DE5901B" w:rsidR="008C7CE8" w:rsidRDefault="00C36566">
    <w:pPr>
      <w:pStyle w:val="ab"/>
    </w:pPr>
    <w:r>
      <w:rPr>
        <w:noProof/>
      </w:rPr>
      <mc:AlternateContent>
        <mc:Choice Requires="wps">
          <w:drawing>
            <wp:anchor distT="0" distB="0" distL="114300" distR="114300" simplePos="0" relativeHeight="251661312" behindDoc="0" locked="0" layoutInCell="1" allowOverlap="1" wp14:anchorId="7D2F954D" wp14:editId="778AAB96">
              <wp:simplePos x="0" y="0"/>
              <wp:positionH relativeFrom="column">
                <wp:posOffset>-703580</wp:posOffset>
              </wp:positionH>
              <wp:positionV relativeFrom="paragraph">
                <wp:posOffset>-821055</wp:posOffset>
              </wp:positionV>
              <wp:extent cx="561975" cy="1228725"/>
              <wp:effectExtent l="0" t="0" r="0" b="0"/>
              <wp:wrapNone/>
              <wp:docPr id="3"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975" cy="1228725"/>
                      </a:xfrm>
                      <a:prstGeom prst="rect">
                        <a:avLst/>
                      </a:prstGeom>
                      <a:noFill/>
                      <a:ln>
                        <a:noFill/>
                      </a:ln>
                    </wps:spPr>
                    <wps:txbx>
                      <w:txbxContent>
                        <w:p w14:paraId="594E2BDB" w14:textId="77777777" w:rsidR="008C7CE8" w:rsidRDefault="008C7CE8">
                          <w:pPr>
                            <w:pStyle w:val="ab"/>
                            <w:ind w:rightChars="150" w:right="315" w:firstLineChars="100" w:firstLine="280"/>
                            <w:rPr>
                              <w:rStyle w:val="af"/>
                              <w:sz w:val="28"/>
                            </w:rPr>
                          </w:pPr>
                          <w:r>
                            <w:rPr>
                              <w:rStyle w:val="af"/>
                              <w:rFonts w:hint="eastAsia"/>
                              <w:sz w:val="28"/>
                            </w:rPr>
                            <w:t>—</w:t>
                          </w:r>
                          <w:r>
                            <w:rPr>
                              <w:rStyle w:val="af"/>
                              <w:rFonts w:hint="eastAsia"/>
                              <w:sz w:val="28"/>
                            </w:rPr>
                            <w:t xml:space="preserve"> </w:t>
                          </w:r>
                          <w:r w:rsidR="00A24A88"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A24A88" w:rsidRPr="00B353B6">
                            <w:rPr>
                              <w:rStyle w:val="af"/>
                              <w:rFonts w:ascii="宋体" w:hAnsi="宋体" w:hint="eastAsia"/>
                              <w:sz w:val="28"/>
                            </w:rPr>
                            <w:fldChar w:fldCharType="separate"/>
                          </w:r>
                          <w:r w:rsidR="00F64290">
                            <w:rPr>
                              <w:rStyle w:val="af"/>
                              <w:rFonts w:ascii="宋体" w:hAnsi="宋体"/>
                              <w:noProof/>
                              <w:sz w:val="28"/>
                            </w:rPr>
                            <w:t>5</w:t>
                          </w:r>
                          <w:r w:rsidR="00A24A88"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6F56573" w14:textId="77777777" w:rsidR="008C7CE8" w:rsidRDefault="008C7CE8"/>
                      </w:txbxContent>
                    </wps:txbx>
                    <wps:bodyPr vert="eaVert" wrap="square" anchor="t" upright="1"/>
                  </wps:wsp>
                </a:graphicData>
              </a:graphic>
              <wp14:sizeRelH relativeFrom="page">
                <wp14:pctWidth>0</wp14:pctWidth>
              </wp14:sizeRelH>
              <wp14:sizeRelV relativeFrom="page">
                <wp14:pctHeight>0</wp14:pctHeight>
              </wp14:sizeRelV>
            </wp:anchor>
          </w:drawing>
        </mc:Choice>
        <mc:Fallback>
          <w:pict>
            <v:shapetype w14:anchorId="7D2F954D" id="_x0000_t202" coordsize="21600,21600" o:spt="202" path="m,l,21600r21600,l21600,xe">
              <v:stroke joinstyle="miter"/>
              <v:path gradientshapeok="t" o:connecttype="rect"/>
            </v:shapetype>
            <v:shape id="文本框 20" o:spid="_x0000_s1027" type="#_x0000_t202" style="position:absolute;margin-left:-55.4pt;margin-top:-64.65pt;width:44.25pt;height:9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498wwEAAEgDAAAOAAAAZHJzL2Uyb0RvYy54bWysU8FuEzEQvSPxD5bvxNlFacsqm0qoKpcK&#10;kArcHa+dtVh7jMfJbn4A/oATF+58V76DsVPS0t4QF3s9Hr95783s8nJyA9vpiBZ8y6vZnDPtFXTW&#10;b1r+8cP1iwvOMEnfyQG8bvleI79cPX+2HEOja+hh6HRkBOKxGUPL+5RCIwSqXjuJMwja06WB6GSi&#10;Y9yILsqR0N0g6vn8TIwQuxBBaUSKXh0v+argG6NVemcM6sSGlhO3VNZY1nVexWopm02Uobfqjob8&#10;BxZOWk9FT1BXMkm2jfYJlLMqAoJJMwVOgDFW6aKB1FTzR2puexl00ULmYDjZhP8PVr3dvY/Mdi1/&#10;yZmXjlp0+P7t8OPX4edXVhd/xoANpd0GSkzTa5ioz0UrhhtQn5EsFA9ysvXYIGVnPyYTXd5JKaOH&#10;1IL9yXY9JaYouDirXp0vOFN0VdX1xXm9yH0R969DxPRGg2P5o+WR2loYyN0NpmPqn5RczMO1HYbS&#10;2sH/FSDMHCl8jxQz2TStp+JBlevmyBq6PcmlwaZyWn6inbORxqTl+GUro+ZMetUDTRJdbEO0m54y&#10;y/sCTu0qCu5GK8/Dw3OhcP8DrH4DAAD//wMAUEsDBBQABgAIAAAAIQBpQ6/u4gAAAAwBAAAPAAAA&#10;ZHJzL2Rvd25yZXYueG1sTI/BTsMwEETvlfgHa5G4pU5MFdEQpwpISIhDpBYOPdqxSSLidbCdNvTr&#10;cU9wm9WMZt6Wu8WM5KSdHyxyyNYpEI2tVQN2HD7eX5IHID4IVGK0qDn8aA+76mZVikLZM+716RA6&#10;EkvQF4JDH8JUUOrbXhvh13bSGL1P64wI8XQdVU6cY7kZKUvTnBoxYFzoxaSfe91+HWbD4bU+zt+z&#10;azbby/FSN1K+NU8y5/zudqkfgQS9hL8wXPEjOlSRSdoZlScjhyTL0sgeropt74HETMJYFJJDvmFA&#10;q5L+f6L6BQAA//8DAFBLAQItABQABgAIAAAAIQC2gziS/gAAAOEBAAATAAAAAAAAAAAAAAAAAAAA&#10;AABbQ29udGVudF9UeXBlc10ueG1sUEsBAi0AFAAGAAgAAAAhADj9If/WAAAAlAEAAAsAAAAAAAAA&#10;AAAAAAAALwEAAF9yZWxzLy5yZWxzUEsBAi0AFAAGAAgAAAAhAJK7j3zDAQAASAMAAA4AAAAAAAAA&#10;AAAAAAAALgIAAGRycy9lMm9Eb2MueG1sUEsBAi0AFAAGAAgAAAAhAGlDr+7iAAAADAEAAA8AAAAA&#10;AAAAAAAAAAAAHQQAAGRycy9kb3ducmV2LnhtbFBLBQYAAAAABAAEAPMAAAAsBQAAAAA=&#10;" filled="f" stroked="f">
              <v:textbox style="layout-flow:vertical-ideographic">
                <w:txbxContent>
                  <w:p w14:paraId="594E2BDB" w14:textId="77777777" w:rsidR="008C7CE8" w:rsidRDefault="008C7CE8">
                    <w:pPr>
                      <w:pStyle w:val="ab"/>
                      <w:ind w:rightChars="150" w:right="315" w:firstLineChars="100" w:firstLine="280"/>
                      <w:rPr>
                        <w:rStyle w:val="af"/>
                        <w:sz w:val="28"/>
                      </w:rPr>
                    </w:pPr>
                    <w:r>
                      <w:rPr>
                        <w:rStyle w:val="af"/>
                        <w:rFonts w:hint="eastAsia"/>
                        <w:sz w:val="28"/>
                      </w:rPr>
                      <w:t>—</w:t>
                    </w:r>
                    <w:r>
                      <w:rPr>
                        <w:rStyle w:val="af"/>
                        <w:rFonts w:hint="eastAsia"/>
                        <w:sz w:val="28"/>
                      </w:rPr>
                      <w:t xml:space="preserve"> </w:t>
                    </w:r>
                    <w:r w:rsidR="00A24A88"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A24A88" w:rsidRPr="00B353B6">
                      <w:rPr>
                        <w:rStyle w:val="af"/>
                        <w:rFonts w:ascii="宋体" w:hAnsi="宋体" w:hint="eastAsia"/>
                        <w:sz w:val="28"/>
                      </w:rPr>
                      <w:fldChar w:fldCharType="separate"/>
                    </w:r>
                    <w:r w:rsidR="00F64290">
                      <w:rPr>
                        <w:rStyle w:val="af"/>
                        <w:rFonts w:ascii="宋体" w:hAnsi="宋体"/>
                        <w:noProof/>
                        <w:sz w:val="28"/>
                      </w:rPr>
                      <w:t>5</w:t>
                    </w:r>
                    <w:r w:rsidR="00A24A88"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6F56573" w14:textId="77777777" w:rsidR="008C7CE8" w:rsidRDefault="008C7CE8"/>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FD40A" w14:textId="77777777" w:rsidR="00ED4E96" w:rsidRDefault="00ED4E9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B8F77" w14:textId="77777777" w:rsidR="009204A5" w:rsidRDefault="009204A5" w:rsidP="00BC202C">
      <w:r>
        <w:separator/>
      </w:r>
    </w:p>
  </w:footnote>
  <w:footnote w:type="continuationSeparator" w:id="0">
    <w:p w14:paraId="077930B1" w14:textId="77777777" w:rsidR="009204A5" w:rsidRDefault="009204A5" w:rsidP="00BC2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3C675" w14:textId="77777777" w:rsidR="008C7CE8" w:rsidRDefault="008C7CE8">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5E3F4" w14:textId="77777777" w:rsidR="008C7CE8" w:rsidRDefault="008C7CE8">
    <w:pPr>
      <w:pStyle w:val="ad"/>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FC1AE" w14:textId="24455A24" w:rsidR="008C7CE8" w:rsidRDefault="00C36566">
    <w:r>
      <w:rPr>
        <w:noProof/>
      </w:rPr>
      <mc:AlternateContent>
        <mc:Choice Requires="wps">
          <w:drawing>
            <wp:anchor distT="0" distB="0" distL="114300" distR="114300" simplePos="0" relativeHeight="251660288" behindDoc="0" locked="0" layoutInCell="1" allowOverlap="1" wp14:anchorId="7A99E693" wp14:editId="5BBE07FD">
              <wp:simplePos x="0" y="0"/>
              <wp:positionH relativeFrom="column">
                <wp:posOffset>-699770</wp:posOffset>
              </wp:positionH>
              <wp:positionV relativeFrom="paragraph">
                <wp:posOffset>240665</wp:posOffset>
              </wp:positionV>
              <wp:extent cx="619125" cy="1390650"/>
              <wp:effectExtent l="0" t="0" r="0" b="0"/>
              <wp:wrapNone/>
              <wp:docPr id="2"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390650"/>
                      </a:xfrm>
                      <a:prstGeom prst="rect">
                        <a:avLst/>
                      </a:prstGeom>
                      <a:noFill/>
                      <a:ln>
                        <a:noFill/>
                      </a:ln>
                    </wps:spPr>
                    <wps:txbx>
                      <w:txbxContent>
                        <w:p w14:paraId="257FAD93" w14:textId="77777777" w:rsidR="008C7CE8" w:rsidRDefault="008C7CE8">
                          <w:pPr>
                            <w:pStyle w:val="ab"/>
                            <w:spacing w:line="600" w:lineRule="exact"/>
                            <w:ind w:rightChars="150" w:right="315" w:firstLineChars="100" w:firstLine="280"/>
                            <w:rPr>
                              <w:rStyle w:val="af"/>
                              <w:sz w:val="28"/>
                            </w:rPr>
                          </w:pPr>
                          <w:r>
                            <w:rPr>
                              <w:rStyle w:val="af"/>
                              <w:rFonts w:hint="eastAsia"/>
                              <w:sz w:val="28"/>
                            </w:rPr>
                            <w:t>—</w:t>
                          </w:r>
                          <w:r>
                            <w:rPr>
                              <w:rStyle w:val="af"/>
                              <w:rFonts w:hint="eastAsia"/>
                              <w:sz w:val="28"/>
                            </w:rPr>
                            <w:t xml:space="preserve"> </w:t>
                          </w:r>
                          <w:r w:rsidR="00A24A88"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A24A88" w:rsidRPr="00B353B6">
                            <w:rPr>
                              <w:rStyle w:val="af"/>
                              <w:rFonts w:ascii="宋体" w:hAnsi="宋体" w:hint="eastAsia"/>
                              <w:sz w:val="28"/>
                            </w:rPr>
                            <w:fldChar w:fldCharType="separate"/>
                          </w:r>
                          <w:r w:rsidR="00F64290">
                            <w:rPr>
                              <w:rStyle w:val="af"/>
                              <w:rFonts w:ascii="宋体" w:hAnsi="宋体"/>
                              <w:noProof/>
                              <w:sz w:val="28"/>
                            </w:rPr>
                            <w:t>4</w:t>
                          </w:r>
                          <w:r w:rsidR="00A24A88"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E32AAF5" w14:textId="77777777" w:rsidR="008C7CE8" w:rsidRDefault="008C7CE8"/>
                      </w:txbxContent>
                    </wps:txbx>
                    <wps:bodyPr vert="eaVert" wrap="square" anchor="t" upright="1"/>
                  </wps:wsp>
                </a:graphicData>
              </a:graphic>
              <wp14:sizeRelH relativeFrom="page">
                <wp14:pctWidth>0</wp14:pctWidth>
              </wp14:sizeRelH>
              <wp14:sizeRelV relativeFrom="page">
                <wp14:pctHeight>0</wp14:pctHeight>
              </wp14:sizeRelV>
            </wp:anchor>
          </w:drawing>
        </mc:Choice>
        <mc:Fallback>
          <w:pict>
            <v:shapetype w14:anchorId="7A99E693" id="_x0000_t202" coordsize="21600,21600" o:spt="202" path="m,l,21600r21600,l21600,xe">
              <v:stroke joinstyle="miter"/>
              <v:path gradientshapeok="t" o:connecttype="rect"/>
            </v:shapetype>
            <v:shape id="文本框 17" o:spid="_x0000_s1026" type="#_x0000_t202" style="position:absolute;left:0;text-align:left;margin-left:-55.1pt;margin-top:18.95pt;width:48.75pt;height:10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XIrvgEAAEEDAAAOAAAAZHJzL2Uyb0RvYy54bWysUsGO0zAQvSPxD5bv1EnRFjZquhJaLZcV&#10;IC1wdx27sYg9xuM26Q/AH3Diwp3v6nfs2C3dBW6IixPPPL95b2aWV5Mb2E5HtOBbXs8qzrRX0Fm/&#10;afmH9zfPXnKGSfpODuB1y/ca+dXq6ZPlGBo9hx6GTkdGJB6bMbS8Tyk0QqDqtZM4g6A9JQ1EJxNd&#10;40Z0UY7E7gYxr6qFGCF2IYLSiBS9Pib5qvAbo1V6awzqxIaWk7ZUzljOdT7FaimbTZSht+okQ/6D&#10;Cietp6JnqmuZJNtG+xeVsyoCgkkzBU6AMVbp4oHc1NUfbu56GXTxQs3BcG4T/j9a9Wb3LjLbtXzO&#10;mZeORnT49vXw/efhxxdWv8j9GQM2BLsLBEzTK5hozsUrhltQn5Ag4hHm+AAJnfsxmejyl5wyekgj&#10;2J/brqfEFAUX9WU9v+BMUap+flktLspcxMPrEDG91uBY/ml5pLEWBXJ3iynXl80vSC7m4cYOQxnt&#10;4H8LEDBHit6jxKw8TevpZHQN3Z580kZTHS0/0pezkfaj5fh5K6PmTHrVA60QJbYh2k1PyDo3qrDS&#10;nIqe007lRXh8L6iHzV/dAwAA//8DAFBLAwQUAAYACAAAACEAb0frBuMAAAALAQAADwAAAGRycy9k&#10;b3ducmV2LnhtbEyPwU6EMBRF9yb+Q/NM3DEFVGZAHhM0MTEuSBxdzLKlHSDSFtsyg/P1dla6fLkn&#10;955Xbhc1kqO0bjAaIVnFQKRujRh0h/D58RJtgDjPtGCj0RLhRzrYVtdXJSuEOel3edz5joQS7QqG&#10;0Hs/FZS6tpeKuZWZpA7ZwVjFfDhtR4Vlp1CuRprGcUYVG3RY6Nkkn3vZfu1mhfBa7+fv2Tb3+Xl/&#10;rhvO35onniHe3iz1IxAvF/8Hw0U/qEMVnLiZtXBkRIiSJE4Di3C3zoEEIkrSNRCOkD5kOdCqpP9/&#10;qH4BAAD//wMAUEsBAi0AFAAGAAgAAAAhALaDOJL+AAAA4QEAABMAAAAAAAAAAAAAAAAAAAAAAFtD&#10;b250ZW50X1R5cGVzXS54bWxQSwECLQAUAAYACAAAACEAOP0h/9YAAACUAQAACwAAAAAAAAAAAAAA&#10;AAAvAQAAX3JlbHMvLnJlbHNQSwECLQAUAAYACAAAACEA3BFyK74BAABBAwAADgAAAAAAAAAAAAAA&#10;AAAuAgAAZHJzL2Uyb0RvYy54bWxQSwECLQAUAAYACAAAACEAb0frBuMAAAALAQAADwAAAAAAAAAA&#10;AAAAAAAYBAAAZHJzL2Rvd25yZXYueG1sUEsFBgAAAAAEAAQA8wAAACgFAAAAAA==&#10;" filled="f" stroked="f">
              <v:textbox style="layout-flow:vertical-ideographic">
                <w:txbxContent>
                  <w:p w14:paraId="257FAD93" w14:textId="77777777" w:rsidR="008C7CE8" w:rsidRDefault="008C7CE8">
                    <w:pPr>
                      <w:pStyle w:val="ab"/>
                      <w:spacing w:line="600" w:lineRule="exact"/>
                      <w:ind w:rightChars="150" w:right="315" w:firstLineChars="100" w:firstLine="280"/>
                      <w:rPr>
                        <w:rStyle w:val="af"/>
                        <w:sz w:val="28"/>
                      </w:rPr>
                    </w:pPr>
                    <w:r>
                      <w:rPr>
                        <w:rStyle w:val="af"/>
                        <w:rFonts w:hint="eastAsia"/>
                        <w:sz w:val="28"/>
                      </w:rPr>
                      <w:t>—</w:t>
                    </w:r>
                    <w:r>
                      <w:rPr>
                        <w:rStyle w:val="af"/>
                        <w:rFonts w:hint="eastAsia"/>
                        <w:sz w:val="28"/>
                      </w:rPr>
                      <w:t xml:space="preserve"> </w:t>
                    </w:r>
                    <w:r w:rsidR="00A24A88" w:rsidRPr="00B353B6">
                      <w:rPr>
                        <w:rStyle w:val="af"/>
                        <w:rFonts w:ascii="宋体" w:hAnsi="宋体" w:hint="eastAsia"/>
                        <w:sz w:val="28"/>
                      </w:rPr>
                      <w:fldChar w:fldCharType="begin"/>
                    </w:r>
                    <w:r w:rsidRPr="00B353B6">
                      <w:rPr>
                        <w:rStyle w:val="af"/>
                        <w:rFonts w:ascii="宋体" w:hAnsi="宋体" w:hint="eastAsia"/>
                        <w:sz w:val="28"/>
                      </w:rPr>
                      <w:instrText xml:space="preserve">PAGE  </w:instrText>
                    </w:r>
                    <w:r w:rsidR="00A24A88" w:rsidRPr="00B353B6">
                      <w:rPr>
                        <w:rStyle w:val="af"/>
                        <w:rFonts w:ascii="宋体" w:hAnsi="宋体" w:hint="eastAsia"/>
                        <w:sz w:val="28"/>
                      </w:rPr>
                      <w:fldChar w:fldCharType="separate"/>
                    </w:r>
                    <w:r w:rsidR="00F64290">
                      <w:rPr>
                        <w:rStyle w:val="af"/>
                        <w:rFonts w:ascii="宋体" w:hAnsi="宋体"/>
                        <w:noProof/>
                        <w:sz w:val="28"/>
                      </w:rPr>
                      <w:t>4</w:t>
                    </w:r>
                    <w:r w:rsidR="00A24A88" w:rsidRPr="00B353B6">
                      <w:rPr>
                        <w:rStyle w:val="af"/>
                        <w:rFonts w:ascii="宋体" w:hAnsi="宋体" w:hint="eastAsia"/>
                        <w:sz w:val="28"/>
                      </w:rPr>
                      <w:fldChar w:fldCharType="end"/>
                    </w:r>
                    <w:r>
                      <w:rPr>
                        <w:rStyle w:val="af"/>
                        <w:rFonts w:hint="eastAsia"/>
                        <w:sz w:val="28"/>
                      </w:rPr>
                      <w:t xml:space="preserve"> </w:t>
                    </w:r>
                    <w:r>
                      <w:rPr>
                        <w:rStyle w:val="af"/>
                        <w:rFonts w:hint="eastAsia"/>
                        <w:sz w:val="28"/>
                      </w:rPr>
                      <w:t>—</w:t>
                    </w:r>
                  </w:p>
                  <w:p w14:paraId="2E32AAF5" w14:textId="77777777" w:rsidR="008C7CE8" w:rsidRDefault="008C7CE8"/>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42E5C" w14:textId="77777777" w:rsidR="008C7CE8" w:rsidRDefault="008C7CE8">
    <w:r>
      <w:tab/>
    </w:r>
    <w:r>
      <w:tab/>
    </w: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9A8D2" w14:textId="77777777" w:rsidR="00ED4E96" w:rsidRDefault="00ED4E9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cumentProtection w:edit="readOnly" w:formatting="1" w:enforcement="1" w:cryptProviderType="rsaFull" w:cryptAlgorithmClass="hash" w:cryptAlgorithmType="typeAny" w:cryptAlgorithmSid="4" w:cryptSpinCount="100000" w:hash="Q0p3yAD/PDGn78Xib+8q42h2Ed8=" w:salt="BSiaionLcQAgSFZeAlsMXw=="/>
  <w:defaultTabStop w:val="420"/>
  <w:evenAndOddHeaders/>
  <w:drawingGridHorizontalSpacing w:val="105"/>
  <w:drawingGridVerticalSpacing w:val="435"/>
  <w:displayHorizontalDrawingGridEvery w:val="0"/>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21E"/>
    <w:rsid w:val="00011369"/>
    <w:rsid w:val="00016466"/>
    <w:rsid w:val="000272D8"/>
    <w:rsid w:val="00027B53"/>
    <w:rsid w:val="00037FE4"/>
    <w:rsid w:val="00041C74"/>
    <w:rsid w:val="0004338B"/>
    <w:rsid w:val="00053542"/>
    <w:rsid w:val="000561DE"/>
    <w:rsid w:val="000570E2"/>
    <w:rsid w:val="000604D2"/>
    <w:rsid w:val="00074465"/>
    <w:rsid w:val="00075EC7"/>
    <w:rsid w:val="00076325"/>
    <w:rsid w:val="00076804"/>
    <w:rsid w:val="00081D18"/>
    <w:rsid w:val="0008447A"/>
    <w:rsid w:val="00090304"/>
    <w:rsid w:val="0009266B"/>
    <w:rsid w:val="00094F51"/>
    <w:rsid w:val="000B610F"/>
    <w:rsid w:val="000B7118"/>
    <w:rsid w:val="000C38C5"/>
    <w:rsid w:val="000C40A2"/>
    <w:rsid w:val="000C69C1"/>
    <w:rsid w:val="000D27F6"/>
    <w:rsid w:val="000D6639"/>
    <w:rsid w:val="000E004F"/>
    <w:rsid w:val="000E4AB5"/>
    <w:rsid w:val="001076F1"/>
    <w:rsid w:val="00122533"/>
    <w:rsid w:val="00123385"/>
    <w:rsid w:val="00127E29"/>
    <w:rsid w:val="00133702"/>
    <w:rsid w:val="001362B5"/>
    <w:rsid w:val="00156286"/>
    <w:rsid w:val="00163150"/>
    <w:rsid w:val="00181142"/>
    <w:rsid w:val="00182F24"/>
    <w:rsid w:val="00186EFA"/>
    <w:rsid w:val="00187498"/>
    <w:rsid w:val="00191051"/>
    <w:rsid w:val="0019517D"/>
    <w:rsid w:val="00196B78"/>
    <w:rsid w:val="001A5D9F"/>
    <w:rsid w:val="001B1A28"/>
    <w:rsid w:val="001B1A6A"/>
    <w:rsid w:val="001B63A1"/>
    <w:rsid w:val="001C2B88"/>
    <w:rsid w:val="001E1B9E"/>
    <w:rsid w:val="001E52A5"/>
    <w:rsid w:val="001E74BF"/>
    <w:rsid w:val="001F1504"/>
    <w:rsid w:val="001F6E80"/>
    <w:rsid w:val="00200639"/>
    <w:rsid w:val="002020F2"/>
    <w:rsid w:val="0021353A"/>
    <w:rsid w:val="00213674"/>
    <w:rsid w:val="00216237"/>
    <w:rsid w:val="0022697C"/>
    <w:rsid w:val="00237073"/>
    <w:rsid w:val="00241330"/>
    <w:rsid w:val="002536E0"/>
    <w:rsid w:val="00261CA8"/>
    <w:rsid w:val="00286436"/>
    <w:rsid w:val="00287667"/>
    <w:rsid w:val="002929B6"/>
    <w:rsid w:val="002A03B7"/>
    <w:rsid w:val="002A315B"/>
    <w:rsid w:val="002A5BF2"/>
    <w:rsid w:val="002B01CE"/>
    <w:rsid w:val="002B2224"/>
    <w:rsid w:val="002B318F"/>
    <w:rsid w:val="002C226A"/>
    <w:rsid w:val="002C22C5"/>
    <w:rsid w:val="002C27B3"/>
    <w:rsid w:val="002C3E1A"/>
    <w:rsid w:val="002C4072"/>
    <w:rsid w:val="002D4475"/>
    <w:rsid w:val="002E2604"/>
    <w:rsid w:val="002E662B"/>
    <w:rsid w:val="002E7088"/>
    <w:rsid w:val="002E715A"/>
    <w:rsid w:val="002F3ED0"/>
    <w:rsid w:val="00302F2D"/>
    <w:rsid w:val="00311B9B"/>
    <w:rsid w:val="00312A7E"/>
    <w:rsid w:val="003229CF"/>
    <w:rsid w:val="00322F6B"/>
    <w:rsid w:val="00336599"/>
    <w:rsid w:val="00344C28"/>
    <w:rsid w:val="00355A13"/>
    <w:rsid w:val="00376B2F"/>
    <w:rsid w:val="003800CF"/>
    <w:rsid w:val="003864C1"/>
    <w:rsid w:val="00391F14"/>
    <w:rsid w:val="003956EB"/>
    <w:rsid w:val="003A2145"/>
    <w:rsid w:val="003B12B2"/>
    <w:rsid w:val="003B3F44"/>
    <w:rsid w:val="003B5151"/>
    <w:rsid w:val="003C22E0"/>
    <w:rsid w:val="003C3A95"/>
    <w:rsid w:val="003C5EF6"/>
    <w:rsid w:val="003C6803"/>
    <w:rsid w:val="003E5CB5"/>
    <w:rsid w:val="003E74F2"/>
    <w:rsid w:val="003F352F"/>
    <w:rsid w:val="004122D4"/>
    <w:rsid w:val="00413D66"/>
    <w:rsid w:val="00414072"/>
    <w:rsid w:val="00422160"/>
    <w:rsid w:val="00452E60"/>
    <w:rsid w:val="00453F9B"/>
    <w:rsid w:val="00454A9B"/>
    <w:rsid w:val="00485F7D"/>
    <w:rsid w:val="00491EAA"/>
    <w:rsid w:val="0049367B"/>
    <w:rsid w:val="00494E83"/>
    <w:rsid w:val="004A419A"/>
    <w:rsid w:val="004A6C2C"/>
    <w:rsid w:val="004B3980"/>
    <w:rsid w:val="004D3E44"/>
    <w:rsid w:val="004D58FC"/>
    <w:rsid w:val="004E03C5"/>
    <w:rsid w:val="004E3049"/>
    <w:rsid w:val="004F0CC1"/>
    <w:rsid w:val="004F4E7B"/>
    <w:rsid w:val="00500818"/>
    <w:rsid w:val="00507CBC"/>
    <w:rsid w:val="00514F00"/>
    <w:rsid w:val="00520EF5"/>
    <w:rsid w:val="0053543F"/>
    <w:rsid w:val="00537450"/>
    <w:rsid w:val="0056205C"/>
    <w:rsid w:val="005657F6"/>
    <w:rsid w:val="00571386"/>
    <w:rsid w:val="00573799"/>
    <w:rsid w:val="005A0602"/>
    <w:rsid w:val="005A3909"/>
    <w:rsid w:val="005A68FB"/>
    <w:rsid w:val="005C4DA0"/>
    <w:rsid w:val="005D442D"/>
    <w:rsid w:val="005F11DE"/>
    <w:rsid w:val="005F1F46"/>
    <w:rsid w:val="005F6D46"/>
    <w:rsid w:val="006006B9"/>
    <w:rsid w:val="00604554"/>
    <w:rsid w:val="006066CB"/>
    <w:rsid w:val="00610D19"/>
    <w:rsid w:val="00613FD1"/>
    <w:rsid w:val="00624FDD"/>
    <w:rsid w:val="00626060"/>
    <w:rsid w:val="00631357"/>
    <w:rsid w:val="00634886"/>
    <w:rsid w:val="0063631A"/>
    <w:rsid w:val="00644C1A"/>
    <w:rsid w:val="00653B0C"/>
    <w:rsid w:val="00672A5A"/>
    <w:rsid w:val="00677415"/>
    <w:rsid w:val="006A3AC9"/>
    <w:rsid w:val="006A6C20"/>
    <w:rsid w:val="006B5AE3"/>
    <w:rsid w:val="006C64A0"/>
    <w:rsid w:val="006D0DF3"/>
    <w:rsid w:val="006D26EA"/>
    <w:rsid w:val="006D566F"/>
    <w:rsid w:val="006D7FD2"/>
    <w:rsid w:val="006E296D"/>
    <w:rsid w:val="006E5F61"/>
    <w:rsid w:val="006E6388"/>
    <w:rsid w:val="006F0831"/>
    <w:rsid w:val="006F6379"/>
    <w:rsid w:val="00704572"/>
    <w:rsid w:val="0070588F"/>
    <w:rsid w:val="00707AA6"/>
    <w:rsid w:val="00712D98"/>
    <w:rsid w:val="0072018F"/>
    <w:rsid w:val="00721D91"/>
    <w:rsid w:val="0072275D"/>
    <w:rsid w:val="0072283F"/>
    <w:rsid w:val="0072520A"/>
    <w:rsid w:val="00727744"/>
    <w:rsid w:val="00755681"/>
    <w:rsid w:val="007570D8"/>
    <w:rsid w:val="00764F04"/>
    <w:rsid w:val="007744E3"/>
    <w:rsid w:val="00776107"/>
    <w:rsid w:val="0078331B"/>
    <w:rsid w:val="00790E55"/>
    <w:rsid w:val="00791AAE"/>
    <w:rsid w:val="00797FE6"/>
    <w:rsid w:val="007B1121"/>
    <w:rsid w:val="007B7FF5"/>
    <w:rsid w:val="007C4CF4"/>
    <w:rsid w:val="007C6793"/>
    <w:rsid w:val="007C6848"/>
    <w:rsid w:val="007D2E83"/>
    <w:rsid w:val="007D43C2"/>
    <w:rsid w:val="007E3DC4"/>
    <w:rsid w:val="007E7F00"/>
    <w:rsid w:val="007F215A"/>
    <w:rsid w:val="007F6BB1"/>
    <w:rsid w:val="008063C5"/>
    <w:rsid w:val="00807F59"/>
    <w:rsid w:val="0085248F"/>
    <w:rsid w:val="00857926"/>
    <w:rsid w:val="00863F02"/>
    <w:rsid w:val="00866993"/>
    <w:rsid w:val="00886F32"/>
    <w:rsid w:val="0089187F"/>
    <w:rsid w:val="00893F9F"/>
    <w:rsid w:val="008950B9"/>
    <w:rsid w:val="0089740F"/>
    <w:rsid w:val="008A06F2"/>
    <w:rsid w:val="008C7CE8"/>
    <w:rsid w:val="008D237F"/>
    <w:rsid w:val="008D3387"/>
    <w:rsid w:val="008D4668"/>
    <w:rsid w:val="008E007D"/>
    <w:rsid w:val="008E478A"/>
    <w:rsid w:val="008F288D"/>
    <w:rsid w:val="008F5C33"/>
    <w:rsid w:val="008F6456"/>
    <w:rsid w:val="008F657C"/>
    <w:rsid w:val="008F6DA4"/>
    <w:rsid w:val="00912D2A"/>
    <w:rsid w:val="009204A5"/>
    <w:rsid w:val="00933F37"/>
    <w:rsid w:val="00937ECC"/>
    <w:rsid w:val="009411CF"/>
    <w:rsid w:val="00947E17"/>
    <w:rsid w:val="00956C09"/>
    <w:rsid w:val="00957A3E"/>
    <w:rsid w:val="00960D5B"/>
    <w:rsid w:val="00974B95"/>
    <w:rsid w:val="009750DD"/>
    <w:rsid w:val="00982579"/>
    <w:rsid w:val="00987222"/>
    <w:rsid w:val="0098746C"/>
    <w:rsid w:val="009935EB"/>
    <w:rsid w:val="00996E78"/>
    <w:rsid w:val="009A3610"/>
    <w:rsid w:val="009A484E"/>
    <w:rsid w:val="009B70CC"/>
    <w:rsid w:val="009B73DB"/>
    <w:rsid w:val="009B7E88"/>
    <w:rsid w:val="009C4444"/>
    <w:rsid w:val="009C70DE"/>
    <w:rsid w:val="009E7C32"/>
    <w:rsid w:val="009F0A3B"/>
    <w:rsid w:val="00A02444"/>
    <w:rsid w:val="00A03CEA"/>
    <w:rsid w:val="00A05B1F"/>
    <w:rsid w:val="00A17927"/>
    <w:rsid w:val="00A20E89"/>
    <w:rsid w:val="00A21AF2"/>
    <w:rsid w:val="00A24746"/>
    <w:rsid w:val="00A24A88"/>
    <w:rsid w:val="00A35EEA"/>
    <w:rsid w:val="00A35FD8"/>
    <w:rsid w:val="00A42175"/>
    <w:rsid w:val="00A50011"/>
    <w:rsid w:val="00A61309"/>
    <w:rsid w:val="00A61522"/>
    <w:rsid w:val="00A808A9"/>
    <w:rsid w:val="00AA0822"/>
    <w:rsid w:val="00AA10D0"/>
    <w:rsid w:val="00AA5B61"/>
    <w:rsid w:val="00AB0EF4"/>
    <w:rsid w:val="00AC1027"/>
    <w:rsid w:val="00AC2B49"/>
    <w:rsid w:val="00AC449E"/>
    <w:rsid w:val="00AC7682"/>
    <w:rsid w:val="00AD5A5B"/>
    <w:rsid w:val="00AE421E"/>
    <w:rsid w:val="00AE4F80"/>
    <w:rsid w:val="00AF1D60"/>
    <w:rsid w:val="00AF3893"/>
    <w:rsid w:val="00AF64DE"/>
    <w:rsid w:val="00B056E2"/>
    <w:rsid w:val="00B068C5"/>
    <w:rsid w:val="00B12095"/>
    <w:rsid w:val="00B14ABA"/>
    <w:rsid w:val="00B1508E"/>
    <w:rsid w:val="00B269EE"/>
    <w:rsid w:val="00B273BA"/>
    <w:rsid w:val="00B41848"/>
    <w:rsid w:val="00B42572"/>
    <w:rsid w:val="00B44021"/>
    <w:rsid w:val="00B477A6"/>
    <w:rsid w:val="00B52180"/>
    <w:rsid w:val="00B61D33"/>
    <w:rsid w:val="00B67A7E"/>
    <w:rsid w:val="00B70712"/>
    <w:rsid w:val="00B710AE"/>
    <w:rsid w:val="00B73895"/>
    <w:rsid w:val="00B8161B"/>
    <w:rsid w:val="00BA4091"/>
    <w:rsid w:val="00BA4632"/>
    <w:rsid w:val="00BB0328"/>
    <w:rsid w:val="00BB1850"/>
    <w:rsid w:val="00BB36EC"/>
    <w:rsid w:val="00BC202C"/>
    <w:rsid w:val="00BC6FCE"/>
    <w:rsid w:val="00BD3C00"/>
    <w:rsid w:val="00BE473F"/>
    <w:rsid w:val="00BE700F"/>
    <w:rsid w:val="00BF74FF"/>
    <w:rsid w:val="00BF7840"/>
    <w:rsid w:val="00C0017D"/>
    <w:rsid w:val="00C01FCF"/>
    <w:rsid w:val="00C075E9"/>
    <w:rsid w:val="00C166A3"/>
    <w:rsid w:val="00C22F12"/>
    <w:rsid w:val="00C35C14"/>
    <w:rsid w:val="00C36566"/>
    <w:rsid w:val="00C430A1"/>
    <w:rsid w:val="00C505CB"/>
    <w:rsid w:val="00C537D8"/>
    <w:rsid w:val="00C54E27"/>
    <w:rsid w:val="00C553A4"/>
    <w:rsid w:val="00C560D4"/>
    <w:rsid w:val="00C72153"/>
    <w:rsid w:val="00C73428"/>
    <w:rsid w:val="00C8351B"/>
    <w:rsid w:val="00CB0C82"/>
    <w:rsid w:val="00CB3573"/>
    <w:rsid w:val="00CB4389"/>
    <w:rsid w:val="00CB6943"/>
    <w:rsid w:val="00CD152F"/>
    <w:rsid w:val="00CD4127"/>
    <w:rsid w:val="00CE2E3B"/>
    <w:rsid w:val="00CE59DF"/>
    <w:rsid w:val="00CF63E5"/>
    <w:rsid w:val="00CF7482"/>
    <w:rsid w:val="00D112EC"/>
    <w:rsid w:val="00D20514"/>
    <w:rsid w:val="00D2515E"/>
    <w:rsid w:val="00D270B1"/>
    <w:rsid w:val="00D30831"/>
    <w:rsid w:val="00D3341C"/>
    <w:rsid w:val="00D36FD1"/>
    <w:rsid w:val="00D42081"/>
    <w:rsid w:val="00D44AD5"/>
    <w:rsid w:val="00D47DA5"/>
    <w:rsid w:val="00D7046C"/>
    <w:rsid w:val="00D72DB5"/>
    <w:rsid w:val="00D804C8"/>
    <w:rsid w:val="00D94009"/>
    <w:rsid w:val="00D9428E"/>
    <w:rsid w:val="00D97137"/>
    <w:rsid w:val="00DA2CAA"/>
    <w:rsid w:val="00DA54E7"/>
    <w:rsid w:val="00DA620C"/>
    <w:rsid w:val="00DB44E8"/>
    <w:rsid w:val="00DC271A"/>
    <w:rsid w:val="00DD073F"/>
    <w:rsid w:val="00DE2027"/>
    <w:rsid w:val="00DE2BE4"/>
    <w:rsid w:val="00DF2A7F"/>
    <w:rsid w:val="00E020B7"/>
    <w:rsid w:val="00E03910"/>
    <w:rsid w:val="00E11EE6"/>
    <w:rsid w:val="00E149A6"/>
    <w:rsid w:val="00E23058"/>
    <w:rsid w:val="00E2761E"/>
    <w:rsid w:val="00E329DA"/>
    <w:rsid w:val="00E50403"/>
    <w:rsid w:val="00E55DE7"/>
    <w:rsid w:val="00E718EC"/>
    <w:rsid w:val="00E80327"/>
    <w:rsid w:val="00E92007"/>
    <w:rsid w:val="00E92981"/>
    <w:rsid w:val="00E9397B"/>
    <w:rsid w:val="00EB4244"/>
    <w:rsid w:val="00EC35D3"/>
    <w:rsid w:val="00ED4E96"/>
    <w:rsid w:val="00ED5F2C"/>
    <w:rsid w:val="00EE7C0C"/>
    <w:rsid w:val="00EF39AD"/>
    <w:rsid w:val="00F14966"/>
    <w:rsid w:val="00F20283"/>
    <w:rsid w:val="00F22219"/>
    <w:rsid w:val="00F331A6"/>
    <w:rsid w:val="00F3352E"/>
    <w:rsid w:val="00F33A17"/>
    <w:rsid w:val="00F45360"/>
    <w:rsid w:val="00F4677A"/>
    <w:rsid w:val="00F60873"/>
    <w:rsid w:val="00F62F50"/>
    <w:rsid w:val="00F64290"/>
    <w:rsid w:val="00F65492"/>
    <w:rsid w:val="00F70B69"/>
    <w:rsid w:val="00F84228"/>
    <w:rsid w:val="00F90AEF"/>
    <w:rsid w:val="00F94C21"/>
    <w:rsid w:val="00FA047F"/>
    <w:rsid w:val="00FA17E4"/>
    <w:rsid w:val="00FA3FBF"/>
    <w:rsid w:val="00FB060B"/>
    <w:rsid w:val="00FB46F7"/>
    <w:rsid w:val="00FB7B23"/>
    <w:rsid w:val="00FC6466"/>
    <w:rsid w:val="00FD17DD"/>
    <w:rsid w:val="00FE05DE"/>
    <w:rsid w:val="00FE0E38"/>
    <w:rsid w:val="00FF2955"/>
    <w:rsid w:val="2BF12256"/>
    <w:rsid w:val="5CB8402F"/>
    <w:rsid w:val="7BE4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814CA2F"/>
  <w15:docId w15:val="{7F2B3C51-FACB-4B9E-A34A-A7479BF8B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59" w:unhideWhenUsed="1"/>
    <w:lsdException w:name="Table Theme" w:semiHidden="1" w:unhideWhenUsed="1"/>
    <w:lsdException w:name="Placeholder Text" w:semiHidden="1" w:unhideWhenUsed="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202C"/>
    <w:pPr>
      <w:widowControl w:val="0"/>
      <w:jc w:val="both"/>
    </w:pPr>
    <w:rPr>
      <w:kern w:val="2"/>
      <w:sz w:val="21"/>
      <w:szCs w:val="22"/>
    </w:rPr>
  </w:style>
  <w:style w:type="paragraph" w:styleId="1">
    <w:name w:val="heading 1"/>
    <w:basedOn w:val="a"/>
    <w:next w:val="a"/>
    <w:link w:val="10"/>
    <w:qFormat/>
    <w:rsid w:val="00391F14"/>
    <w:pPr>
      <w:keepNext/>
      <w:keepLines/>
      <w:spacing w:before="340" w:after="330" w:line="576" w:lineRule="auto"/>
      <w:ind w:firstLineChars="200" w:firstLine="200"/>
      <w:outlineLvl w:val="0"/>
    </w:pPr>
    <w:rPr>
      <w:rFonts w:ascii="Calibri" w:eastAsia="黑体" w:hAnsi="Calibri" w:cs="Times New Roman"/>
      <w:b/>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rsid w:val="00BC202C"/>
    <w:pPr>
      <w:jc w:val="left"/>
    </w:pPr>
  </w:style>
  <w:style w:type="paragraph" w:styleId="a5">
    <w:name w:val="Body Text"/>
    <w:basedOn w:val="a"/>
    <w:link w:val="a6"/>
    <w:qFormat/>
    <w:rsid w:val="00BC202C"/>
    <w:pPr>
      <w:spacing w:line="620" w:lineRule="exact"/>
    </w:pPr>
    <w:rPr>
      <w:rFonts w:ascii="仿宋_GB2312" w:eastAsia="仿宋_GB2312" w:hAnsi="Times New Roman" w:cs="Times New Roman"/>
      <w:sz w:val="32"/>
      <w:szCs w:val="24"/>
    </w:rPr>
  </w:style>
  <w:style w:type="paragraph" w:styleId="a7">
    <w:name w:val="Plain Text"/>
    <w:basedOn w:val="a"/>
    <w:link w:val="a8"/>
    <w:uiPriority w:val="99"/>
    <w:qFormat/>
    <w:rsid w:val="00BC202C"/>
    <w:rPr>
      <w:rFonts w:ascii="宋体" w:eastAsia="宋体" w:hAnsi="Courier New" w:cs="Times New Roman"/>
      <w:szCs w:val="20"/>
    </w:rPr>
  </w:style>
  <w:style w:type="paragraph" w:styleId="a9">
    <w:name w:val="Balloon Text"/>
    <w:basedOn w:val="a"/>
    <w:link w:val="aa"/>
    <w:semiHidden/>
    <w:unhideWhenUsed/>
    <w:qFormat/>
    <w:rsid w:val="00BC202C"/>
    <w:rPr>
      <w:sz w:val="18"/>
      <w:szCs w:val="18"/>
    </w:rPr>
  </w:style>
  <w:style w:type="paragraph" w:styleId="ab">
    <w:name w:val="footer"/>
    <w:basedOn w:val="a"/>
    <w:link w:val="ac"/>
    <w:uiPriority w:val="99"/>
    <w:unhideWhenUsed/>
    <w:qFormat/>
    <w:rsid w:val="00BC202C"/>
    <w:pPr>
      <w:tabs>
        <w:tab w:val="center" w:pos="4153"/>
        <w:tab w:val="right" w:pos="8306"/>
      </w:tabs>
      <w:snapToGrid w:val="0"/>
      <w:jc w:val="left"/>
    </w:pPr>
    <w:rPr>
      <w:sz w:val="18"/>
      <w:szCs w:val="18"/>
    </w:rPr>
  </w:style>
  <w:style w:type="paragraph" w:styleId="ad">
    <w:name w:val="header"/>
    <w:basedOn w:val="a"/>
    <w:link w:val="ae"/>
    <w:uiPriority w:val="99"/>
    <w:unhideWhenUsed/>
    <w:qFormat/>
    <w:rsid w:val="00BC202C"/>
    <w:pPr>
      <w:pBdr>
        <w:bottom w:val="single" w:sz="6" w:space="1" w:color="auto"/>
      </w:pBdr>
      <w:tabs>
        <w:tab w:val="center" w:pos="4153"/>
        <w:tab w:val="right" w:pos="8306"/>
      </w:tabs>
      <w:snapToGrid w:val="0"/>
      <w:jc w:val="center"/>
    </w:pPr>
    <w:rPr>
      <w:sz w:val="18"/>
      <w:szCs w:val="18"/>
    </w:rPr>
  </w:style>
  <w:style w:type="character" w:styleId="af">
    <w:name w:val="page number"/>
    <w:basedOn w:val="a0"/>
    <w:uiPriority w:val="99"/>
    <w:qFormat/>
    <w:rsid w:val="00BC202C"/>
  </w:style>
  <w:style w:type="character" w:customStyle="1" w:styleId="ae">
    <w:name w:val="页眉 字符"/>
    <w:basedOn w:val="a0"/>
    <w:link w:val="ad"/>
    <w:uiPriority w:val="99"/>
    <w:qFormat/>
    <w:rsid w:val="00BC202C"/>
    <w:rPr>
      <w:sz w:val="18"/>
      <w:szCs w:val="18"/>
    </w:rPr>
  </w:style>
  <w:style w:type="character" w:customStyle="1" w:styleId="ac">
    <w:name w:val="页脚 字符"/>
    <w:basedOn w:val="a0"/>
    <w:link w:val="ab"/>
    <w:uiPriority w:val="99"/>
    <w:qFormat/>
    <w:rsid w:val="00BC202C"/>
    <w:rPr>
      <w:sz w:val="18"/>
      <w:szCs w:val="18"/>
    </w:rPr>
  </w:style>
  <w:style w:type="character" w:customStyle="1" w:styleId="a6">
    <w:name w:val="正文文本 字符"/>
    <w:basedOn w:val="a0"/>
    <w:link w:val="a5"/>
    <w:rsid w:val="00BC202C"/>
    <w:rPr>
      <w:rFonts w:ascii="仿宋_GB2312" w:eastAsia="仿宋_GB2312" w:hAnsi="Times New Roman" w:cs="Times New Roman"/>
      <w:sz w:val="32"/>
      <w:szCs w:val="24"/>
    </w:rPr>
  </w:style>
  <w:style w:type="character" w:customStyle="1" w:styleId="a8">
    <w:name w:val="纯文本 字符"/>
    <w:basedOn w:val="a0"/>
    <w:link w:val="a7"/>
    <w:uiPriority w:val="99"/>
    <w:qFormat/>
    <w:rsid w:val="00BC202C"/>
    <w:rPr>
      <w:rFonts w:ascii="宋体" w:eastAsia="宋体" w:hAnsi="Courier New" w:cs="Times New Roman"/>
      <w:szCs w:val="20"/>
    </w:rPr>
  </w:style>
  <w:style w:type="paragraph" w:styleId="af0">
    <w:name w:val="List Paragraph"/>
    <w:basedOn w:val="a"/>
    <w:uiPriority w:val="34"/>
    <w:qFormat/>
    <w:rsid w:val="00BC202C"/>
    <w:pPr>
      <w:ind w:firstLineChars="200" w:firstLine="420"/>
    </w:pPr>
  </w:style>
  <w:style w:type="character" w:customStyle="1" w:styleId="aa">
    <w:name w:val="批注框文本 字符"/>
    <w:basedOn w:val="a0"/>
    <w:link w:val="a9"/>
    <w:semiHidden/>
    <w:qFormat/>
    <w:rsid w:val="00BC202C"/>
    <w:rPr>
      <w:sz w:val="18"/>
      <w:szCs w:val="18"/>
    </w:rPr>
  </w:style>
  <w:style w:type="character" w:styleId="af1">
    <w:name w:val="annotation reference"/>
    <w:basedOn w:val="a0"/>
    <w:uiPriority w:val="99"/>
    <w:unhideWhenUsed/>
    <w:rsid w:val="00BC202C"/>
    <w:rPr>
      <w:sz w:val="21"/>
      <w:szCs w:val="21"/>
    </w:rPr>
  </w:style>
  <w:style w:type="paragraph" w:styleId="af2">
    <w:name w:val="Revision"/>
    <w:hidden/>
    <w:uiPriority w:val="99"/>
    <w:unhideWhenUsed/>
    <w:rsid w:val="00CF63E5"/>
    <w:rPr>
      <w:kern w:val="2"/>
      <w:sz w:val="21"/>
      <w:szCs w:val="22"/>
    </w:rPr>
  </w:style>
  <w:style w:type="character" w:customStyle="1" w:styleId="10">
    <w:name w:val="标题 1 字符"/>
    <w:basedOn w:val="a0"/>
    <w:link w:val="1"/>
    <w:rsid w:val="00391F14"/>
    <w:rPr>
      <w:rFonts w:ascii="Calibri" w:eastAsia="黑体" w:hAnsi="Calibri" w:cs="Times New Roman"/>
      <w:b/>
      <w:bCs/>
      <w:kern w:val="44"/>
      <w:sz w:val="32"/>
      <w:szCs w:val="32"/>
    </w:rPr>
  </w:style>
  <w:style w:type="numbering" w:customStyle="1" w:styleId="11">
    <w:name w:val="无列表1"/>
    <w:next w:val="a2"/>
    <w:uiPriority w:val="99"/>
    <w:semiHidden/>
    <w:unhideWhenUsed/>
    <w:rsid w:val="00391F14"/>
  </w:style>
  <w:style w:type="character" w:customStyle="1" w:styleId="font41">
    <w:name w:val="font41"/>
    <w:rsid w:val="00391F14"/>
    <w:rPr>
      <w:rFonts w:ascii="宋体" w:eastAsia="宋体" w:hAnsi="宋体" w:cs="宋体" w:hint="eastAsia"/>
      <w:b/>
      <w:i w:val="0"/>
      <w:color w:val="000000"/>
      <w:sz w:val="24"/>
      <w:szCs w:val="24"/>
      <w:u w:val="none"/>
    </w:rPr>
  </w:style>
  <w:style w:type="character" w:styleId="af3">
    <w:name w:val="Strong"/>
    <w:qFormat/>
    <w:rsid w:val="00391F14"/>
    <w:rPr>
      <w:rFonts w:ascii="Tahoma" w:eastAsia="宋体" w:hAnsi="Tahoma"/>
      <w:b/>
      <w:bCs/>
      <w:sz w:val="24"/>
      <w:szCs w:val="24"/>
    </w:rPr>
  </w:style>
  <w:style w:type="character" w:customStyle="1" w:styleId="HTMLChar1">
    <w:name w:val="HTML 预设格式 Char1"/>
    <w:uiPriority w:val="99"/>
    <w:semiHidden/>
    <w:rsid w:val="00391F14"/>
    <w:rPr>
      <w:rFonts w:ascii="Courier New" w:eastAsia="仿宋_GB2312" w:hAnsi="Courier New" w:cs="Courier New"/>
      <w:kern w:val="2"/>
    </w:rPr>
  </w:style>
  <w:style w:type="character" w:styleId="af4">
    <w:name w:val="Hyperlink"/>
    <w:uiPriority w:val="99"/>
    <w:unhideWhenUsed/>
    <w:rsid w:val="00391F14"/>
    <w:rPr>
      <w:color w:val="0000FF"/>
      <w:u w:val="single"/>
    </w:rPr>
  </w:style>
  <w:style w:type="character" w:customStyle="1" w:styleId="12">
    <w:name w:val="正文文本 字符1"/>
    <w:uiPriority w:val="99"/>
    <w:semiHidden/>
    <w:qFormat/>
    <w:rsid w:val="00391F14"/>
    <w:rPr>
      <w:rFonts w:ascii="仿宋_GB2312" w:eastAsia="仿宋_GB2312" w:hAnsi="Times New Roman" w:cs="Times New Roman"/>
      <w:sz w:val="32"/>
      <w:szCs w:val="20"/>
    </w:rPr>
  </w:style>
  <w:style w:type="character" w:customStyle="1" w:styleId="Char1">
    <w:name w:val="日期 Char1"/>
    <w:uiPriority w:val="99"/>
    <w:semiHidden/>
    <w:rsid w:val="00391F14"/>
    <w:rPr>
      <w:rFonts w:ascii="仿宋_GB2312" w:eastAsia="仿宋_GB2312" w:hAnsi="Times New Roman"/>
      <w:kern w:val="2"/>
      <w:sz w:val="32"/>
    </w:rPr>
  </w:style>
  <w:style w:type="character" w:customStyle="1" w:styleId="af5">
    <w:name w:val="正文文本缩进 字符"/>
    <w:link w:val="af6"/>
    <w:qFormat/>
    <w:rsid w:val="00391F14"/>
    <w:rPr>
      <w:rFonts w:ascii="仿宋_GB2312" w:eastAsia="仿宋_GB2312" w:hAnsi="Times New Roman" w:cs="Times New Roman"/>
      <w:sz w:val="32"/>
    </w:rPr>
  </w:style>
  <w:style w:type="character" w:customStyle="1" w:styleId="HTML">
    <w:name w:val="HTML 预设格式 字符"/>
    <w:link w:val="HTML0"/>
    <w:rsid w:val="00391F14"/>
    <w:rPr>
      <w:rFonts w:ascii="Courier New" w:eastAsia="仿宋_GB2312" w:hAnsi="Courier New" w:cs="Courier New"/>
      <w:kern w:val="2"/>
      <w:sz w:val="24"/>
      <w:szCs w:val="24"/>
    </w:rPr>
  </w:style>
  <w:style w:type="character" w:customStyle="1" w:styleId="13">
    <w:name w:val="纯文本 字符1"/>
    <w:uiPriority w:val="99"/>
    <w:semiHidden/>
    <w:qFormat/>
    <w:rsid w:val="00391F14"/>
    <w:rPr>
      <w:rFonts w:ascii="宋体" w:hAnsi="Courier New" w:cs="Courier New"/>
      <w:sz w:val="32"/>
      <w:szCs w:val="20"/>
    </w:rPr>
  </w:style>
  <w:style w:type="character" w:customStyle="1" w:styleId="af7">
    <w:name w:val="日期 字符"/>
    <w:link w:val="af8"/>
    <w:rsid w:val="00391F14"/>
    <w:rPr>
      <w:rFonts w:ascii="仿宋_GB2312" w:eastAsia="仿宋_GB2312"/>
      <w:kern w:val="2"/>
      <w:sz w:val="32"/>
    </w:rPr>
  </w:style>
  <w:style w:type="character" w:customStyle="1" w:styleId="af9">
    <w:name w:val="文档结构图 字符"/>
    <w:link w:val="afa"/>
    <w:uiPriority w:val="99"/>
    <w:rsid w:val="00391F14"/>
    <w:rPr>
      <w:rFonts w:ascii="宋体" w:hAnsi="Calibri" w:cs="Times New Roman"/>
      <w:kern w:val="2"/>
      <w:sz w:val="18"/>
      <w:szCs w:val="18"/>
    </w:rPr>
  </w:style>
  <w:style w:type="character" w:customStyle="1" w:styleId="font31">
    <w:name w:val="font31"/>
    <w:rsid w:val="00391F14"/>
    <w:rPr>
      <w:rFonts w:ascii="Times New Roman" w:eastAsia="宋体" w:hAnsi="Times New Roman" w:cs="Times New Roman" w:hint="default"/>
      <w:b/>
      <w:i w:val="0"/>
      <w:color w:val="000000"/>
      <w:sz w:val="24"/>
      <w:szCs w:val="24"/>
      <w:u w:val="none"/>
    </w:rPr>
  </w:style>
  <w:style w:type="paragraph" w:customStyle="1" w:styleId="252">
    <w:name w:val="样式 样式 四号 行距: 固定值 25 磅 + 首行缩进:  2 字符"/>
    <w:basedOn w:val="a"/>
    <w:uiPriority w:val="99"/>
    <w:qFormat/>
    <w:rsid w:val="00391F14"/>
    <w:pPr>
      <w:spacing w:line="500" w:lineRule="atLeast"/>
      <w:ind w:firstLineChars="200" w:firstLine="560"/>
    </w:pPr>
    <w:rPr>
      <w:rFonts w:ascii="Times New Roman" w:eastAsia="宋体" w:hAnsi="Times New Roman" w:cs="Times New Roman"/>
      <w:sz w:val="28"/>
      <w:szCs w:val="28"/>
    </w:rPr>
  </w:style>
  <w:style w:type="paragraph" w:styleId="af8">
    <w:name w:val="Date"/>
    <w:basedOn w:val="a"/>
    <w:next w:val="a"/>
    <w:link w:val="af7"/>
    <w:rsid w:val="00391F14"/>
    <w:pPr>
      <w:ind w:leftChars="2500" w:left="100"/>
    </w:pPr>
    <w:rPr>
      <w:rFonts w:ascii="仿宋_GB2312" w:eastAsia="仿宋_GB2312"/>
      <w:sz w:val="32"/>
      <w:szCs w:val="20"/>
    </w:rPr>
  </w:style>
  <w:style w:type="character" w:customStyle="1" w:styleId="Char2">
    <w:name w:val="日期 Char2"/>
    <w:basedOn w:val="a0"/>
    <w:uiPriority w:val="99"/>
    <w:rsid w:val="00391F14"/>
    <w:rPr>
      <w:kern w:val="2"/>
      <w:sz w:val="21"/>
      <w:szCs w:val="22"/>
    </w:rPr>
  </w:style>
  <w:style w:type="paragraph" w:styleId="afb">
    <w:name w:val="No Spacing"/>
    <w:qFormat/>
    <w:rsid w:val="00391F14"/>
    <w:pPr>
      <w:widowControl w:val="0"/>
      <w:jc w:val="both"/>
    </w:pPr>
    <w:rPr>
      <w:rFonts w:ascii="Calibri" w:eastAsia="宋体" w:hAnsi="Calibri" w:cs="Times New Roman"/>
      <w:kern w:val="2"/>
      <w:sz w:val="21"/>
      <w:szCs w:val="21"/>
    </w:rPr>
  </w:style>
  <w:style w:type="paragraph" w:styleId="af6">
    <w:name w:val="Body Text Indent"/>
    <w:basedOn w:val="a"/>
    <w:link w:val="af5"/>
    <w:unhideWhenUsed/>
    <w:rsid w:val="00391F14"/>
    <w:pPr>
      <w:spacing w:after="120"/>
      <w:ind w:leftChars="200" w:left="420"/>
    </w:pPr>
    <w:rPr>
      <w:rFonts w:ascii="仿宋_GB2312" w:eastAsia="仿宋_GB2312" w:hAnsi="Times New Roman" w:cs="Times New Roman"/>
      <w:kern w:val="0"/>
      <w:sz w:val="32"/>
      <w:szCs w:val="20"/>
    </w:rPr>
  </w:style>
  <w:style w:type="character" w:customStyle="1" w:styleId="Char10">
    <w:name w:val="正文文本缩进 Char1"/>
    <w:basedOn w:val="a0"/>
    <w:uiPriority w:val="99"/>
    <w:rsid w:val="00391F14"/>
    <w:rPr>
      <w:kern w:val="2"/>
      <w:sz w:val="21"/>
      <w:szCs w:val="22"/>
    </w:rPr>
  </w:style>
  <w:style w:type="paragraph" w:styleId="afc">
    <w:name w:val="Normal (Web)"/>
    <w:basedOn w:val="a"/>
    <w:uiPriority w:val="99"/>
    <w:qFormat/>
    <w:rsid w:val="00391F14"/>
    <w:pPr>
      <w:spacing w:before="100" w:beforeAutospacing="1" w:after="100" w:afterAutospacing="1"/>
      <w:jc w:val="left"/>
    </w:pPr>
    <w:rPr>
      <w:rFonts w:ascii="Calibri" w:eastAsia="宋体" w:hAnsi="Calibri" w:cs="Times New Roman"/>
      <w:kern w:val="0"/>
      <w:sz w:val="24"/>
      <w:szCs w:val="24"/>
    </w:rPr>
  </w:style>
  <w:style w:type="paragraph" w:styleId="HTML0">
    <w:name w:val="HTML Preformatted"/>
    <w:basedOn w:val="a"/>
    <w:link w:val="HTML"/>
    <w:rsid w:val="00391F14"/>
    <w:rPr>
      <w:rFonts w:ascii="Courier New" w:eastAsia="仿宋_GB2312" w:hAnsi="Courier New" w:cs="Courier New"/>
      <w:sz w:val="24"/>
      <w:szCs w:val="24"/>
    </w:rPr>
  </w:style>
  <w:style w:type="character" w:customStyle="1" w:styleId="HTMLChar2">
    <w:name w:val="HTML 预设格式 Char2"/>
    <w:basedOn w:val="a0"/>
    <w:uiPriority w:val="99"/>
    <w:rsid w:val="00391F14"/>
    <w:rPr>
      <w:rFonts w:ascii="Courier New" w:hAnsi="Courier New" w:cs="Courier New"/>
      <w:kern w:val="2"/>
    </w:rPr>
  </w:style>
  <w:style w:type="paragraph" w:styleId="afa">
    <w:name w:val="Document Map"/>
    <w:basedOn w:val="a"/>
    <w:link w:val="af9"/>
    <w:uiPriority w:val="99"/>
    <w:unhideWhenUsed/>
    <w:rsid w:val="00391F14"/>
    <w:rPr>
      <w:rFonts w:ascii="宋体" w:hAnsi="Calibri" w:cs="Times New Roman"/>
      <w:sz w:val="18"/>
      <w:szCs w:val="18"/>
    </w:rPr>
  </w:style>
  <w:style w:type="character" w:customStyle="1" w:styleId="Char11">
    <w:name w:val="文档结构图 Char1"/>
    <w:basedOn w:val="a0"/>
    <w:uiPriority w:val="99"/>
    <w:rsid w:val="00391F14"/>
    <w:rPr>
      <w:rFonts w:ascii="宋体" w:eastAsia="宋体"/>
      <w:kern w:val="2"/>
      <w:sz w:val="18"/>
      <w:szCs w:val="18"/>
    </w:rPr>
  </w:style>
  <w:style w:type="paragraph" w:customStyle="1" w:styleId="7-1-">
    <w:name w:val="★表头 表7-1-居中"/>
    <w:basedOn w:val="a"/>
    <w:qFormat/>
    <w:rsid w:val="00391F14"/>
    <w:pPr>
      <w:widowControl/>
      <w:spacing w:beforeLines="50" w:afterLines="50" w:line="360" w:lineRule="auto"/>
      <w:ind w:firstLineChars="200" w:firstLine="200"/>
      <w:jc w:val="center"/>
    </w:pPr>
    <w:rPr>
      <w:rFonts w:ascii="Times New Roman" w:eastAsia="仿宋_GB2312" w:hAnsi="Times New Roman" w:cs="宋体"/>
      <w:b/>
      <w:color w:val="000000"/>
      <w:sz w:val="24"/>
      <w:szCs w:val="20"/>
    </w:rPr>
  </w:style>
  <w:style w:type="paragraph" w:customStyle="1" w:styleId="14">
    <w:name w:val="列出段落1"/>
    <w:basedOn w:val="a"/>
    <w:qFormat/>
    <w:rsid w:val="00391F14"/>
    <w:pPr>
      <w:ind w:firstLineChars="200" w:firstLine="420"/>
    </w:pPr>
    <w:rPr>
      <w:rFonts w:ascii="Times New Roman" w:eastAsia="宋体" w:hAnsi="Times New Roman" w:cs="Times New Roman"/>
      <w:kern w:val="0"/>
      <w:sz w:val="24"/>
    </w:rPr>
  </w:style>
  <w:style w:type="paragraph" w:customStyle="1" w:styleId="CharCharCharChar">
    <w:name w:val="Char Char Char Char"/>
    <w:basedOn w:val="afa"/>
    <w:rsid w:val="00391F14"/>
  </w:style>
  <w:style w:type="table" w:styleId="afd">
    <w:name w:val="Table Grid"/>
    <w:basedOn w:val="a1"/>
    <w:uiPriority w:val="59"/>
    <w:rsid w:val="00391F14"/>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uiPriority w:val="39"/>
    <w:rsid w:val="00391F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rsid w:val="00391F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无列表2"/>
    <w:next w:val="a2"/>
    <w:semiHidden/>
    <w:rsid w:val="008C7CE8"/>
  </w:style>
  <w:style w:type="paragraph" w:customStyle="1" w:styleId="Char">
    <w:name w:val="Char"/>
    <w:basedOn w:val="a"/>
    <w:autoRedefine/>
    <w:rsid w:val="008C7CE8"/>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CharChar">
    <w:name w:val="Char Char Char Char Char Char Char Char Char Char Char Char"/>
    <w:basedOn w:val="a"/>
    <w:rsid w:val="008C7CE8"/>
    <w:rPr>
      <w:rFonts w:ascii="宋体" w:eastAsia="宋体" w:hAnsi="宋体" w:cs="Courier New"/>
      <w:sz w:val="32"/>
      <w:szCs w:val="32"/>
    </w:rPr>
  </w:style>
  <w:style w:type="paragraph" w:customStyle="1" w:styleId="Char0">
    <w:name w:val="Char"/>
    <w:basedOn w:val="a"/>
    <w:rsid w:val="008C7CE8"/>
    <w:rPr>
      <w:rFonts w:ascii="宋体" w:eastAsia="宋体" w:hAnsi="宋体" w:cs="Courier New"/>
      <w:sz w:val="32"/>
      <w:szCs w:val="32"/>
    </w:rPr>
  </w:style>
  <w:style w:type="numbering" w:customStyle="1" w:styleId="110">
    <w:name w:val="无列表11"/>
    <w:next w:val="a2"/>
    <w:uiPriority w:val="99"/>
    <w:semiHidden/>
    <w:unhideWhenUsed/>
    <w:rsid w:val="008C7CE8"/>
  </w:style>
  <w:style w:type="character" w:customStyle="1" w:styleId="a4">
    <w:name w:val="批注文字 字符"/>
    <w:basedOn w:val="a0"/>
    <w:link w:val="a3"/>
    <w:uiPriority w:val="99"/>
    <w:rsid w:val="008C7CE8"/>
    <w:rPr>
      <w:kern w:val="2"/>
      <w:sz w:val="21"/>
      <w:szCs w:val="22"/>
    </w:rPr>
  </w:style>
  <w:style w:type="numbering" w:customStyle="1" w:styleId="111">
    <w:name w:val="无列表111"/>
    <w:next w:val="a2"/>
    <w:uiPriority w:val="99"/>
    <w:semiHidden/>
    <w:unhideWhenUsed/>
    <w:rsid w:val="008C7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847F0E-C103-4D4B-B24E-9EFD2D083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2123</Words>
  <Characters>12104</Characters>
  <Application>Microsoft Office Word</Application>
  <DocSecurity>8</DocSecurity>
  <Lines>100</Lines>
  <Paragraphs>28</Paragraphs>
  <ScaleCrop>false</ScaleCrop>
  <Company/>
  <LinksUpToDate>false</LinksUpToDate>
  <CharactersWithSpaces>14199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2021-04-26T01:34:00Z</cp:lastPrinted>
  <dcterms:created xsi:type="dcterms:W3CDTF">2021-04-26T01:35:00Z</dcterms:created>
  <dcterms:modified xsi:type="dcterms:W3CDTF">2021-04-26T01:35:00Z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