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D45ED" w14:textId="72079D89" w:rsidR="00E2574F" w:rsidRDefault="00E2574F" w:rsidP="00E2574F">
      <w:hyperlink r:id="rId4" w:history="1">
        <w:r w:rsidRPr="007A1419">
          <w:rPr>
            <w:rStyle w:val="a3"/>
          </w:rPr>
          <w:t>http://www.yichang.gov.cn/zfxxgk/show.html?aid=1&amp;id=220428&amp;t=4</w:t>
        </w:r>
      </w:hyperlink>
    </w:p>
    <w:p w14:paraId="07403611" w14:textId="77777777" w:rsidR="00E2574F" w:rsidRDefault="00E2574F" w:rsidP="00E2574F">
      <w:pPr>
        <w:rPr>
          <w:rFonts w:hint="eastAsia"/>
        </w:rPr>
      </w:pPr>
    </w:p>
    <w:p w14:paraId="00B0546B" w14:textId="77777777" w:rsidR="00E2574F" w:rsidRDefault="00E2574F" w:rsidP="00E2574F"/>
    <w:p w14:paraId="07A32CA5" w14:textId="77777777" w:rsidR="00E2574F" w:rsidRDefault="00E2574F" w:rsidP="00E2574F"/>
    <w:p w14:paraId="19F46A05" w14:textId="77777777" w:rsidR="00E2574F" w:rsidRDefault="00E2574F" w:rsidP="00E2574F">
      <w:r>
        <w:rPr>
          <w:rFonts w:hint="eastAsia"/>
        </w:rPr>
        <w:t>近日，根据《生物质锅炉大气污染物排放标准》（</w:t>
      </w:r>
      <w:r>
        <w:t>DB42/T 1906-2022）等有关规定，湖北省宜昌市人民政府印发关于划定生物质锅炉大气污染排放控制重点地区的通告明确，划定宜昌市西陵区、伍家岗区、点军区、猇亭区、宜昌高新区全域，夷陵区小溪塔街道、东城城乡统筹发展试验区、龙泉镇全域及各县市城市建成区为生物质锅炉大气污染排放控制重点地区。</w:t>
      </w:r>
    </w:p>
    <w:p w14:paraId="50940A02" w14:textId="77777777" w:rsidR="00E2574F" w:rsidRDefault="00E2574F" w:rsidP="00E2574F"/>
    <w:p w14:paraId="5A50DC28" w14:textId="77777777" w:rsidR="00E2574F" w:rsidRDefault="00E2574F" w:rsidP="00E2574F">
      <w:r>
        <w:rPr>
          <w:rFonts w:hint="eastAsia"/>
        </w:rPr>
        <w:t>通告规定，重点地区内以生物质为燃料的单台出力</w:t>
      </w:r>
      <w:r>
        <w:t>65t/h及以下蒸汽锅炉、热水锅炉及有机热载体锅炉执行《标准》中“限定值1”规定的大气污染物排放限值：颗粒物≤20毫克/立方米、二氧化硫≤40毫克/立方米、氮氧化物≤150毫克/立方米、烟气黑度（林格曼黑度，级）≤1。重点地区内以生物质为燃料的锅炉须使用生物质专用锅炉并配置静电除尘、布袋除尘等高效除尘设施。</w:t>
      </w:r>
    </w:p>
    <w:p w14:paraId="6B1AE290" w14:textId="77777777" w:rsidR="00E2574F" w:rsidRDefault="00E2574F" w:rsidP="00E2574F"/>
    <w:p w14:paraId="0172AE12" w14:textId="77777777" w:rsidR="00E2574F" w:rsidRPr="00E2574F" w:rsidRDefault="00E2574F" w:rsidP="00E2574F">
      <w:pPr>
        <w:jc w:val="center"/>
        <w:rPr>
          <w:b/>
          <w:bCs/>
        </w:rPr>
      </w:pPr>
      <w:r w:rsidRPr="00E2574F">
        <w:rPr>
          <w:rFonts w:hint="eastAsia"/>
          <w:b/>
          <w:bCs/>
        </w:rPr>
        <w:t>宜昌市人民政府关于划定生物质锅炉大气污染排放控制重点地区的通告</w:t>
      </w:r>
    </w:p>
    <w:p w14:paraId="278C907A" w14:textId="77777777" w:rsidR="00E2574F" w:rsidRPr="00E2574F" w:rsidRDefault="00E2574F" w:rsidP="00E2574F">
      <w:pPr>
        <w:jc w:val="center"/>
        <w:rPr>
          <w:b/>
          <w:bCs/>
        </w:rPr>
      </w:pPr>
      <w:r w:rsidRPr="00E2574F">
        <w:rPr>
          <w:rFonts w:hint="eastAsia"/>
          <w:b/>
          <w:bCs/>
        </w:rPr>
        <w:t>宜府发〔</w:t>
      </w:r>
      <w:r w:rsidRPr="00E2574F">
        <w:rPr>
          <w:b/>
          <w:bCs/>
        </w:rPr>
        <w:t>2023〕6号</w:t>
      </w:r>
    </w:p>
    <w:p w14:paraId="568F6B0B" w14:textId="77777777" w:rsidR="00E2574F" w:rsidRDefault="00E2574F" w:rsidP="00E2574F"/>
    <w:p w14:paraId="570A585A" w14:textId="77777777" w:rsidR="00E2574F" w:rsidRDefault="00E2574F" w:rsidP="00E2574F">
      <w:r>
        <w:rPr>
          <w:rFonts w:hint="eastAsia"/>
        </w:rPr>
        <w:t>各县市区人民政府，市政府各部门、各直属机构：</w:t>
      </w:r>
    </w:p>
    <w:p w14:paraId="42EC64A3" w14:textId="77777777" w:rsidR="00E2574F" w:rsidRDefault="00E2574F" w:rsidP="00E2574F"/>
    <w:p w14:paraId="01DDA94B" w14:textId="77777777" w:rsidR="00E2574F" w:rsidRDefault="00E2574F" w:rsidP="00E2574F">
      <w:r>
        <w:rPr>
          <w:rFonts w:hint="eastAsia"/>
        </w:rPr>
        <w:t>为深入打好蓝天保卫战，持续改善环境空气质量，根据《生物质锅炉大气污染物排放标准》（</w:t>
      </w:r>
      <w:r>
        <w:t>DB42/T 1906-2022）（以下简称《标准》）等有关规定，现就划定生物质锅炉大气污染排放控制重点地区有关事项通告如下：</w:t>
      </w:r>
    </w:p>
    <w:p w14:paraId="2FB46130" w14:textId="77777777" w:rsidR="00E2574F" w:rsidRDefault="00E2574F" w:rsidP="00E2574F"/>
    <w:p w14:paraId="36013818" w14:textId="77777777" w:rsidR="00E2574F" w:rsidRDefault="00E2574F" w:rsidP="00E2574F">
      <w:r>
        <w:rPr>
          <w:rFonts w:hint="eastAsia"/>
        </w:rPr>
        <w:t>一、划定以下区域为生物质锅炉大气污染排放控制重点地区：宜昌市西陵区、伍家岗区、点军区、猇亭区、宜昌高新区全域，夷陵区小溪塔街道、东城城乡统筹发展试验区、龙泉镇全域及各县市城市建成区。</w:t>
      </w:r>
    </w:p>
    <w:p w14:paraId="67D1D066" w14:textId="77777777" w:rsidR="00E2574F" w:rsidRDefault="00E2574F" w:rsidP="00E2574F"/>
    <w:p w14:paraId="7734D788" w14:textId="77777777" w:rsidR="00E2574F" w:rsidRDefault="00E2574F" w:rsidP="00E2574F">
      <w:r>
        <w:rPr>
          <w:rFonts w:hint="eastAsia"/>
        </w:rPr>
        <w:t>二、重点地区内以生物质为燃料的单台出力</w:t>
      </w:r>
      <w:r>
        <w:t>65t/h及以下蒸汽锅炉、热水锅炉及有机热载体锅炉执行《标准》中“限定值1”规定的大气污染物排放限值：颗粒物≤20毫克/立方米、二氧化硫≤40毫克/立方米、氮氧化物≤150毫克/立方米、烟气黑度（林格曼黑度，级）≤1。</w:t>
      </w:r>
    </w:p>
    <w:p w14:paraId="413D6DA0" w14:textId="77777777" w:rsidR="00E2574F" w:rsidRDefault="00E2574F" w:rsidP="00E2574F"/>
    <w:p w14:paraId="6CA35848" w14:textId="77777777" w:rsidR="00E2574F" w:rsidRDefault="00E2574F" w:rsidP="00E2574F">
      <w:r>
        <w:rPr>
          <w:rFonts w:hint="eastAsia"/>
        </w:rPr>
        <w:t>三、重点地区内，本通告发布之前已经在用的</w:t>
      </w:r>
      <w:r>
        <w:t>65t/h及以下生物质锅炉自2024年1月1日起执行上述排放限值，本通告发布之后新建的65t/h及以下生物质锅炉一律执行上述排放限值。</w:t>
      </w:r>
    </w:p>
    <w:p w14:paraId="517EB518" w14:textId="77777777" w:rsidR="00E2574F" w:rsidRDefault="00E2574F" w:rsidP="00E2574F"/>
    <w:p w14:paraId="04F64C23" w14:textId="77777777" w:rsidR="00E2574F" w:rsidRDefault="00E2574F" w:rsidP="00E2574F">
      <w:r>
        <w:rPr>
          <w:rFonts w:hint="eastAsia"/>
        </w:rPr>
        <w:t>四、重点地区内以生物质为燃料的锅炉须使用生物质专用锅炉并配置静电除尘、布袋除尘等高效除尘设施。</w:t>
      </w:r>
    </w:p>
    <w:p w14:paraId="77D39C33" w14:textId="77777777" w:rsidR="00E2574F" w:rsidRDefault="00E2574F" w:rsidP="00E2574F"/>
    <w:p w14:paraId="0C1C474B" w14:textId="77777777" w:rsidR="00E2574F" w:rsidRDefault="00E2574F" w:rsidP="00E2574F">
      <w:r>
        <w:rPr>
          <w:rFonts w:hint="eastAsia"/>
        </w:rPr>
        <w:t>五、生态环境部门依法对《标准》及本通告执行情况进行监督管理，对超过《标准》限值排放污染物的违法行为依法进行查处。</w:t>
      </w:r>
    </w:p>
    <w:p w14:paraId="33E7B7FA" w14:textId="77777777" w:rsidR="00E2574F" w:rsidRDefault="00E2574F" w:rsidP="00E2574F"/>
    <w:p w14:paraId="5B89C058" w14:textId="77777777" w:rsidR="00E2574F" w:rsidRDefault="00E2574F" w:rsidP="00E2574F">
      <w:r>
        <w:rPr>
          <w:rFonts w:hint="eastAsia"/>
        </w:rPr>
        <w:t>六、本通告由市生态环境局负责解释。后期因城市规划调整等需要调整生物质锅炉大气污染排放控制重点地区的，由市生态环境局及时予以通告。</w:t>
      </w:r>
    </w:p>
    <w:p w14:paraId="4EA4D798" w14:textId="77777777" w:rsidR="00E2574F" w:rsidRDefault="00E2574F" w:rsidP="00E2574F"/>
    <w:p w14:paraId="24EFC414" w14:textId="77777777" w:rsidR="00E2574F" w:rsidRDefault="00E2574F" w:rsidP="00E2574F">
      <w:pPr>
        <w:jc w:val="right"/>
      </w:pPr>
      <w:r>
        <w:rPr>
          <w:rFonts w:hint="eastAsia"/>
        </w:rPr>
        <w:t>宜昌市人民政府</w:t>
      </w:r>
    </w:p>
    <w:p w14:paraId="1D41EF49" w14:textId="77777777" w:rsidR="00E2574F" w:rsidRDefault="00E2574F" w:rsidP="00E2574F">
      <w:pPr>
        <w:jc w:val="right"/>
      </w:pPr>
      <w:r>
        <w:t>2023年8月11日</w:t>
      </w:r>
    </w:p>
    <w:p w14:paraId="058589F5" w14:textId="77777777" w:rsidR="00E2574F" w:rsidRDefault="00E2574F" w:rsidP="00E2574F"/>
    <w:p w14:paraId="6F0A2596" w14:textId="77777777" w:rsidR="00E2574F" w:rsidRDefault="00E2574F" w:rsidP="00E2574F">
      <w:r>
        <w:rPr>
          <w:rFonts w:hint="eastAsia"/>
        </w:rPr>
        <w:t>（此件公开发布）</w:t>
      </w:r>
    </w:p>
    <w:p w14:paraId="7350E46C" w14:textId="77777777" w:rsidR="00E2574F" w:rsidRDefault="00E2574F" w:rsidP="00E2574F"/>
    <w:p w14:paraId="6D483E1B" w14:textId="01580A09" w:rsidR="00D55595" w:rsidRDefault="00E2574F" w:rsidP="00E2574F">
      <w:r>
        <w:rPr>
          <w:rFonts w:hint="eastAsia"/>
        </w:rPr>
        <w:t>宜昌市人民政府办公室</w:t>
      </w:r>
      <w:r>
        <w:t>2023年8月11日印发</w:t>
      </w:r>
    </w:p>
    <w:sectPr w:rsidR="00D555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74F"/>
    <w:rsid w:val="00D55595"/>
    <w:rsid w:val="00E25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0C82"/>
  <w15:chartTrackingRefBased/>
  <w15:docId w15:val="{A947336D-59E4-4DFF-8F93-5805B65E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2574F"/>
    <w:rPr>
      <w:color w:val="0563C1" w:themeColor="hyperlink"/>
      <w:u w:val="single"/>
    </w:rPr>
  </w:style>
  <w:style w:type="character" w:styleId="a4">
    <w:name w:val="Unresolved Mention"/>
    <w:basedOn w:val="a0"/>
    <w:uiPriority w:val="99"/>
    <w:semiHidden/>
    <w:unhideWhenUsed/>
    <w:rsid w:val="00E257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ichang.gov.cn/zfxxgk/show.html?aid=1&amp;id=220428&amp;t=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179</Words>
  <Characters>1025</Characters>
  <Application>Microsoft Office Word</Application>
  <DocSecurity>0</DocSecurity>
  <Lines>8</Lines>
  <Paragraphs>2</Paragraphs>
  <ScaleCrop>false</ScaleCrop>
  <Company>微软中国</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2023-08-29T09:40:00Z</dcterms:created>
  <dcterms:modified xsi:type="dcterms:W3CDTF">2023-08-29T09:40:00Z</dcterms:modified>
</cp:coreProperties>
</file>