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461B" w:rsidRDefault="0050461B" w:rsidP="0050461B">
      <w:pPr>
        <w:jc w:val="left"/>
        <w:rPr>
          <w:bCs/>
        </w:rPr>
      </w:pPr>
      <w:r>
        <w:rPr>
          <w:bCs/>
        </w:rPr>
        <w:fldChar w:fldCharType="begin"/>
      </w:r>
      <w:r>
        <w:rPr>
          <w:bCs/>
        </w:rPr>
        <w:instrText xml:space="preserve"> HYPERLINK "</w:instrText>
      </w:r>
      <w:r w:rsidRPr="0050461B">
        <w:rPr>
          <w:bCs/>
        </w:rPr>
        <w:instrText>http://sj.liaoyuan.gov.cn/xxgk/zwxxgkfl/zfwj/lfbf/202307/t20230707_656976.html</w:instrText>
      </w:r>
      <w:r>
        <w:rPr>
          <w:bCs/>
        </w:rPr>
        <w:instrText xml:space="preserve">" </w:instrText>
      </w:r>
      <w:r>
        <w:rPr>
          <w:bCs/>
        </w:rPr>
        <w:fldChar w:fldCharType="separate"/>
      </w:r>
      <w:r w:rsidRPr="00531D38">
        <w:rPr>
          <w:rStyle w:val="a3"/>
          <w:bCs/>
        </w:rPr>
        <w:t>http://sj.liaoyuan.gov.cn/xxgk/zwxxgkfl/zfwj/lfbf/202307/t20230707_656976.html</w:t>
      </w:r>
      <w:r>
        <w:rPr>
          <w:bCs/>
        </w:rPr>
        <w:fldChar w:fldCharType="end"/>
      </w:r>
    </w:p>
    <w:p w:rsidR="0050461B" w:rsidRPr="0050461B" w:rsidRDefault="0050461B" w:rsidP="0050461B">
      <w:pPr>
        <w:jc w:val="left"/>
        <w:rPr>
          <w:bCs/>
        </w:rPr>
      </w:pPr>
    </w:p>
    <w:p w:rsidR="0050461B" w:rsidRPr="0050461B" w:rsidRDefault="0050461B" w:rsidP="0050461B">
      <w:pPr>
        <w:jc w:val="center"/>
        <w:rPr>
          <w:b/>
          <w:bCs/>
        </w:rPr>
      </w:pPr>
      <w:r w:rsidRPr="0050461B">
        <w:rPr>
          <w:rFonts w:hint="eastAsia"/>
          <w:b/>
          <w:bCs/>
        </w:rPr>
        <w:t>辽源市人民政府办公室关于印发辽源市能源发展“十四五”规划的通知</w:t>
      </w:r>
    </w:p>
    <w:p w:rsidR="0050461B" w:rsidRPr="0050461B" w:rsidRDefault="0050461B" w:rsidP="0050461B">
      <w:pPr>
        <w:rPr>
          <w:rFonts w:hint="eastAsia"/>
        </w:rPr>
      </w:pPr>
      <w:r w:rsidRPr="0050461B">
        <w:rPr>
          <w:rFonts w:hint="eastAsia"/>
        </w:rPr>
        <w:t>发布时间： 2023-07-07 14:17 信息来源：</w:t>
      </w:r>
      <w:proofErr w:type="gramStart"/>
      <w:r w:rsidRPr="0050461B">
        <w:rPr>
          <w:rFonts w:hint="eastAsia"/>
        </w:rPr>
        <w:t>辽府办</w:t>
      </w:r>
      <w:proofErr w:type="gramEnd"/>
      <w:r w:rsidRPr="0050461B">
        <w:rPr>
          <w:rFonts w:hint="eastAsia"/>
        </w:rPr>
        <w:t>发〔2023〕4号</w:t>
      </w:r>
    </w:p>
    <w:p w:rsidR="0050461B" w:rsidRPr="0050461B" w:rsidRDefault="0050461B" w:rsidP="0050461B">
      <w:pPr>
        <w:rPr>
          <w:rFonts w:hint="eastAsia"/>
        </w:rPr>
      </w:pPr>
      <w:r w:rsidRPr="0050461B">
        <w:pict>
          <v:rect id="_x0000_i1025" style="width:0;height:1.5pt" o:hralign="center" o:hrstd="t" o:hrnoshade="t" o:hr="t" fillcolor="black" stroked="f"/>
        </w:pict>
      </w:r>
    </w:p>
    <w:p w:rsidR="0050461B" w:rsidRPr="0050461B" w:rsidRDefault="0050461B" w:rsidP="0050461B">
      <w:r w:rsidRPr="0050461B">
        <w:rPr>
          <w:rFonts w:hint="eastAsia"/>
        </w:rPr>
        <w:t>各县、区人民政府，辽源高新技术产业开发区管委会，市政府各委、办、局，各直属机构，驻市各中省直单位：</w:t>
      </w:r>
    </w:p>
    <w:p w:rsidR="0050461B" w:rsidRPr="0050461B" w:rsidRDefault="0050461B" w:rsidP="0050461B">
      <w:pPr>
        <w:rPr>
          <w:rFonts w:hint="eastAsia"/>
        </w:rPr>
      </w:pPr>
      <w:r w:rsidRPr="0050461B">
        <w:rPr>
          <w:rFonts w:hint="eastAsia"/>
        </w:rPr>
        <w:t xml:space="preserve">　　《辽源市能源发展“十四五”规划》已经市政府同意，现印发给你们，请认真贯彻落实。</w:t>
      </w:r>
    </w:p>
    <w:p w:rsidR="0050461B" w:rsidRPr="0050461B" w:rsidRDefault="0050461B" w:rsidP="0050461B">
      <w:pPr>
        <w:rPr>
          <w:rFonts w:hint="eastAsia"/>
        </w:rPr>
      </w:pPr>
      <w:r w:rsidRPr="0050461B">
        <w:rPr>
          <w:rFonts w:hint="eastAsia"/>
        </w:rPr>
        <w:t xml:space="preserve">　　 </w:t>
      </w:r>
    </w:p>
    <w:p w:rsidR="0050461B" w:rsidRPr="0050461B" w:rsidRDefault="0050461B" w:rsidP="0050461B">
      <w:pPr>
        <w:rPr>
          <w:rFonts w:hint="eastAsia"/>
        </w:rPr>
      </w:pPr>
      <w:r w:rsidRPr="0050461B">
        <w:rPr>
          <w:rFonts w:hint="eastAsia"/>
        </w:rPr>
        <w:t xml:space="preserve">　　辽源市人民政府办公室</w:t>
      </w:r>
    </w:p>
    <w:p w:rsidR="0050461B" w:rsidRPr="0050461B" w:rsidRDefault="0050461B" w:rsidP="0050461B">
      <w:pPr>
        <w:rPr>
          <w:rFonts w:hint="eastAsia"/>
        </w:rPr>
      </w:pPr>
      <w:r w:rsidRPr="0050461B">
        <w:rPr>
          <w:rFonts w:hint="eastAsia"/>
        </w:rPr>
        <w:t xml:space="preserve">　　2023年5月8日</w:t>
      </w:r>
    </w:p>
    <w:p w:rsidR="0050461B" w:rsidRPr="0050461B" w:rsidRDefault="0050461B" w:rsidP="0050461B">
      <w:pPr>
        <w:rPr>
          <w:rFonts w:hint="eastAsia"/>
        </w:rPr>
      </w:pPr>
      <w:r w:rsidRPr="0050461B">
        <w:rPr>
          <w:rFonts w:hint="eastAsia"/>
        </w:rPr>
        <w:t xml:space="preserve">　　（此件公开发布）</w:t>
      </w:r>
    </w:p>
    <w:p w:rsidR="0050461B" w:rsidRPr="00095D2F" w:rsidRDefault="0050461B" w:rsidP="00095D2F">
      <w:pPr>
        <w:jc w:val="center"/>
        <w:rPr>
          <w:rFonts w:hint="eastAsia"/>
          <w:b/>
        </w:rPr>
      </w:pPr>
      <w:bookmarkStart w:id="0" w:name="_GoBack"/>
      <w:r w:rsidRPr="00095D2F">
        <w:rPr>
          <w:rFonts w:hint="eastAsia"/>
          <w:b/>
        </w:rPr>
        <w:t>辽源市能源发展“十四五”规划</w:t>
      </w:r>
    </w:p>
    <w:bookmarkEnd w:id="0"/>
    <w:p w:rsidR="0050461B" w:rsidRPr="0050461B" w:rsidRDefault="0050461B" w:rsidP="0050461B">
      <w:pPr>
        <w:rPr>
          <w:rFonts w:hint="eastAsia"/>
        </w:rPr>
      </w:pPr>
      <w:r w:rsidRPr="0050461B">
        <w:rPr>
          <w:rFonts w:hint="eastAsia"/>
        </w:rPr>
        <w:t xml:space="preserve">　　能源是人类社会赖以生存和发展的物质基础，在国民经济中具有特别重要的战略地位，也是整个世界发展和经济增长的最基本的驱动力。为坚定不移贯彻新发展理念，坚持稳中求进工作总基调，全面贯彻落</w:t>
      </w:r>
      <w:proofErr w:type="gramStart"/>
      <w:r w:rsidRPr="0050461B">
        <w:rPr>
          <w:rFonts w:hint="eastAsia"/>
        </w:rPr>
        <w:t>实习近</w:t>
      </w:r>
      <w:proofErr w:type="gramEnd"/>
      <w:r w:rsidRPr="0050461B">
        <w:rPr>
          <w:rFonts w:hint="eastAsia"/>
        </w:rPr>
        <w:t>平总书记关于东北振兴的重要指示精神，以服务辽源全面振兴及资源型城市转型发展为根本目的，做好“十四五”期间能源工作，不断破解我市能源领域发展瓶颈，助推能源领域高质量发展，实现</w:t>
      </w:r>
      <w:proofErr w:type="gramStart"/>
      <w:r w:rsidRPr="0050461B">
        <w:rPr>
          <w:rFonts w:hint="eastAsia"/>
        </w:rPr>
        <w:t>碳达峰碳</w:t>
      </w:r>
      <w:proofErr w:type="gramEnd"/>
      <w:r w:rsidRPr="0050461B">
        <w:rPr>
          <w:rFonts w:hint="eastAsia"/>
        </w:rPr>
        <w:t>中和目标，促进我市能源结构不断优化，保障能力不断增强。按照《吉林省人民政府办公厅关于印发吉林省能源发展“十四五”规划的通知》（吉政办发〔2022〕28号）有关要求和《辽源市人民政府关于印发辽源市国民经济和社会发展第十四个五年规划和2035年远景目标纲要的通知》（</w:t>
      </w:r>
      <w:proofErr w:type="gramStart"/>
      <w:r w:rsidRPr="0050461B">
        <w:rPr>
          <w:rFonts w:hint="eastAsia"/>
        </w:rPr>
        <w:t>辽府发</w:t>
      </w:r>
      <w:proofErr w:type="gramEnd"/>
      <w:r w:rsidRPr="0050461B">
        <w:rPr>
          <w:rFonts w:hint="eastAsia"/>
        </w:rPr>
        <w:t>〔2021〕7号）精神，结合我市实际，制定本规划。</w:t>
      </w:r>
    </w:p>
    <w:p w:rsidR="0050461B" w:rsidRPr="0050461B" w:rsidRDefault="0050461B" w:rsidP="0050461B">
      <w:pPr>
        <w:rPr>
          <w:rFonts w:hint="eastAsia"/>
        </w:rPr>
      </w:pPr>
      <w:r w:rsidRPr="0050461B">
        <w:rPr>
          <w:rFonts w:hint="eastAsia"/>
        </w:rPr>
        <w:t xml:space="preserve">　　一、“十三五”工作成果和面临形势</w:t>
      </w:r>
    </w:p>
    <w:p w:rsidR="0050461B" w:rsidRPr="0050461B" w:rsidRDefault="0050461B" w:rsidP="0050461B">
      <w:pPr>
        <w:rPr>
          <w:rFonts w:hint="eastAsia"/>
        </w:rPr>
      </w:pPr>
      <w:r w:rsidRPr="0050461B">
        <w:rPr>
          <w:rFonts w:hint="eastAsia"/>
        </w:rPr>
        <w:t xml:space="preserve">　　（一）我市资源禀赋。</w:t>
      </w:r>
    </w:p>
    <w:p w:rsidR="0050461B" w:rsidRPr="0050461B" w:rsidRDefault="0050461B" w:rsidP="0050461B">
      <w:pPr>
        <w:rPr>
          <w:rFonts w:hint="eastAsia"/>
        </w:rPr>
      </w:pPr>
      <w:r w:rsidRPr="0050461B">
        <w:rPr>
          <w:rFonts w:hint="eastAsia"/>
        </w:rPr>
        <w:t xml:space="preserve">　　煤炭资源。截至2020年末保有（可利用）1177.6万吨，主要分布在西安区。</w:t>
      </w:r>
    </w:p>
    <w:p w:rsidR="0050461B" w:rsidRPr="0050461B" w:rsidRDefault="0050461B" w:rsidP="0050461B">
      <w:pPr>
        <w:rPr>
          <w:rFonts w:hint="eastAsia"/>
        </w:rPr>
      </w:pPr>
      <w:r w:rsidRPr="0050461B">
        <w:rPr>
          <w:rFonts w:hint="eastAsia"/>
        </w:rPr>
        <w:t xml:space="preserve">　　生物质能资源。2020年秸秆产出量为194.8万吨，可收集量为175.3万吨。</w:t>
      </w:r>
    </w:p>
    <w:p w:rsidR="0050461B" w:rsidRPr="0050461B" w:rsidRDefault="0050461B" w:rsidP="0050461B">
      <w:pPr>
        <w:rPr>
          <w:rFonts w:hint="eastAsia"/>
        </w:rPr>
      </w:pPr>
      <w:r w:rsidRPr="0050461B">
        <w:rPr>
          <w:rFonts w:hint="eastAsia"/>
        </w:rPr>
        <w:t xml:space="preserve">　　风资源。我市部分地区100m高度年均风速为6.40m/s，适合开发风电项目。</w:t>
      </w:r>
    </w:p>
    <w:p w:rsidR="0050461B" w:rsidRPr="0050461B" w:rsidRDefault="0050461B" w:rsidP="0050461B">
      <w:pPr>
        <w:rPr>
          <w:rFonts w:hint="eastAsia"/>
        </w:rPr>
      </w:pPr>
      <w:r w:rsidRPr="0050461B">
        <w:rPr>
          <w:rFonts w:hint="eastAsia"/>
        </w:rPr>
        <w:t xml:space="preserve">　　太阳能资源。据市气象局监测，我市2020年全年日照小时数为2171.8小时。</w:t>
      </w:r>
    </w:p>
    <w:p w:rsidR="0050461B" w:rsidRPr="0050461B" w:rsidRDefault="0050461B" w:rsidP="0050461B">
      <w:pPr>
        <w:rPr>
          <w:rFonts w:hint="eastAsia"/>
        </w:rPr>
      </w:pPr>
      <w:r w:rsidRPr="0050461B">
        <w:rPr>
          <w:rFonts w:hint="eastAsia"/>
        </w:rPr>
        <w:t xml:space="preserve">　　我市无石油、天然气、油页岩资源。为有效利用地热能资源，市自然资源局将根据省级部门部署开展全市地热能勘探工作。</w:t>
      </w:r>
    </w:p>
    <w:p w:rsidR="0050461B" w:rsidRPr="0050461B" w:rsidRDefault="0050461B" w:rsidP="0050461B">
      <w:pPr>
        <w:rPr>
          <w:rFonts w:hint="eastAsia"/>
        </w:rPr>
      </w:pPr>
      <w:r w:rsidRPr="0050461B">
        <w:rPr>
          <w:rFonts w:hint="eastAsia"/>
        </w:rPr>
        <w:t xml:space="preserve">　　（二）发展现状。</w:t>
      </w:r>
    </w:p>
    <w:p w:rsidR="0050461B" w:rsidRPr="0050461B" w:rsidRDefault="0050461B" w:rsidP="0050461B">
      <w:pPr>
        <w:rPr>
          <w:rFonts w:hint="eastAsia"/>
        </w:rPr>
      </w:pPr>
      <w:r w:rsidRPr="0050461B">
        <w:rPr>
          <w:rFonts w:hint="eastAsia"/>
        </w:rPr>
        <w:t xml:space="preserve">　　“十三五”以来，在辽源市委、市政府的正确领导下，在省能源部门的大力支持下，我市能源产业稳步发展，能源结构不断优化，保障能力不断增强，有效填补两个“空白”，即填补风力发电指标空白和光伏发电量空白。</w:t>
      </w:r>
    </w:p>
    <w:p w:rsidR="0050461B" w:rsidRPr="0050461B" w:rsidRDefault="0050461B" w:rsidP="0050461B">
      <w:pPr>
        <w:rPr>
          <w:rFonts w:hint="eastAsia"/>
        </w:rPr>
      </w:pPr>
      <w:r w:rsidRPr="0050461B">
        <w:rPr>
          <w:rFonts w:hint="eastAsia"/>
        </w:rPr>
        <w:t xml:space="preserve">　　1. 能源保障水平持续强化。</w:t>
      </w:r>
    </w:p>
    <w:p w:rsidR="0050461B" w:rsidRPr="0050461B" w:rsidRDefault="0050461B" w:rsidP="0050461B">
      <w:pPr>
        <w:rPr>
          <w:rFonts w:hint="eastAsia"/>
        </w:rPr>
      </w:pPr>
      <w:r w:rsidRPr="0050461B">
        <w:rPr>
          <w:rFonts w:hint="eastAsia"/>
        </w:rPr>
        <w:t xml:space="preserve">　　辽源是能源调入性城市，能源保障是我市经济社会发展头等大事。2020年，我市实现地区生产总值429.9亿元，单位GDP能耗为1.233吨标准煤/万元，当年调入能源总量为480万吨标准煤。“十三五”期间，我市全社会用电量年均增长9.5%，第一产业、第二产业、第三产业年均增速依次为13.9%、10.8%和8.1%，城乡居民生活用电量年均增速5.5%。能源发展为全市经济发展、工业生产、居民生活等方面提供了坚实保障。</w:t>
      </w:r>
    </w:p>
    <w:p w:rsidR="0050461B" w:rsidRPr="0050461B" w:rsidRDefault="0050461B" w:rsidP="0050461B">
      <w:pPr>
        <w:rPr>
          <w:rFonts w:hint="eastAsia"/>
        </w:rPr>
      </w:pPr>
      <w:r w:rsidRPr="0050461B">
        <w:rPr>
          <w:rFonts w:hint="eastAsia"/>
        </w:rPr>
        <w:t xml:space="preserve">　　截至2020年末，全市电力装机规模76.09万千瓦，较“十二五”末期年均增长1.03%。其中，煤电装机规模67.2万千瓦（含友谊热源公司1.2万千瓦），光伏发电装机规模3.79万千瓦（含辽源矿业集团配售电公司1万千瓦），生物质发电装机规模5.1万千瓦（含吉林清龙米业发电厂0.6万千瓦，天</w:t>
      </w:r>
      <w:proofErr w:type="gramStart"/>
      <w:r w:rsidRPr="0050461B">
        <w:rPr>
          <w:rFonts w:hint="eastAsia"/>
        </w:rPr>
        <w:t>楹</w:t>
      </w:r>
      <w:proofErr w:type="gramEnd"/>
      <w:r w:rsidRPr="0050461B">
        <w:rPr>
          <w:rFonts w:hint="eastAsia"/>
        </w:rPr>
        <w:t>垃圾焚烧发电厂1.5万千瓦）。非化石能源发电装机规模共计8.89万千瓦（含辽源矿业集团配售电公司1万千瓦），年均增幅11.75%，占总装机容量的11.68%，较2015年提高4.63个百分点。2020年，全市发电量33.25</w:t>
      </w:r>
      <w:r w:rsidRPr="0050461B">
        <w:rPr>
          <w:rFonts w:hint="eastAsia"/>
        </w:rPr>
        <w:lastRenderedPageBreak/>
        <w:t>亿千瓦时，其中非化石能源发电量达到3.68亿千瓦时，年均增长9.29%，占总发电量的11.07%，较2015年提高1.48个百分点。</w:t>
      </w:r>
    </w:p>
    <w:p w:rsidR="0050461B" w:rsidRPr="0050461B" w:rsidRDefault="0050461B" w:rsidP="0050461B">
      <w:pPr>
        <w:rPr>
          <w:rFonts w:hint="eastAsia"/>
        </w:rPr>
      </w:pPr>
      <w:r w:rsidRPr="0050461B">
        <w:rPr>
          <w:rFonts w:hint="eastAsia"/>
        </w:rPr>
        <w:t xml:space="preserve">　　2. 能源消费结构不断优化。</w:t>
      </w:r>
    </w:p>
    <w:p w:rsidR="0050461B" w:rsidRPr="0050461B" w:rsidRDefault="0050461B" w:rsidP="0050461B">
      <w:pPr>
        <w:rPr>
          <w:rFonts w:hint="eastAsia"/>
        </w:rPr>
      </w:pPr>
      <w:r w:rsidRPr="0050461B">
        <w:rPr>
          <w:rFonts w:hint="eastAsia"/>
        </w:rPr>
        <w:t xml:space="preserve">　　2020年，全市能源消费总量520.53万吨标煤，“十三五”期间年均增长3.69%；单位GDP能耗1.233吨标煤/万元，“十三五”期间累计升高5.4%。其中：煤炭消费量536.44万吨，占比80.14%，较2015年降低2.04个百分点；石油消费量40.73万吨，占比11.45%，较2015年增长3.87个百分点；天然气消费量0.31亿立方米，占比0.79%，较2015年上升0.54个百分点；非化石能源消费量59.99万吨标煤，占比11.52%。全社会发电量33.25亿千瓦时，与2015年（24.61亿千瓦时）相比增加8.64亿千瓦时，年均增长6.19%。全社会用电量33.27亿千瓦时，与2015年（21.14亿千瓦时）相比增加12.13亿千瓦时，年均增长9.49%；全社会最大发电负荷77.04万千瓦，与2015年（73.75万千瓦）相比增加3.29万千瓦，年均增长0.88%。</w:t>
      </w:r>
    </w:p>
    <w:p w:rsidR="0050461B" w:rsidRPr="0050461B" w:rsidRDefault="0050461B" w:rsidP="0050461B">
      <w:pPr>
        <w:rPr>
          <w:rFonts w:hint="eastAsia"/>
        </w:rPr>
      </w:pPr>
      <w:r w:rsidRPr="0050461B">
        <w:rPr>
          <w:rFonts w:hint="eastAsia"/>
        </w:rPr>
        <w:t xml:space="preserve">　　3. 煤炭产量呈现总体下降趋势。</w:t>
      </w:r>
    </w:p>
    <w:p w:rsidR="0050461B" w:rsidRPr="0050461B" w:rsidRDefault="0050461B" w:rsidP="0050461B">
      <w:pPr>
        <w:rPr>
          <w:rFonts w:hint="eastAsia"/>
        </w:rPr>
      </w:pPr>
      <w:r w:rsidRPr="0050461B">
        <w:rPr>
          <w:rFonts w:hint="eastAsia"/>
        </w:rPr>
        <w:t xml:space="preserve">　　2020年全市煤炭产量为52.55万吨，比2015年下降155.38万吨，年均下降24.05%。</w:t>
      </w:r>
    </w:p>
    <w:p w:rsidR="0050461B" w:rsidRPr="0050461B" w:rsidRDefault="0050461B" w:rsidP="0050461B">
      <w:pPr>
        <w:rPr>
          <w:rFonts w:hint="eastAsia"/>
        </w:rPr>
      </w:pPr>
      <w:r w:rsidRPr="0050461B">
        <w:rPr>
          <w:rFonts w:hint="eastAsia"/>
        </w:rPr>
        <w:t xml:space="preserve">　　4. 能源项目扎实推进。</w:t>
      </w:r>
    </w:p>
    <w:p w:rsidR="0050461B" w:rsidRPr="0050461B" w:rsidRDefault="0050461B" w:rsidP="0050461B">
      <w:pPr>
        <w:rPr>
          <w:rFonts w:hint="eastAsia"/>
        </w:rPr>
      </w:pPr>
      <w:r w:rsidRPr="0050461B">
        <w:rPr>
          <w:rFonts w:hint="eastAsia"/>
        </w:rPr>
        <w:t xml:space="preserve">　　“十三五”期间，东丰县大阳丰盛光伏电站、辽源矿业（集团）配售电有限公司新能源光伏发电项目（4兆瓦）、（6兆瓦）项目分别建成投产。</w:t>
      </w:r>
    </w:p>
    <w:p w:rsidR="0050461B" w:rsidRPr="0050461B" w:rsidRDefault="0050461B" w:rsidP="0050461B">
      <w:pPr>
        <w:rPr>
          <w:rFonts w:hint="eastAsia"/>
        </w:rPr>
      </w:pPr>
      <w:r w:rsidRPr="0050461B">
        <w:rPr>
          <w:rFonts w:hint="eastAsia"/>
        </w:rPr>
        <w:t xml:space="preserve">　　白泉青龙、仁爱分散式风电场项目和东丰沙河镇庆余、</w:t>
      </w:r>
      <w:proofErr w:type="gramStart"/>
      <w:r w:rsidRPr="0050461B">
        <w:rPr>
          <w:rFonts w:hint="eastAsia"/>
        </w:rPr>
        <w:t>盈仓风电项目</w:t>
      </w:r>
      <w:proofErr w:type="gramEnd"/>
      <w:r w:rsidRPr="0050461B">
        <w:rPr>
          <w:rFonts w:hint="eastAsia"/>
        </w:rPr>
        <w:t>共得到省能源局分散式风力发电指标5.3万千瓦，并完成省发展改革</w:t>
      </w:r>
      <w:proofErr w:type="gramStart"/>
      <w:r w:rsidRPr="0050461B">
        <w:rPr>
          <w:rFonts w:hint="eastAsia"/>
        </w:rPr>
        <w:t>委项目</w:t>
      </w:r>
      <w:proofErr w:type="gramEnd"/>
      <w:r w:rsidRPr="0050461B">
        <w:rPr>
          <w:rFonts w:hint="eastAsia"/>
        </w:rPr>
        <w:t>核准。</w:t>
      </w:r>
    </w:p>
    <w:p w:rsidR="0050461B" w:rsidRPr="0050461B" w:rsidRDefault="0050461B" w:rsidP="0050461B">
      <w:pPr>
        <w:rPr>
          <w:rFonts w:hint="eastAsia"/>
        </w:rPr>
      </w:pPr>
      <w:r w:rsidRPr="0050461B">
        <w:rPr>
          <w:rFonts w:hint="eastAsia"/>
        </w:rPr>
        <w:t xml:space="preserve">　　电网供电能力和网架结构进一步加强，截至2020年末，全市共有220千伏变电站5座，变电容量105万千伏安，线路长度329.5公里；66千伏公用变电站38座，变电容量94.43万千伏安，线路长度706.12公里。</w:t>
      </w:r>
    </w:p>
    <w:p w:rsidR="0050461B" w:rsidRPr="0050461B" w:rsidRDefault="0050461B" w:rsidP="0050461B">
      <w:pPr>
        <w:rPr>
          <w:rFonts w:hint="eastAsia"/>
        </w:rPr>
      </w:pPr>
      <w:r w:rsidRPr="0050461B">
        <w:rPr>
          <w:rFonts w:hint="eastAsia"/>
        </w:rPr>
        <w:t xml:space="preserve">　　持续推进“气化辽源”天然气利用工程，已建有LNG、CNG双气源天然气场站、CNG/LNG合建站、天然气接收门站、调压站各1座，高压、次高压、中低压燃气管线累计228公里，市区内已形成环状天然气管网布局。</w:t>
      </w:r>
    </w:p>
    <w:p w:rsidR="0050461B" w:rsidRPr="0050461B" w:rsidRDefault="0050461B" w:rsidP="0050461B">
      <w:pPr>
        <w:rPr>
          <w:rFonts w:hint="eastAsia"/>
        </w:rPr>
      </w:pPr>
      <w:r w:rsidRPr="0050461B">
        <w:rPr>
          <w:rFonts w:hint="eastAsia"/>
        </w:rPr>
        <w:t xml:space="preserve">　　5. 能源管理水平显著提高。</w:t>
      </w:r>
    </w:p>
    <w:p w:rsidR="0050461B" w:rsidRPr="0050461B" w:rsidRDefault="0050461B" w:rsidP="0050461B">
      <w:pPr>
        <w:rPr>
          <w:rFonts w:hint="eastAsia"/>
        </w:rPr>
      </w:pPr>
      <w:r w:rsidRPr="0050461B">
        <w:rPr>
          <w:rFonts w:hint="eastAsia"/>
        </w:rPr>
        <w:t xml:space="preserve">　　我市着力加强能源发展战略性、前瞻性研究，密切关注国家、省能源体制机制改革动向，加强能源规划、能源政策和标准的实施，编制《辽源市“十四五”综合能源利用规划》《辽源市“十四五”用能指导意见》等。完善煤炭资源管理，加快电力体制改革进程，促进能源资源优化配置，提高能源利用效率和清洁能源消纳水平，提高供电安全可靠性。建立健全能源监管组织体系，建立重点用能单位能耗在线监测系统，加强能源安全生产监管，降低重大安全生产和生态环境损害事故风险。能源管理水平提升，有效促进了节能减排工作，天</w:t>
      </w:r>
      <w:proofErr w:type="gramStart"/>
      <w:r w:rsidRPr="0050461B">
        <w:rPr>
          <w:rFonts w:hint="eastAsia"/>
        </w:rPr>
        <w:t>楹</w:t>
      </w:r>
      <w:proofErr w:type="gramEnd"/>
      <w:r w:rsidRPr="0050461B">
        <w:rPr>
          <w:rFonts w:hint="eastAsia"/>
        </w:rPr>
        <w:t>垃圾发电项目、国能生物发电项目运行稳定。</w:t>
      </w:r>
    </w:p>
    <w:p w:rsidR="0050461B" w:rsidRPr="0050461B" w:rsidRDefault="0050461B" w:rsidP="0050461B">
      <w:pPr>
        <w:rPr>
          <w:rFonts w:hint="eastAsia"/>
        </w:rPr>
      </w:pPr>
      <w:r w:rsidRPr="0050461B">
        <w:rPr>
          <w:rFonts w:hint="eastAsia"/>
        </w:rPr>
        <w:t xml:space="preserve">　　6. 节能减</w:t>
      </w:r>
      <w:proofErr w:type="gramStart"/>
      <w:r w:rsidRPr="0050461B">
        <w:rPr>
          <w:rFonts w:hint="eastAsia"/>
        </w:rPr>
        <w:t>排工作</w:t>
      </w:r>
      <w:proofErr w:type="gramEnd"/>
      <w:r w:rsidRPr="0050461B">
        <w:rPr>
          <w:rFonts w:hint="eastAsia"/>
        </w:rPr>
        <w:t>有效加强。</w:t>
      </w:r>
    </w:p>
    <w:p w:rsidR="0050461B" w:rsidRPr="0050461B" w:rsidRDefault="0050461B" w:rsidP="0050461B">
      <w:pPr>
        <w:rPr>
          <w:rFonts w:hint="eastAsia"/>
        </w:rPr>
      </w:pPr>
      <w:r w:rsidRPr="0050461B">
        <w:rPr>
          <w:rFonts w:hint="eastAsia"/>
        </w:rPr>
        <w:t xml:space="preserve">　　加强煤炭消费总量控制。出台了《辽源市节能减排和应对气候变化工作领导小组办公室关于印发〈辽源市煤炭消费总量控制工作方案（2018—2020年）〉的通知》（辽节减〔2018〕4号），通过优化产业结构、提高能源效率、提高管理技术等方式优化能源消费结构，强化煤炭消费总量控制。严格限制大型煤电机组建设，“十三五”期间煤电装机规模“零增加”。</w:t>
      </w:r>
    </w:p>
    <w:p w:rsidR="0050461B" w:rsidRPr="0050461B" w:rsidRDefault="0050461B" w:rsidP="0050461B">
      <w:pPr>
        <w:rPr>
          <w:rFonts w:hint="eastAsia"/>
        </w:rPr>
      </w:pPr>
      <w:r w:rsidRPr="0050461B">
        <w:rPr>
          <w:rFonts w:hint="eastAsia"/>
        </w:rPr>
        <w:t xml:space="preserve">　　积极推进煤炭去产能工作。加快淘汰煤炭落后产能，完成东辽县悦安煤矿（9万吨/年）、东辽县良</w:t>
      </w:r>
      <w:proofErr w:type="gramStart"/>
      <w:r w:rsidRPr="0050461B">
        <w:rPr>
          <w:rFonts w:hint="eastAsia"/>
        </w:rPr>
        <w:t>鑫</w:t>
      </w:r>
      <w:proofErr w:type="gramEnd"/>
      <w:r w:rsidRPr="0050461B">
        <w:rPr>
          <w:rFonts w:hint="eastAsia"/>
        </w:rPr>
        <w:t>煤矿（9万吨/年）、辽源矿业（集团）有限责任公司西安煤业公司125井（150万吨/年）、辽源市生利煤业有限责任公司（9万吨/年）、辽源市山兴煤业有限责任公司（9万吨/年）、辽源矿业（集团）有限责任公司西安煤业公司三区（20万吨/年）6座矿井落后产能的淘汰，累计淘汰落后产能206万吨/年。</w:t>
      </w:r>
    </w:p>
    <w:p w:rsidR="0050461B" w:rsidRPr="0050461B" w:rsidRDefault="0050461B" w:rsidP="0050461B">
      <w:pPr>
        <w:rPr>
          <w:rFonts w:hint="eastAsia"/>
        </w:rPr>
      </w:pPr>
      <w:r w:rsidRPr="0050461B">
        <w:rPr>
          <w:rFonts w:hint="eastAsia"/>
        </w:rPr>
        <w:t xml:space="preserve">　　加快煤电产能提质增效。积极推进大唐辽源发电厂3、4号机组超低排放改造，改造规模66万千瓦。</w:t>
      </w:r>
    </w:p>
    <w:p w:rsidR="0050461B" w:rsidRPr="0050461B" w:rsidRDefault="0050461B" w:rsidP="0050461B">
      <w:pPr>
        <w:rPr>
          <w:rFonts w:hint="eastAsia"/>
        </w:rPr>
      </w:pPr>
      <w:r w:rsidRPr="0050461B">
        <w:rPr>
          <w:rFonts w:hint="eastAsia"/>
        </w:rPr>
        <w:t xml:space="preserve">　　稳步推进电能清洁供暖。“十三五”期间，共为2所农村学校争取省级电能清洁取暖</w:t>
      </w:r>
      <w:proofErr w:type="gramStart"/>
      <w:r w:rsidRPr="0050461B">
        <w:rPr>
          <w:rFonts w:hint="eastAsia"/>
        </w:rPr>
        <w:t>改造奖补</w:t>
      </w:r>
      <w:proofErr w:type="gramEnd"/>
      <w:r w:rsidRPr="0050461B">
        <w:rPr>
          <w:rFonts w:hint="eastAsia"/>
        </w:rPr>
        <w:t>资金35万元，助</w:t>
      </w:r>
      <w:proofErr w:type="gramStart"/>
      <w:r w:rsidRPr="0050461B">
        <w:rPr>
          <w:rFonts w:hint="eastAsia"/>
        </w:rPr>
        <w:t>推全市</w:t>
      </w:r>
      <w:proofErr w:type="gramEnd"/>
      <w:r w:rsidRPr="0050461B">
        <w:rPr>
          <w:rFonts w:hint="eastAsia"/>
        </w:rPr>
        <w:t>节能降碳、散煤治理工作。通过强化电网配套建设、提升服务质效等多种措施，不断提升全市清洁能源供暖比重。</w:t>
      </w:r>
    </w:p>
    <w:p w:rsidR="0050461B" w:rsidRPr="0050461B" w:rsidRDefault="0050461B" w:rsidP="0050461B">
      <w:pPr>
        <w:rPr>
          <w:rFonts w:hint="eastAsia"/>
        </w:rPr>
      </w:pPr>
      <w:r w:rsidRPr="0050461B">
        <w:rPr>
          <w:rFonts w:hint="eastAsia"/>
        </w:rPr>
        <w:lastRenderedPageBreak/>
        <w:t xml:space="preserve">　　7. 能源安全生产保障有力。</w:t>
      </w:r>
    </w:p>
    <w:p w:rsidR="0050461B" w:rsidRPr="0050461B" w:rsidRDefault="0050461B" w:rsidP="0050461B">
      <w:pPr>
        <w:rPr>
          <w:rFonts w:hint="eastAsia"/>
        </w:rPr>
      </w:pPr>
      <w:r w:rsidRPr="0050461B">
        <w:rPr>
          <w:rFonts w:hint="eastAsia"/>
        </w:rPr>
        <w:t xml:space="preserve">　　“十三五”期间，全市持续加强安全防范、隐患排查整治和应急管理体系建设，开展“安全生产月”和“龙山辽水安全行”宣传教育活动，能源领域安全生产运行水平显著提升。适时开展天然气长输管道保护治理专项行动，持续推进天然气长输管道高后果区管控和安全风险排查整治，天然气长输管道保护水平显著提升。健全完善应急预案，开展电力安全生产检查，研究制定了《辽源市大面积停电事件应急预案》。</w:t>
      </w:r>
    </w:p>
    <w:p w:rsidR="0050461B" w:rsidRPr="0050461B" w:rsidRDefault="0050461B" w:rsidP="0050461B">
      <w:pPr>
        <w:rPr>
          <w:rFonts w:hint="eastAsia"/>
        </w:rPr>
      </w:pPr>
      <w:r w:rsidRPr="0050461B">
        <w:rPr>
          <w:rFonts w:hint="eastAsia"/>
        </w:rPr>
        <w:t xml:space="preserve">　　“十三五”时期能源发展情况　　</w:t>
      </w:r>
    </w:p>
    <w:tbl>
      <w:tblPr>
        <w:tblW w:w="9913" w:type="dxa"/>
        <w:jc w:val="center"/>
        <w:tblCellMar>
          <w:left w:w="0" w:type="dxa"/>
          <w:right w:w="0" w:type="dxa"/>
        </w:tblCellMar>
        <w:tblLook w:val="04A0" w:firstRow="1" w:lastRow="0" w:firstColumn="1" w:lastColumn="0" w:noHBand="0" w:noVBand="1"/>
      </w:tblPr>
      <w:tblGrid>
        <w:gridCol w:w="1417"/>
        <w:gridCol w:w="2117"/>
        <w:gridCol w:w="1701"/>
        <w:gridCol w:w="1418"/>
        <w:gridCol w:w="1417"/>
        <w:gridCol w:w="1843"/>
      </w:tblGrid>
      <w:tr w:rsidR="0050461B" w:rsidRPr="0050461B" w:rsidTr="0050461B">
        <w:trPr>
          <w:trHeight w:val="636"/>
          <w:jc w:val="center"/>
        </w:trPr>
        <w:tc>
          <w:tcPr>
            <w:tcW w:w="14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类别</w:t>
            </w:r>
          </w:p>
        </w:tc>
        <w:tc>
          <w:tcPr>
            <w:tcW w:w="2117"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指标</w:t>
            </w:r>
          </w:p>
        </w:tc>
        <w:tc>
          <w:tcPr>
            <w:tcW w:w="1701"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单位</w:t>
            </w:r>
          </w:p>
        </w:tc>
        <w:tc>
          <w:tcPr>
            <w:tcW w:w="1418"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2015年</w:t>
            </w:r>
          </w:p>
        </w:tc>
        <w:tc>
          <w:tcPr>
            <w:tcW w:w="1417"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2020年</w:t>
            </w:r>
          </w:p>
        </w:tc>
        <w:tc>
          <w:tcPr>
            <w:tcW w:w="1843"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“十三五”增速</w:t>
            </w:r>
          </w:p>
        </w:tc>
      </w:tr>
      <w:tr w:rsidR="0050461B" w:rsidRPr="0050461B" w:rsidTr="0050461B">
        <w:trPr>
          <w:trHeight w:val="539"/>
          <w:jc w:val="center"/>
        </w:trPr>
        <w:tc>
          <w:tcPr>
            <w:tcW w:w="1417" w:type="dxa"/>
            <w:vMerge w:val="restart"/>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能源</w:t>
            </w:r>
          </w:p>
          <w:p w:rsidR="0050461B" w:rsidRPr="0050461B" w:rsidRDefault="0050461B" w:rsidP="0050461B">
            <w:pPr>
              <w:rPr>
                <w:rFonts w:hint="eastAsia"/>
              </w:rPr>
            </w:pPr>
            <w:r w:rsidRPr="0050461B">
              <w:rPr>
                <w:rFonts w:hint="eastAsia"/>
              </w:rPr>
              <w:t xml:space="preserve">　　生产</w:t>
            </w:r>
          </w:p>
        </w:tc>
        <w:tc>
          <w:tcPr>
            <w:tcW w:w="211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原煤产量</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万吨</w:t>
            </w:r>
          </w:p>
        </w:tc>
        <w:tc>
          <w:tcPr>
            <w:tcW w:w="141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207.93</w:t>
            </w:r>
          </w:p>
        </w:tc>
        <w:tc>
          <w:tcPr>
            <w:tcW w:w="141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52.55</w:t>
            </w:r>
          </w:p>
        </w:tc>
        <w:tc>
          <w:tcPr>
            <w:tcW w:w="184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-24.05%</w:t>
            </w:r>
          </w:p>
        </w:tc>
      </w:tr>
      <w:tr w:rsidR="0050461B" w:rsidRPr="0050461B" w:rsidTr="0050461B">
        <w:trPr>
          <w:trHeight w:val="539"/>
          <w:jc w:val="center"/>
        </w:trPr>
        <w:tc>
          <w:tcPr>
            <w:tcW w:w="0" w:type="auto"/>
            <w:vMerge/>
            <w:tcBorders>
              <w:top w:val="nil"/>
              <w:left w:val="single" w:sz="8" w:space="0" w:color="000000"/>
              <w:bottom w:val="single" w:sz="8" w:space="0" w:color="auto"/>
              <w:right w:val="single" w:sz="8" w:space="0" w:color="000000"/>
            </w:tcBorders>
            <w:vAlign w:val="center"/>
            <w:hideMark/>
          </w:tcPr>
          <w:p w:rsidR="0050461B" w:rsidRPr="0050461B" w:rsidRDefault="0050461B" w:rsidP="0050461B"/>
        </w:tc>
        <w:tc>
          <w:tcPr>
            <w:tcW w:w="211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原油产量</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万吨</w:t>
            </w:r>
          </w:p>
        </w:tc>
        <w:tc>
          <w:tcPr>
            <w:tcW w:w="141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141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184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r>
      <w:tr w:rsidR="0050461B" w:rsidRPr="0050461B" w:rsidTr="0050461B">
        <w:trPr>
          <w:trHeight w:val="539"/>
          <w:jc w:val="center"/>
        </w:trPr>
        <w:tc>
          <w:tcPr>
            <w:tcW w:w="0" w:type="auto"/>
            <w:vMerge/>
            <w:tcBorders>
              <w:top w:val="nil"/>
              <w:left w:val="single" w:sz="8" w:space="0" w:color="000000"/>
              <w:bottom w:val="single" w:sz="8" w:space="0" w:color="auto"/>
              <w:right w:val="single" w:sz="8" w:space="0" w:color="000000"/>
            </w:tcBorders>
            <w:vAlign w:val="center"/>
            <w:hideMark/>
          </w:tcPr>
          <w:p w:rsidR="0050461B" w:rsidRPr="0050461B" w:rsidRDefault="0050461B" w:rsidP="0050461B"/>
        </w:tc>
        <w:tc>
          <w:tcPr>
            <w:tcW w:w="211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天然气产量</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roofErr w:type="gramStart"/>
            <w:r w:rsidRPr="0050461B">
              <w:rPr>
                <w:rFonts w:hint="eastAsia"/>
              </w:rPr>
              <w:t>亿立方米</w:t>
            </w:r>
            <w:proofErr w:type="gramEnd"/>
          </w:p>
        </w:tc>
        <w:tc>
          <w:tcPr>
            <w:tcW w:w="141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141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184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r>
      <w:tr w:rsidR="0050461B" w:rsidRPr="0050461B" w:rsidTr="0050461B">
        <w:trPr>
          <w:trHeight w:val="539"/>
          <w:jc w:val="center"/>
        </w:trPr>
        <w:tc>
          <w:tcPr>
            <w:tcW w:w="0" w:type="auto"/>
            <w:vMerge/>
            <w:tcBorders>
              <w:top w:val="nil"/>
              <w:left w:val="single" w:sz="8" w:space="0" w:color="000000"/>
              <w:bottom w:val="single" w:sz="8" w:space="0" w:color="auto"/>
              <w:right w:val="single" w:sz="8" w:space="0" w:color="000000"/>
            </w:tcBorders>
            <w:vAlign w:val="center"/>
            <w:hideMark/>
          </w:tcPr>
          <w:p w:rsidR="0050461B" w:rsidRPr="0050461B" w:rsidRDefault="0050461B" w:rsidP="0050461B"/>
        </w:tc>
        <w:tc>
          <w:tcPr>
            <w:tcW w:w="211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非化石能源产量</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万吨标准煤</w:t>
            </w:r>
          </w:p>
        </w:tc>
        <w:tc>
          <w:tcPr>
            <w:tcW w:w="141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14.16</w:t>
            </w:r>
          </w:p>
        </w:tc>
        <w:tc>
          <w:tcPr>
            <w:tcW w:w="141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39</w:t>
            </w:r>
          </w:p>
        </w:tc>
        <w:tc>
          <w:tcPr>
            <w:tcW w:w="184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22.46%</w:t>
            </w:r>
          </w:p>
        </w:tc>
      </w:tr>
      <w:tr w:rsidR="0050461B" w:rsidRPr="0050461B" w:rsidTr="0050461B">
        <w:trPr>
          <w:trHeight w:val="539"/>
          <w:jc w:val="center"/>
        </w:trPr>
        <w:tc>
          <w:tcPr>
            <w:tcW w:w="0" w:type="auto"/>
            <w:vMerge/>
            <w:tcBorders>
              <w:top w:val="nil"/>
              <w:left w:val="single" w:sz="8" w:space="0" w:color="000000"/>
              <w:bottom w:val="single" w:sz="8" w:space="0" w:color="auto"/>
              <w:right w:val="single" w:sz="8" w:space="0" w:color="000000"/>
            </w:tcBorders>
            <w:vAlign w:val="center"/>
            <w:hideMark/>
          </w:tcPr>
          <w:p w:rsidR="0050461B" w:rsidRPr="0050461B" w:rsidRDefault="0050461B" w:rsidP="0050461B"/>
        </w:tc>
        <w:tc>
          <w:tcPr>
            <w:tcW w:w="211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电力装机容量</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roofErr w:type="gramStart"/>
            <w:r w:rsidRPr="0050461B">
              <w:rPr>
                <w:rFonts w:hint="eastAsia"/>
              </w:rPr>
              <w:t>万千瓦</w:t>
            </w:r>
            <w:proofErr w:type="gramEnd"/>
          </w:p>
        </w:tc>
        <w:tc>
          <w:tcPr>
            <w:tcW w:w="141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72.3</w:t>
            </w:r>
          </w:p>
        </w:tc>
        <w:tc>
          <w:tcPr>
            <w:tcW w:w="141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76.09</w:t>
            </w:r>
          </w:p>
        </w:tc>
        <w:tc>
          <w:tcPr>
            <w:tcW w:w="184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1.03%</w:t>
            </w:r>
          </w:p>
        </w:tc>
      </w:tr>
      <w:tr w:rsidR="0050461B" w:rsidRPr="0050461B" w:rsidTr="0050461B">
        <w:trPr>
          <w:trHeight w:val="784"/>
          <w:jc w:val="center"/>
        </w:trPr>
        <w:tc>
          <w:tcPr>
            <w:tcW w:w="0" w:type="auto"/>
            <w:vMerge/>
            <w:tcBorders>
              <w:top w:val="nil"/>
              <w:left w:val="single" w:sz="8" w:space="0" w:color="000000"/>
              <w:bottom w:val="single" w:sz="8" w:space="0" w:color="auto"/>
              <w:right w:val="single" w:sz="8" w:space="0" w:color="000000"/>
            </w:tcBorders>
            <w:vAlign w:val="center"/>
            <w:hideMark/>
          </w:tcPr>
          <w:p w:rsidR="0050461B" w:rsidRPr="0050461B" w:rsidRDefault="0050461B" w:rsidP="0050461B"/>
        </w:tc>
        <w:tc>
          <w:tcPr>
            <w:tcW w:w="2117"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其中：非化石能源</w:t>
            </w:r>
          </w:p>
        </w:tc>
        <w:tc>
          <w:tcPr>
            <w:tcW w:w="17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roofErr w:type="gramStart"/>
            <w:r w:rsidRPr="0050461B">
              <w:rPr>
                <w:rFonts w:hint="eastAsia"/>
              </w:rPr>
              <w:t>万千瓦</w:t>
            </w:r>
            <w:proofErr w:type="gramEnd"/>
          </w:p>
        </w:tc>
        <w:tc>
          <w:tcPr>
            <w:tcW w:w="141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5.1</w:t>
            </w:r>
          </w:p>
        </w:tc>
        <w:tc>
          <w:tcPr>
            <w:tcW w:w="1417"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8.89</w:t>
            </w:r>
          </w:p>
        </w:tc>
        <w:tc>
          <w:tcPr>
            <w:tcW w:w="1843"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11.75%</w:t>
            </w:r>
          </w:p>
        </w:tc>
      </w:tr>
      <w:tr w:rsidR="0050461B" w:rsidRPr="0050461B" w:rsidTr="0050461B">
        <w:trPr>
          <w:trHeight w:val="589"/>
          <w:jc w:val="center"/>
        </w:trPr>
        <w:tc>
          <w:tcPr>
            <w:tcW w:w="141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能源</w:t>
            </w:r>
          </w:p>
          <w:p w:rsidR="0050461B" w:rsidRPr="0050461B" w:rsidRDefault="0050461B" w:rsidP="0050461B">
            <w:pPr>
              <w:rPr>
                <w:rFonts w:hint="eastAsia"/>
              </w:rPr>
            </w:pPr>
            <w:r w:rsidRPr="0050461B">
              <w:rPr>
                <w:rFonts w:hint="eastAsia"/>
              </w:rPr>
              <w:t xml:space="preserve">　　消费</w:t>
            </w:r>
          </w:p>
        </w:tc>
        <w:tc>
          <w:tcPr>
            <w:tcW w:w="21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综合能源消费总量</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万吨标准煤</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434.33</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520.53</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3.69%</w:t>
            </w:r>
          </w:p>
        </w:tc>
      </w:tr>
      <w:tr w:rsidR="0050461B" w:rsidRPr="0050461B" w:rsidTr="0050461B">
        <w:trPr>
          <w:trHeight w:val="539"/>
          <w:jc w:val="center"/>
        </w:trPr>
        <w:tc>
          <w:tcPr>
            <w:tcW w:w="0" w:type="auto"/>
            <w:vMerge/>
            <w:tcBorders>
              <w:top w:val="nil"/>
              <w:left w:val="single" w:sz="8" w:space="0" w:color="auto"/>
              <w:bottom w:val="single" w:sz="8" w:space="0" w:color="auto"/>
              <w:right w:val="single" w:sz="8" w:space="0" w:color="auto"/>
            </w:tcBorders>
            <w:vAlign w:val="center"/>
            <w:hideMark/>
          </w:tcPr>
          <w:p w:rsidR="0050461B" w:rsidRPr="0050461B" w:rsidRDefault="0050461B" w:rsidP="0050461B"/>
        </w:tc>
        <w:tc>
          <w:tcPr>
            <w:tcW w:w="21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其中：煤炭</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万吨</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507.57</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536.44</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1.11%</w:t>
            </w:r>
          </w:p>
        </w:tc>
      </w:tr>
      <w:tr w:rsidR="0050461B" w:rsidRPr="0050461B" w:rsidTr="0050461B">
        <w:trPr>
          <w:trHeight w:val="539"/>
          <w:jc w:val="center"/>
        </w:trPr>
        <w:tc>
          <w:tcPr>
            <w:tcW w:w="0" w:type="auto"/>
            <w:vMerge/>
            <w:tcBorders>
              <w:top w:val="nil"/>
              <w:left w:val="single" w:sz="8" w:space="0" w:color="auto"/>
              <w:bottom w:val="single" w:sz="8" w:space="0" w:color="auto"/>
              <w:right w:val="single" w:sz="8" w:space="0" w:color="auto"/>
            </w:tcBorders>
            <w:vAlign w:val="center"/>
            <w:hideMark/>
          </w:tcPr>
          <w:p w:rsidR="0050461B" w:rsidRPr="0050461B" w:rsidRDefault="0050461B" w:rsidP="0050461B"/>
        </w:tc>
        <w:tc>
          <w:tcPr>
            <w:tcW w:w="21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煤炭比重</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82.18</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80.14</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[-2.04]</w:t>
            </w:r>
          </w:p>
        </w:tc>
      </w:tr>
      <w:tr w:rsidR="0050461B" w:rsidRPr="0050461B" w:rsidTr="0050461B">
        <w:trPr>
          <w:trHeight w:val="539"/>
          <w:jc w:val="center"/>
        </w:trPr>
        <w:tc>
          <w:tcPr>
            <w:tcW w:w="0" w:type="auto"/>
            <w:vMerge/>
            <w:tcBorders>
              <w:top w:val="nil"/>
              <w:left w:val="single" w:sz="8" w:space="0" w:color="auto"/>
              <w:bottom w:val="single" w:sz="8" w:space="0" w:color="auto"/>
              <w:right w:val="single" w:sz="8" w:space="0" w:color="auto"/>
            </w:tcBorders>
            <w:vAlign w:val="center"/>
            <w:hideMark/>
          </w:tcPr>
          <w:p w:rsidR="0050461B" w:rsidRPr="0050461B" w:rsidRDefault="0050461B" w:rsidP="0050461B"/>
        </w:tc>
        <w:tc>
          <w:tcPr>
            <w:tcW w:w="21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石油</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万吨</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22.52</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40.73</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12.58%</w:t>
            </w:r>
          </w:p>
        </w:tc>
      </w:tr>
      <w:tr w:rsidR="0050461B" w:rsidRPr="0050461B" w:rsidTr="0050461B">
        <w:trPr>
          <w:trHeight w:val="539"/>
          <w:jc w:val="center"/>
        </w:trPr>
        <w:tc>
          <w:tcPr>
            <w:tcW w:w="0" w:type="auto"/>
            <w:vMerge/>
            <w:tcBorders>
              <w:top w:val="nil"/>
              <w:left w:val="single" w:sz="8" w:space="0" w:color="auto"/>
              <w:bottom w:val="single" w:sz="8" w:space="0" w:color="auto"/>
              <w:right w:val="single" w:sz="8" w:space="0" w:color="auto"/>
            </w:tcBorders>
            <w:vAlign w:val="center"/>
            <w:hideMark/>
          </w:tcPr>
          <w:p w:rsidR="0050461B" w:rsidRPr="0050461B" w:rsidRDefault="0050461B" w:rsidP="0050461B"/>
        </w:tc>
        <w:tc>
          <w:tcPr>
            <w:tcW w:w="21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石油比重</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7.58</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11.45</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[3.87]</w:t>
            </w:r>
          </w:p>
        </w:tc>
      </w:tr>
      <w:tr w:rsidR="0050461B" w:rsidRPr="0050461B" w:rsidTr="0050461B">
        <w:trPr>
          <w:trHeight w:val="539"/>
          <w:jc w:val="center"/>
        </w:trPr>
        <w:tc>
          <w:tcPr>
            <w:tcW w:w="0" w:type="auto"/>
            <w:vMerge/>
            <w:tcBorders>
              <w:top w:val="nil"/>
              <w:left w:val="single" w:sz="8" w:space="0" w:color="auto"/>
              <w:bottom w:val="single" w:sz="8" w:space="0" w:color="auto"/>
              <w:right w:val="single" w:sz="8" w:space="0" w:color="auto"/>
            </w:tcBorders>
            <w:vAlign w:val="center"/>
            <w:hideMark/>
          </w:tcPr>
          <w:p w:rsidR="0050461B" w:rsidRPr="0050461B" w:rsidRDefault="0050461B" w:rsidP="0050461B"/>
        </w:tc>
        <w:tc>
          <w:tcPr>
            <w:tcW w:w="21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天然气</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roofErr w:type="gramStart"/>
            <w:r w:rsidRPr="0050461B">
              <w:rPr>
                <w:rFonts w:hint="eastAsia"/>
              </w:rPr>
              <w:t>亿立方米</w:t>
            </w:r>
            <w:proofErr w:type="gramEnd"/>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0.08</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0.31</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31.1%</w:t>
            </w:r>
          </w:p>
        </w:tc>
      </w:tr>
      <w:tr w:rsidR="0050461B" w:rsidRPr="0050461B" w:rsidTr="0050461B">
        <w:trPr>
          <w:trHeight w:val="539"/>
          <w:jc w:val="center"/>
        </w:trPr>
        <w:tc>
          <w:tcPr>
            <w:tcW w:w="0" w:type="auto"/>
            <w:vMerge/>
            <w:tcBorders>
              <w:top w:val="nil"/>
              <w:left w:val="single" w:sz="8" w:space="0" w:color="auto"/>
              <w:bottom w:val="single" w:sz="8" w:space="0" w:color="auto"/>
              <w:right w:val="single" w:sz="8" w:space="0" w:color="auto"/>
            </w:tcBorders>
            <w:vAlign w:val="center"/>
            <w:hideMark/>
          </w:tcPr>
          <w:p w:rsidR="0050461B" w:rsidRPr="0050461B" w:rsidRDefault="0050461B" w:rsidP="0050461B"/>
        </w:tc>
        <w:tc>
          <w:tcPr>
            <w:tcW w:w="21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天然气比重</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0.25</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0.79</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[0.54]</w:t>
            </w:r>
          </w:p>
        </w:tc>
      </w:tr>
      <w:tr w:rsidR="0050461B" w:rsidRPr="0050461B" w:rsidTr="0050461B">
        <w:trPr>
          <w:trHeight w:val="539"/>
          <w:jc w:val="center"/>
        </w:trPr>
        <w:tc>
          <w:tcPr>
            <w:tcW w:w="0" w:type="auto"/>
            <w:vMerge/>
            <w:tcBorders>
              <w:top w:val="nil"/>
              <w:left w:val="single" w:sz="8" w:space="0" w:color="auto"/>
              <w:bottom w:val="single" w:sz="8" w:space="0" w:color="auto"/>
              <w:right w:val="single" w:sz="8" w:space="0" w:color="auto"/>
            </w:tcBorders>
            <w:vAlign w:val="center"/>
            <w:hideMark/>
          </w:tcPr>
          <w:p w:rsidR="0050461B" w:rsidRPr="0050461B" w:rsidRDefault="0050461B" w:rsidP="0050461B"/>
        </w:tc>
        <w:tc>
          <w:tcPr>
            <w:tcW w:w="21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非化石能源</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万吨标准煤</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5.99</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r>
      <w:tr w:rsidR="0050461B" w:rsidRPr="0050461B" w:rsidTr="0050461B">
        <w:trPr>
          <w:trHeight w:val="539"/>
          <w:jc w:val="center"/>
        </w:trPr>
        <w:tc>
          <w:tcPr>
            <w:tcW w:w="0" w:type="auto"/>
            <w:vMerge/>
            <w:tcBorders>
              <w:top w:val="nil"/>
              <w:left w:val="single" w:sz="8" w:space="0" w:color="auto"/>
              <w:bottom w:val="single" w:sz="8" w:space="0" w:color="auto"/>
              <w:right w:val="single" w:sz="8" w:space="0" w:color="auto"/>
            </w:tcBorders>
            <w:vAlign w:val="center"/>
            <w:hideMark/>
          </w:tcPr>
          <w:p w:rsidR="0050461B" w:rsidRPr="0050461B" w:rsidRDefault="0050461B" w:rsidP="0050461B"/>
        </w:tc>
        <w:tc>
          <w:tcPr>
            <w:tcW w:w="21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非化石能源比重</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11.53</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r>
      <w:tr w:rsidR="0050461B" w:rsidRPr="0050461B" w:rsidTr="0050461B">
        <w:trPr>
          <w:trHeight w:val="539"/>
          <w:jc w:val="center"/>
        </w:trPr>
        <w:tc>
          <w:tcPr>
            <w:tcW w:w="0" w:type="auto"/>
            <w:vMerge/>
            <w:tcBorders>
              <w:top w:val="nil"/>
              <w:left w:val="single" w:sz="8" w:space="0" w:color="auto"/>
              <w:bottom w:val="single" w:sz="8" w:space="0" w:color="auto"/>
              <w:right w:val="single" w:sz="8" w:space="0" w:color="auto"/>
            </w:tcBorders>
            <w:vAlign w:val="center"/>
            <w:hideMark/>
          </w:tcPr>
          <w:p w:rsidR="0050461B" w:rsidRPr="0050461B" w:rsidRDefault="0050461B" w:rsidP="0050461B"/>
        </w:tc>
        <w:tc>
          <w:tcPr>
            <w:tcW w:w="21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全社会用电量</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亿千瓦时</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21.14</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33.27</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9.49%</w:t>
            </w:r>
          </w:p>
        </w:tc>
      </w:tr>
    </w:tbl>
    <w:p w:rsidR="0050461B" w:rsidRPr="0050461B" w:rsidRDefault="0050461B" w:rsidP="0050461B">
      <w:pPr>
        <w:rPr>
          <w:rFonts w:hint="eastAsia"/>
        </w:rPr>
      </w:pPr>
      <w:r w:rsidRPr="0050461B">
        <w:rPr>
          <w:rFonts w:hint="eastAsia"/>
        </w:rPr>
        <w:t xml:space="preserve">　　注：[]内为5年累计数。</w:t>
      </w:r>
    </w:p>
    <w:p w:rsidR="0050461B" w:rsidRPr="0050461B" w:rsidRDefault="0050461B" w:rsidP="0050461B">
      <w:pPr>
        <w:rPr>
          <w:rFonts w:hint="eastAsia"/>
        </w:rPr>
      </w:pPr>
      <w:r w:rsidRPr="0050461B">
        <w:rPr>
          <w:rFonts w:hint="eastAsia"/>
        </w:rPr>
        <w:t xml:space="preserve">　　（二）存在问题。</w:t>
      </w:r>
    </w:p>
    <w:p w:rsidR="0050461B" w:rsidRPr="0050461B" w:rsidRDefault="0050461B" w:rsidP="0050461B">
      <w:pPr>
        <w:rPr>
          <w:rFonts w:hint="eastAsia"/>
        </w:rPr>
      </w:pPr>
      <w:r w:rsidRPr="0050461B">
        <w:rPr>
          <w:rFonts w:hint="eastAsia"/>
        </w:rPr>
        <w:t xml:space="preserve">　　能源自给水平有待进一步增强。化石能源自给率不足。我市煤炭开采量逐步降低，以2020年为例，煤炭产量为52.55万吨，消费量为536.44万吨，自给率在10%左右；我市无石油、天然气储量，全部靠外部输入。</w:t>
      </w:r>
    </w:p>
    <w:p w:rsidR="0050461B" w:rsidRPr="0050461B" w:rsidRDefault="0050461B" w:rsidP="0050461B">
      <w:pPr>
        <w:rPr>
          <w:rFonts w:hint="eastAsia"/>
        </w:rPr>
      </w:pPr>
      <w:r w:rsidRPr="0050461B">
        <w:rPr>
          <w:rFonts w:hint="eastAsia"/>
        </w:rPr>
        <w:t xml:space="preserve">　　能源利用结构有待进一步优化。非化石能源发电装机规模共计8.89万千瓦，仅占总装机容量的11.68%，</w:t>
      </w:r>
      <w:r w:rsidRPr="0050461B">
        <w:rPr>
          <w:rFonts w:hint="eastAsia"/>
        </w:rPr>
        <w:lastRenderedPageBreak/>
        <w:t>非化石能源发电量3.68亿千瓦时，占全社会发电量比重为11.07%。火力发电仍是全社会发电量的主力军。</w:t>
      </w:r>
    </w:p>
    <w:p w:rsidR="0050461B" w:rsidRPr="0050461B" w:rsidRDefault="0050461B" w:rsidP="0050461B">
      <w:pPr>
        <w:rPr>
          <w:rFonts w:hint="eastAsia"/>
        </w:rPr>
      </w:pPr>
      <w:r w:rsidRPr="0050461B">
        <w:rPr>
          <w:rFonts w:hint="eastAsia"/>
        </w:rPr>
        <w:t xml:space="preserve">　　能源基础设施建设有待进一步加强。智能电网普及率、农村电网智慧化程度等均有待提升，重点能源生产供应企业在智能生产方面有待进一步加强。能源装备制造产业链不完整，关键核心技术、设备、材料对外依存度高，产业配套和集聚效应不明显。</w:t>
      </w:r>
    </w:p>
    <w:p w:rsidR="0050461B" w:rsidRPr="0050461B" w:rsidRDefault="0050461B" w:rsidP="0050461B">
      <w:pPr>
        <w:rPr>
          <w:rFonts w:hint="eastAsia"/>
        </w:rPr>
      </w:pPr>
      <w:r w:rsidRPr="0050461B">
        <w:rPr>
          <w:rFonts w:hint="eastAsia"/>
        </w:rPr>
        <w:t xml:space="preserve">　　（三）面临形势。</w:t>
      </w:r>
    </w:p>
    <w:p w:rsidR="0050461B" w:rsidRPr="0050461B" w:rsidRDefault="0050461B" w:rsidP="0050461B">
      <w:pPr>
        <w:rPr>
          <w:rFonts w:hint="eastAsia"/>
        </w:rPr>
      </w:pPr>
      <w:r w:rsidRPr="0050461B">
        <w:rPr>
          <w:rFonts w:hint="eastAsia"/>
        </w:rPr>
        <w:t xml:space="preserve">　　1. 优势。</w:t>
      </w:r>
    </w:p>
    <w:p w:rsidR="0050461B" w:rsidRPr="0050461B" w:rsidRDefault="0050461B" w:rsidP="0050461B">
      <w:pPr>
        <w:rPr>
          <w:rFonts w:hint="eastAsia"/>
        </w:rPr>
      </w:pPr>
      <w:r w:rsidRPr="0050461B">
        <w:rPr>
          <w:rFonts w:hint="eastAsia"/>
        </w:rPr>
        <w:t xml:space="preserve">　　</w:t>
      </w:r>
      <w:proofErr w:type="gramStart"/>
      <w:r w:rsidRPr="0050461B">
        <w:rPr>
          <w:rFonts w:hint="eastAsia"/>
        </w:rPr>
        <w:t>实现碳达峰</w:t>
      </w:r>
      <w:proofErr w:type="gramEnd"/>
      <w:r w:rsidRPr="0050461B">
        <w:rPr>
          <w:rFonts w:hint="eastAsia"/>
        </w:rPr>
        <w:t>、碳中和是一场广泛而深刻的经济社会系统性革命，同时也为我国未来能源发展指明了方向。可再生能源继续保持快速增长，绿色、低碳能源技术是未来能源发展的主要方向。我市风能、太阳能、生物质能等资源丰富，为新能源发展奠定了坚实基础。</w:t>
      </w:r>
    </w:p>
    <w:p w:rsidR="0050461B" w:rsidRPr="0050461B" w:rsidRDefault="0050461B" w:rsidP="0050461B">
      <w:pPr>
        <w:rPr>
          <w:rFonts w:hint="eastAsia"/>
        </w:rPr>
      </w:pPr>
      <w:r w:rsidRPr="0050461B">
        <w:rPr>
          <w:rFonts w:hint="eastAsia"/>
        </w:rPr>
        <w:t xml:space="preserve">　　2. 劣势。</w:t>
      </w:r>
    </w:p>
    <w:p w:rsidR="0050461B" w:rsidRPr="0050461B" w:rsidRDefault="0050461B" w:rsidP="0050461B">
      <w:pPr>
        <w:rPr>
          <w:rFonts w:hint="eastAsia"/>
        </w:rPr>
      </w:pPr>
      <w:r w:rsidRPr="0050461B">
        <w:rPr>
          <w:rFonts w:hint="eastAsia"/>
        </w:rPr>
        <w:t xml:space="preserve">　　当前，全球经济面临百年未有之大变局，新冠肺炎疫情的全球性蔓延等因素导致国际局势不稳，能源价格、产量动荡，能源行业雪上加霜。原油市场供需结构不确定性加大，国际天然气市场竞争压力加大，煤炭未来一段时间内仍是主要消费能源。</w:t>
      </w:r>
    </w:p>
    <w:p w:rsidR="0050461B" w:rsidRPr="0050461B" w:rsidRDefault="0050461B" w:rsidP="0050461B">
      <w:pPr>
        <w:rPr>
          <w:rFonts w:hint="eastAsia"/>
        </w:rPr>
      </w:pPr>
      <w:r w:rsidRPr="0050461B">
        <w:rPr>
          <w:rFonts w:hint="eastAsia"/>
        </w:rPr>
        <w:t xml:space="preserve">　　3. 机遇。</w:t>
      </w:r>
    </w:p>
    <w:p w:rsidR="0050461B" w:rsidRPr="0050461B" w:rsidRDefault="0050461B" w:rsidP="0050461B">
      <w:pPr>
        <w:rPr>
          <w:rFonts w:hint="eastAsia"/>
        </w:rPr>
      </w:pPr>
      <w:r w:rsidRPr="0050461B">
        <w:rPr>
          <w:rFonts w:hint="eastAsia"/>
        </w:rPr>
        <w:t xml:space="preserve">　　面临复杂的国际形势，我国能源发展不断呈现新趋势，经济发展新常态趋稳，能源发展处于重要的战略转型期，“四个革命、一个合作”正在产生深远影响，风电并网、光伏发电、分散式能源等不断挑战原有能源管理体系。正值我省全面振兴的发展关键期和能源高质量发展的重要转型变革期，我市将充分抓住发展机遇，不断优化能源结构，为全市高质量发展提供坚实支撑。</w:t>
      </w:r>
    </w:p>
    <w:p w:rsidR="0050461B" w:rsidRPr="0050461B" w:rsidRDefault="0050461B" w:rsidP="0050461B">
      <w:pPr>
        <w:rPr>
          <w:rFonts w:hint="eastAsia"/>
        </w:rPr>
      </w:pPr>
      <w:r w:rsidRPr="0050461B">
        <w:rPr>
          <w:rFonts w:hint="eastAsia"/>
        </w:rPr>
        <w:t xml:space="preserve">　　4. 挑战。</w:t>
      </w:r>
    </w:p>
    <w:p w:rsidR="0050461B" w:rsidRPr="0050461B" w:rsidRDefault="0050461B" w:rsidP="0050461B">
      <w:pPr>
        <w:rPr>
          <w:rFonts w:hint="eastAsia"/>
        </w:rPr>
      </w:pPr>
      <w:r w:rsidRPr="0050461B">
        <w:rPr>
          <w:rFonts w:hint="eastAsia"/>
        </w:rPr>
        <w:t xml:space="preserve">　　“十三五”以来，我市能源发展取得了长足的进步。但受自然资源和历史发展等因素影响。化石能源对外依存度大；火电装机相对过剩，风能、太阳能等新能源发展优势得不到充分利用；从需求侧看，能源需求总量小，能源消费结构不合理、用能价格偏高。供需矛盾主要体现在电力上，省内新能源发电消</w:t>
      </w:r>
      <w:proofErr w:type="gramStart"/>
      <w:r w:rsidRPr="0050461B">
        <w:rPr>
          <w:rFonts w:hint="eastAsia"/>
        </w:rPr>
        <w:t>纳指标</w:t>
      </w:r>
      <w:proofErr w:type="gramEnd"/>
      <w:r w:rsidRPr="0050461B">
        <w:rPr>
          <w:rFonts w:hint="eastAsia"/>
        </w:rPr>
        <w:t>多落户于松原市、白城市、四平双辽地区，诸如“陆上风光三峡”、</w:t>
      </w:r>
      <w:proofErr w:type="gramStart"/>
      <w:r w:rsidRPr="0050461B">
        <w:rPr>
          <w:rFonts w:hint="eastAsia"/>
        </w:rPr>
        <w:t>绿电产业</w:t>
      </w:r>
      <w:proofErr w:type="gramEnd"/>
      <w:r w:rsidRPr="0050461B">
        <w:rPr>
          <w:rFonts w:hint="eastAsia"/>
        </w:rPr>
        <w:t>园等重大能源建设项目集聚性强，偏重于我省西部地区，这些都将极大制约我市能源发展的积极性，影响新能源项目在辽源市落地和实施、导致我市能源结构调整步伐不快。</w:t>
      </w:r>
    </w:p>
    <w:p w:rsidR="0050461B" w:rsidRPr="0050461B" w:rsidRDefault="0050461B" w:rsidP="0050461B">
      <w:pPr>
        <w:rPr>
          <w:rFonts w:hint="eastAsia"/>
        </w:rPr>
      </w:pPr>
      <w:r w:rsidRPr="0050461B">
        <w:rPr>
          <w:rFonts w:hint="eastAsia"/>
        </w:rPr>
        <w:t xml:space="preserve">　　（四）需求预测。</w:t>
      </w:r>
    </w:p>
    <w:p w:rsidR="0050461B" w:rsidRPr="0050461B" w:rsidRDefault="0050461B" w:rsidP="0050461B">
      <w:pPr>
        <w:rPr>
          <w:rFonts w:hint="eastAsia"/>
        </w:rPr>
      </w:pPr>
      <w:r w:rsidRPr="0050461B">
        <w:rPr>
          <w:rFonts w:hint="eastAsia"/>
        </w:rPr>
        <w:t xml:space="preserve">　　进入到“十四五”期间，国家对能耗“双控”考核政策进行了优化调整，不再对能耗总量进行考核，只考核单位GDP能耗降低率。按照《吉林省人民政府关于印发吉林省“十四五”节能减排综合实施方案的通知》（吉政发〔2022〕14号）要求，“十四五”时期，省对我市下达的单位GDP能耗降低率目标为下降15%，以“十三五”末期全市单位GDP能耗为1.233万吨标煤/万元为基数，到2025年我市单位GDP能耗应达1.0481吨标煤/万元。</w:t>
      </w:r>
    </w:p>
    <w:p w:rsidR="0050461B" w:rsidRPr="0050461B" w:rsidRDefault="0050461B" w:rsidP="0050461B">
      <w:pPr>
        <w:rPr>
          <w:rFonts w:hint="eastAsia"/>
        </w:rPr>
      </w:pPr>
      <w:r w:rsidRPr="0050461B">
        <w:rPr>
          <w:rFonts w:hint="eastAsia"/>
        </w:rPr>
        <w:t xml:space="preserve">　　煤炭。为保障民生供电、供暖和工业企业新增需求，煤炭消费量将保持一定的增长，预计达到573.77万吨，年均增速1.35%；</w:t>
      </w:r>
    </w:p>
    <w:p w:rsidR="0050461B" w:rsidRPr="0050461B" w:rsidRDefault="0050461B" w:rsidP="0050461B">
      <w:pPr>
        <w:rPr>
          <w:rFonts w:hint="eastAsia"/>
        </w:rPr>
      </w:pPr>
      <w:r w:rsidRPr="0050461B">
        <w:rPr>
          <w:rFonts w:hint="eastAsia"/>
        </w:rPr>
        <w:t xml:space="preserve">　　石油。石油消费总体呈小幅增长态势，预计到2025年增至58.94万吨，年均增长7.67%；</w:t>
      </w:r>
    </w:p>
    <w:p w:rsidR="0050461B" w:rsidRPr="0050461B" w:rsidRDefault="0050461B" w:rsidP="0050461B">
      <w:pPr>
        <w:rPr>
          <w:rFonts w:hint="eastAsia"/>
        </w:rPr>
      </w:pPr>
      <w:r w:rsidRPr="0050461B">
        <w:rPr>
          <w:rFonts w:hint="eastAsia"/>
        </w:rPr>
        <w:t xml:space="preserve">　　天然气。随着“气化吉林”惠民工程的稳步推进，</w:t>
      </w:r>
      <w:proofErr w:type="gramStart"/>
      <w:r w:rsidRPr="0050461B">
        <w:rPr>
          <w:rFonts w:hint="eastAsia"/>
        </w:rPr>
        <w:t>借助俄气</w:t>
      </w:r>
      <w:proofErr w:type="gramEnd"/>
      <w:r w:rsidRPr="0050461B">
        <w:rPr>
          <w:rFonts w:hint="eastAsia"/>
        </w:rPr>
        <w:t>的引进以及下游市场的培育，天然气消费量将较大幅度增加，预计到2025年达到0.47亿立方米，年均增长8.68%；</w:t>
      </w:r>
    </w:p>
    <w:p w:rsidR="0050461B" w:rsidRPr="0050461B" w:rsidRDefault="0050461B" w:rsidP="0050461B">
      <w:pPr>
        <w:rPr>
          <w:rFonts w:hint="eastAsia"/>
        </w:rPr>
      </w:pPr>
      <w:r w:rsidRPr="0050461B">
        <w:rPr>
          <w:rFonts w:hint="eastAsia"/>
        </w:rPr>
        <w:t xml:space="preserve">　　非化石能源消费量。随着新能源行业不断发展壮大，非化石能源消费量逐年增加，预计达到70万吨，年均增长3.13%；</w:t>
      </w:r>
    </w:p>
    <w:p w:rsidR="0050461B" w:rsidRPr="0050461B" w:rsidRDefault="0050461B" w:rsidP="0050461B">
      <w:pPr>
        <w:rPr>
          <w:rFonts w:hint="eastAsia"/>
        </w:rPr>
      </w:pPr>
      <w:r w:rsidRPr="0050461B">
        <w:rPr>
          <w:rFonts w:hint="eastAsia"/>
        </w:rPr>
        <w:t xml:space="preserve">　　全社会用电量。全社会用电量预计到2025年达到34.87亿千瓦时，年均增长3.73%。</w:t>
      </w:r>
    </w:p>
    <w:p w:rsidR="0050461B" w:rsidRPr="0050461B" w:rsidRDefault="0050461B" w:rsidP="0050461B">
      <w:pPr>
        <w:rPr>
          <w:rFonts w:hint="eastAsia"/>
        </w:rPr>
      </w:pPr>
      <w:r w:rsidRPr="0050461B">
        <w:rPr>
          <w:rFonts w:hint="eastAsia"/>
        </w:rPr>
        <w:t xml:space="preserve">　　二、发展思路</w:t>
      </w:r>
    </w:p>
    <w:p w:rsidR="0050461B" w:rsidRPr="0050461B" w:rsidRDefault="0050461B" w:rsidP="0050461B">
      <w:pPr>
        <w:rPr>
          <w:rFonts w:hint="eastAsia"/>
        </w:rPr>
      </w:pPr>
      <w:r w:rsidRPr="0050461B">
        <w:rPr>
          <w:rFonts w:hint="eastAsia"/>
        </w:rPr>
        <w:t xml:space="preserve">　　（一）指导思想。</w:t>
      </w:r>
    </w:p>
    <w:p w:rsidR="0050461B" w:rsidRPr="0050461B" w:rsidRDefault="0050461B" w:rsidP="0050461B">
      <w:pPr>
        <w:rPr>
          <w:rFonts w:hint="eastAsia"/>
        </w:rPr>
      </w:pPr>
      <w:r w:rsidRPr="0050461B">
        <w:rPr>
          <w:rFonts w:hint="eastAsia"/>
        </w:rPr>
        <w:t xml:space="preserve">　　高举中国特色社会主义伟大旗帜，深入贯彻党的二十大精神，坚持以习近平新时代中国特色社会主义思想为指导，全力落实省委、省政府各项工作部署，坚定不移贯彻新发展理念，坚持稳中求进工作总基调，以服务全省一主六双高质量发展战略、生态强省建设和辽源全面振兴为根本目的，把“四个革命、一个合</w:t>
      </w:r>
      <w:r w:rsidRPr="0050461B">
        <w:rPr>
          <w:rFonts w:hint="eastAsia"/>
        </w:rPr>
        <w:lastRenderedPageBreak/>
        <w:t>作”作为根本遵循，推进能源革命，不断加强能源产供储销体系建设，建设智慧能源系统，优化电力生产和输送通道布局，提升新能源消纳和存储能力，实施能源行业统筹、能源网络优化、能源生产保障、能源利用提效、能源管理强化五大工程，实现能源领域高质量发展，助推“双碳”目标，为我市“十四五”经济社会发展提供坚强保障。</w:t>
      </w:r>
    </w:p>
    <w:p w:rsidR="0050461B" w:rsidRPr="0050461B" w:rsidRDefault="0050461B" w:rsidP="0050461B">
      <w:pPr>
        <w:rPr>
          <w:rFonts w:hint="eastAsia"/>
        </w:rPr>
      </w:pPr>
      <w:r w:rsidRPr="0050461B">
        <w:rPr>
          <w:rFonts w:hint="eastAsia"/>
        </w:rPr>
        <w:t xml:space="preserve">　　（二）发展原则 。</w:t>
      </w:r>
    </w:p>
    <w:p w:rsidR="0050461B" w:rsidRPr="0050461B" w:rsidRDefault="0050461B" w:rsidP="0050461B">
      <w:pPr>
        <w:rPr>
          <w:rFonts w:hint="eastAsia"/>
        </w:rPr>
      </w:pPr>
      <w:r w:rsidRPr="0050461B">
        <w:rPr>
          <w:rFonts w:hint="eastAsia"/>
        </w:rPr>
        <w:t xml:space="preserve">　　1. 科技引领，绿色发展。坚持科技引领，为产业结构优化升级提供有力和持久的技术支撑；按照低碳、循环、生态、绿色的发展方向，不断提高新能源开发利用规模，促进能源结构不断优化。</w:t>
      </w:r>
    </w:p>
    <w:p w:rsidR="0050461B" w:rsidRPr="0050461B" w:rsidRDefault="0050461B" w:rsidP="0050461B">
      <w:pPr>
        <w:rPr>
          <w:rFonts w:hint="eastAsia"/>
        </w:rPr>
      </w:pPr>
      <w:r w:rsidRPr="0050461B">
        <w:rPr>
          <w:rFonts w:hint="eastAsia"/>
        </w:rPr>
        <w:t xml:space="preserve">　　2. 扩大总量，跨越发展。进一步加大招商引资力度，切实做好大项目、大集团工作。通过大项目带动作用，加快建设一批相关能源项目，不断完善产业链，实现跨越发展。</w:t>
      </w:r>
    </w:p>
    <w:p w:rsidR="0050461B" w:rsidRPr="0050461B" w:rsidRDefault="0050461B" w:rsidP="0050461B">
      <w:pPr>
        <w:rPr>
          <w:rFonts w:hint="eastAsia"/>
        </w:rPr>
      </w:pPr>
      <w:r w:rsidRPr="0050461B">
        <w:rPr>
          <w:rFonts w:hint="eastAsia"/>
        </w:rPr>
        <w:t xml:space="preserve">　　3. 节约高效，以人为本。落实国家对能耗“双控”考核的政策调整，不断优化我市用能结构，合理控制煤炭消费总量，提高能源利用效率。加强能源基础设施建设，充分满足城乡居民对清洁能源的需求，不断让新能源的开发利用惠及民生。</w:t>
      </w:r>
    </w:p>
    <w:p w:rsidR="0050461B" w:rsidRPr="0050461B" w:rsidRDefault="0050461B" w:rsidP="0050461B">
      <w:pPr>
        <w:rPr>
          <w:rFonts w:hint="eastAsia"/>
        </w:rPr>
      </w:pPr>
      <w:r w:rsidRPr="0050461B">
        <w:rPr>
          <w:rFonts w:hint="eastAsia"/>
        </w:rPr>
        <w:t xml:space="preserve">　　4. 规划先行，统筹发展。充分发挥规划的引领作用，进行顶层设计，统筹发展。要特别注重产业发展规划与区域发展规划、资源开发、工业布局等相衔接。坚持因地制宜，合理布局的原则，要实事求是，量力而行，注意能源产业的适度发展。</w:t>
      </w:r>
    </w:p>
    <w:p w:rsidR="0050461B" w:rsidRPr="0050461B" w:rsidRDefault="0050461B" w:rsidP="0050461B">
      <w:pPr>
        <w:rPr>
          <w:rFonts w:hint="eastAsia"/>
        </w:rPr>
      </w:pPr>
      <w:r w:rsidRPr="0050461B">
        <w:rPr>
          <w:rFonts w:hint="eastAsia"/>
        </w:rPr>
        <w:t xml:space="preserve">　　（三）发展目标。</w:t>
      </w:r>
    </w:p>
    <w:p w:rsidR="0050461B" w:rsidRPr="0050461B" w:rsidRDefault="0050461B" w:rsidP="0050461B">
      <w:pPr>
        <w:rPr>
          <w:rFonts w:hint="eastAsia"/>
        </w:rPr>
      </w:pPr>
      <w:r w:rsidRPr="0050461B">
        <w:rPr>
          <w:rFonts w:hint="eastAsia"/>
        </w:rPr>
        <w:t xml:space="preserve">　　能源生产总量稳步增长。坚持把能源安全稳定供应作为底线，多</w:t>
      </w:r>
      <w:proofErr w:type="gramStart"/>
      <w:r w:rsidRPr="0050461B">
        <w:rPr>
          <w:rFonts w:hint="eastAsia"/>
        </w:rPr>
        <w:t>措</w:t>
      </w:r>
      <w:proofErr w:type="gramEnd"/>
      <w:r w:rsidRPr="0050461B">
        <w:rPr>
          <w:rFonts w:hint="eastAsia"/>
        </w:rPr>
        <w:t>并举统筹做好煤炭、电力、天然气、新能源和可再生能源保供和安全生产，为我市创新转型发展提供坚实的能源保障。到2025年，力争全市能源综合生产能力达到180万吨标准煤以上；煤炭产量保持在45万吨；通过谋划一系列新能源发电项目，若能</w:t>
      </w:r>
      <w:proofErr w:type="gramStart"/>
      <w:r w:rsidRPr="0050461B">
        <w:rPr>
          <w:rFonts w:hint="eastAsia"/>
        </w:rPr>
        <w:t>突破省</w:t>
      </w:r>
      <w:proofErr w:type="gramEnd"/>
      <w:r w:rsidRPr="0050461B">
        <w:rPr>
          <w:rFonts w:hint="eastAsia"/>
        </w:rPr>
        <w:t>新能源消</w:t>
      </w:r>
      <w:proofErr w:type="gramStart"/>
      <w:r w:rsidRPr="0050461B">
        <w:rPr>
          <w:rFonts w:hint="eastAsia"/>
        </w:rPr>
        <w:t>纳指标</w:t>
      </w:r>
      <w:proofErr w:type="gramEnd"/>
      <w:r w:rsidRPr="0050461B">
        <w:rPr>
          <w:rFonts w:hint="eastAsia"/>
        </w:rPr>
        <w:t>限制，电力装机规模可达到289万千瓦左右，非化石能源装机比重提高到30%左右。</w:t>
      </w:r>
    </w:p>
    <w:p w:rsidR="0050461B" w:rsidRPr="0050461B" w:rsidRDefault="0050461B" w:rsidP="0050461B">
      <w:pPr>
        <w:rPr>
          <w:rFonts w:hint="eastAsia"/>
        </w:rPr>
      </w:pPr>
      <w:r w:rsidRPr="0050461B">
        <w:rPr>
          <w:rFonts w:hint="eastAsia"/>
        </w:rPr>
        <w:t xml:space="preserve">　　能源利用效率稳步提升。2025年全市万元GDP能耗比2020年下降15%，完成省下达我市目标。</w:t>
      </w:r>
    </w:p>
    <w:p w:rsidR="0050461B" w:rsidRPr="0050461B" w:rsidRDefault="0050461B" w:rsidP="0050461B">
      <w:pPr>
        <w:rPr>
          <w:rFonts w:hint="eastAsia"/>
        </w:rPr>
      </w:pPr>
      <w:r w:rsidRPr="0050461B">
        <w:rPr>
          <w:rFonts w:hint="eastAsia"/>
        </w:rPr>
        <w:t xml:space="preserve">　　能源消费结构稳步优化。按照“控煤扩新、减油增气”的原则，煤炭消费比重下降到75.8%，石油消费比重增加到13%，天然气消费比重提高到1.20%，非化石能源消费比重保持在10%左右。电气化水平持续提升，全社会用电量增速达到3.73%。</w:t>
      </w:r>
    </w:p>
    <w:p w:rsidR="0050461B" w:rsidRPr="0050461B" w:rsidRDefault="0050461B" w:rsidP="0050461B">
      <w:pPr>
        <w:rPr>
          <w:rFonts w:hint="eastAsia"/>
        </w:rPr>
      </w:pPr>
      <w:r w:rsidRPr="0050461B">
        <w:rPr>
          <w:rFonts w:hint="eastAsia"/>
        </w:rPr>
        <w:t xml:space="preserve">　　能源合作网络不断强化。不断加强与长春现代化都市圈的能源合作，利用区域对口合作机制加强能源企业的招商引资工作，不断引进新的能源生产、利用、节约技术。</w:t>
      </w:r>
    </w:p>
    <w:p w:rsidR="0050461B" w:rsidRPr="0050461B" w:rsidRDefault="0050461B" w:rsidP="0050461B">
      <w:pPr>
        <w:rPr>
          <w:rFonts w:hint="eastAsia"/>
        </w:rPr>
      </w:pPr>
      <w:r w:rsidRPr="0050461B">
        <w:rPr>
          <w:rFonts w:hint="eastAsia"/>
        </w:rPr>
        <w:t xml:space="preserve">　　能源</w:t>
      </w:r>
      <w:proofErr w:type="gramStart"/>
      <w:r w:rsidRPr="0050461B">
        <w:rPr>
          <w:rFonts w:hint="eastAsia"/>
        </w:rPr>
        <w:t>安全发展</w:t>
      </w:r>
      <w:proofErr w:type="gramEnd"/>
      <w:r w:rsidRPr="0050461B">
        <w:rPr>
          <w:rFonts w:hint="eastAsia"/>
        </w:rPr>
        <w:t>持续保障。持续加强能源安全生产监管，大力推进能源科技创新，推广应用智慧能源技术，加强能源生产的疫情防控。 </w:t>
      </w:r>
    </w:p>
    <w:p w:rsidR="0050461B" w:rsidRPr="0050461B" w:rsidRDefault="0050461B" w:rsidP="0050461B">
      <w:pPr>
        <w:rPr>
          <w:rFonts w:hint="eastAsia"/>
        </w:rPr>
      </w:pPr>
      <w:r w:rsidRPr="0050461B">
        <w:rPr>
          <w:rFonts w:hint="eastAsia"/>
        </w:rPr>
        <w:t xml:space="preserve">　　发展目标</w:t>
      </w:r>
    </w:p>
    <w:tbl>
      <w:tblPr>
        <w:tblW w:w="8165" w:type="dxa"/>
        <w:jc w:val="center"/>
        <w:tblCellMar>
          <w:left w:w="0" w:type="dxa"/>
          <w:right w:w="0" w:type="dxa"/>
        </w:tblCellMar>
        <w:tblLook w:val="04A0" w:firstRow="1" w:lastRow="0" w:firstColumn="1" w:lastColumn="0" w:noHBand="0" w:noVBand="1"/>
      </w:tblPr>
      <w:tblGrid>
        <w:gridCol w:w="1833"/>
        <w:gridCol w:w="1276"/>
        <w:gridCol w:w="1701"/>
        <w:gridCol w:w="1129"/>
        <w:gridCol w:w="990"/>
        <w:gridCol w:w="810"/>
        <w:gridCol w:w="426"/>
      </w:tblGrid>
      <w:tr w:rsidR="0050461B" w:rsidRPr="0050461B" w:rsidTr="0050461B">
        <w:trPr>
          <w:trHeight w:val="695"/>
          <w:tblHeader/>
          <w:jc w:val="center"/>
        </w:trPr>
        <w:tc>
          <w:tcPr>
            <w:tcW w:w="183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lastRenderedPageBreak/>
              <w:t>类别</w:t>
            </w:r>
          </w:p>
        </w:tc>
        <w:tc>
          <w:tcPr>
            <w:tcW w:w="1276"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指标</w:t>
            </w:r>
          </w:p>
        </w:tc>
        <w:tc>
          <w:tcPr>
            <w:tcW w:w="1701"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单位</w:t>
            </w:r>
          </w:p>
        </w:tc>
        <w:tc>
          <w:tcPr>
            <w:tcW w:w="1129"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2020年</w:t>
            </w:r>
          </w:p>
        </w:tc>
        <w:tc>
          <w:tcPr>
            <w:tcW w:w="990"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2025年</w:t>
            </w:r>
          </w:p>
        </w:tc>
        <w:tc>
          <w:tcPr>
            <w:tcW w:w="810"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“十四五”年均增速</w:t>
            </w:r>
          </w:p>
        </w:tc>
        <w:tc>
          <w:tcPr>
            <w:tcW w:w="426"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指标</w:t>
            </w:r>
          </w:p>
          <w:p w:rsidR="0050461B" w:rsidRPr="0050461B" w:rsidRDefault="0050461B" w:rsidP="0050461B">
            <w:pPr>
              <w:rPr>
                <w:rFonts w:hint="eastAsia"/>
              </w:rPr>
            </w:pPr>
            <w:r w:rsidRPr="0050461B">
              <w:rPr>
                <w:rFonts w:hint="eastAsia"/>
              </w:rPr>
              <w:t xml:space="preserve">　　属性</w:t>
            </w:r>
          </w:p>
        </w:tc>
      </w:tr>
      <w:tr w:rsidR="0050461B" w:rsidRPr="0050461B" w:rsidTr="0050461B">
        <w:trPr>
          <w:trHeight w:val="418"/>
          <w:tblHeader/>
          <w:jc w:val="center"/>
        </w:trPr>
        <w:tc>
          <w:tcPr>
            <w:tcW w:w="1833"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能源生产</w:t>
            </w:r>
          </w:p>
        </w:tc>
        <w:tc>
          <w:tcPr>
            <w:tcW w:w="12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能源综合生产能力</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万吨标准煤</w:t>
            </w:r>
          </w:p>
        </w:tc>
        <w:tc>
          <w:tcPr>
            <w:tcW w:w="112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80</w:t>
            </w:r>
          </w:p>
        </w:tc>
        <w:tc>
          <w:tcPr>
            <w:tcW w:w="99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180</w:t>
            </w:r>
          </w:p>
        </w:tc>
        <w:tc>
          <w:tcPr>
            <w:tcW w:w="8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17.61%</w:t>
            </w:r>
          </w:p>
        </w:tc>
        <w:tc>
          <w:tcPr>
            <w:tcW w:w="4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约束性</w:t>
            </w:r>
          </w:p>
        </w:tc>
      </w:tr>
      <w:tr w:rsidR="0050461B" w:rsidRPr="0050461B" w:rsidTr="0050461B">
        <w:trPr>
          <w:trHeight w:val="420"/>
          <w:tblHeader/>
          <w:jc w:val="center"/>
        </w:trPr>
        <w:tc>
          <w:tcPr>
            <w:tcW w:w="1833" w:type="dxa"/>
            <w:vMerge/>
            <w:tcBorders>
              <w:top w:val="nil"/>
              <w:left w:val="single" w:sz="8" w:space="0" w:color="000000"/>
              <w:bottom w:val="single" w:sz="8" w:space="0" w:color="000000"/>
              <w:right w:val="single" w:sz="8" w:space="0" w:color="000000"/>
            </w:tcBorders>
            <w:vAlign w:val="center"/>
            <w:hideMark/>
          </w:tcPr>
          <w:p w:rsidR="0050461B" w:rsidRPr="0050461B" w:rsidRDefault="0050461B" w:rsidP="0050461B"/>
        </w:tc>
        <w:tc>
          <w:tcPr>
            <w:tcW w:w="12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原煤产量</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万吨</w:t>
            </w:r>
          </w:p>
        </w:tc>
        <w:tc>
          <w:tcPr>
            <w:tcW w:w="112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52.55</w:t>
            </w:r>
          </w:p>
        </w:tc>
        <w:tc>
          <w:tcPr>
            <w:tcW w:w="99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45</w:t>
            </w:r>
          </w:p>
        </w:tc>
        <w:tc>
          <w:tcPr>
            <w:tcW w:w="8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-3.06%</w:t>
            </w:r>
          </w:p>
        </w:tc>
        <w:tc>
          <w:tcPr>
            <w:tcW w:w="4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预期性</w:t>
            </w:r>
          </w:p>
        </w:tc>
      </w:tr>
      <w:tr w:rsidR="0050461B" w:rsidRPr="0050461B" w:rsidTr="0050461B">
        <w:trPr>
          <w:trHeight w:val="420"/>
          <w:tblHeader/>
          <w:jc w:val="center"/>
        </w:trPr>
        <w:tc>
          <w:tcPr>
            <w:tcW w:w="1833" w:type="dxa"/>
            <w:vMerge/>
            <w:tcBorders>
              <w:top w:val="nil"/>
              <w:left w:val="single" w:sz="8" w:space="0" w:color="000000"/>
              <w:bottom w:val="single" w:sz="8" w:space="0" w:color="000000"/>
              <w:right w:val="single" w:sz="8" w:space="0" w:color="000000"/>
            </w:tcBorders>
            <w:vAlign w:val="center"/>
            <w:hideMark/>
          </w:tcPr>
          <w:p w:rsidR="0050461B" w:rsidRPr="0050461B" w:rsidRDefault="0050461B" w:rsidP="0050461B"/>
        </w:tc>
        <w:tc>
          <w:tcPr>
            <w:tcW w:w="12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原油产量</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万吨</w:t>
            </w:r>
          </w:p>
        </w:tc>
        <w:tc>
          <w:tcPr>
            <w:tcW w:w="112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99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8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4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预期性</w:t>
            </w:r>
          </w:p>
        </w:tc>
      </w:tr>
      <w:tr w:rsidR="0050461B" w:rsidRPr="0050461B" w:rsidTr="0050461B">
        <w:trPr>
          <w:trHeight w:val="418"/>
          <w:tblHeader/>
          <w:jc w:val="center"/>
        </w:trPr>
        <w:tc>
          <w:tcPr>
            <w:tcW w:w="1833" w:type="dxa"/>
            <w:vMerge/>
            <w:tcBorders>
              <w:top w:val="nil"/>
              <w:left w:val="single" w:sz="8" w:space="0" w:color="000000"/>
              <w:bottom w:val="single" w:sz="8" w:space="0" w:color="000000"/>
              <w:right w:val="single" w:sz="8" w:space="0" w:color="000000"/>
            </w:tcBorders>
            <w:vAlign w:val="center"/>
            <w:hideMark/>
          </w:tcPr>
          <w:p w:rsidR="0050461B" w:rsidRPr="0050461B" w:rsidRDefault="0050461B" w:rsidP="0050461B"/>
        </w:tc>
        <w:tc>
          <w:tcPr>
            <w:tcW w:w="12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天然气产量</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roofErr w:type="gramStart"/>
            <w:r w:rsidRPr="0050461B">
              <w:rPr>
                <w:rFonts w:hint="eastAsia"/>
              </w:rPr>
              <w:t>亿立方米</w:t>
            </w:r>
            <w:proofErr w:type="gramEnd"/>
          </w:p>
        </w:tc>
        <w:tc>
          <w:tcPr>
            <w:tcW w:w="112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99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8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4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预期性</w:t>
            </w:r>
          </w:p>
        </w:tc>
      </w:tr>
      <w:tr w:rsidR="0050461B" w:rsidRPr="0050461B" w:rsidTr="0050461B">
        <w:trPr>
          <w:trHeight w:val="390"/>
          <w:tblHeader/>
          <w:jc w:val="center"/>
        </w:trPr>
        <w:tc>
          <w:tcPr>
            <w:tcW w:w="1833" w:type="dxa"/>
            <w:vMerge/>
            <w:tcBorders>
              <w:top w:val="nil"/>
              <w:left w:val="single" w:sz="8" w:space="0" w:color="000000"/>
              <w:bottom w:val="single" w:sz="8" w:space="0" w:color="000000"/>
              <w:right w:val="single" w:sz="8" w:space="0" w:color="000000"/>
            </w:tcBorders>
            <w:vAlign w:val="center"/>
            <w:hideMark/>
          </w:tcPr>
          <w:p w:rsidR="0050461B" w:rsidRPr="0050461B" w:rsidRDefault="0050461B" w:rsidP="0050461B"/>
        </w:tc>
        <w:tc>
          <w:tcPr>
            <w:tcW w:w="12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非化石能源产量</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万吨标准煤</w:t>
            </w:r>
          </w:p>
        </w:tc>
        <w:tc>
          <w:tcPr>
            <w:tcW w:w="112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39</w:t>
            </w:r>
          </w:p>
        </w:tc>
        <w:tc>
          <w:tcPr>
            <w:tcW w:w="99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71</w:t>
            </w:r>
          </w:p>
        </w:tc>
        <w:tc>
          <w:tcPr>
            <w:tcW w:w="8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12.73</w:t>
            </w:r>
          </w:p>
        </w:tc>
        <w:tc>
          <w:tcPr>
            <w:tcW w:w="4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预期性</w:t>
            </w:r>
          </w:p>
        </w:tc>
      </w:tr>
      <w:tr w:rsidR="0050461B" w:rsidRPr="0050461B" w:rsidTr="0050461B">
        <w:trPr>
          <w:trHeight w:val="418"/>
          <w:tblHeader/>
          <w:jc w:val="center"/>
        </w:trPr>
        <w:tc>
          <w:tcPr>
            <w:tcW w:w="1833" w:type="dxa"/>
            <w:vMerge/>
            <w:tcBorders>
              <w:top w:val="nil"/>
              <w:left w:val="single" w:sz="8" w:space="0" w:color="000000"/>
              <w:bottom w:val="single" w:sz="8" w:space="0" w:color="000000"/>
              <w:right w:val="single" w:sz="8" w:space="0" w:color="000000"/>
            </w:tcBorders>
            <w:vAlign w:val="center"/>
            <w:hideMark/>
          </w:tcPr>
          <w:p w:rsidR="0050461B" w:rsidRPr="0050461B" w:rsidRDefault="0050461B" w:rsidP="0050461B"/>
        </w:tc>
        <w:tc>
          <w:tcPr>
            <w:tcW w:w="12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电力装机容量</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roofErr w:type="gramStart"/>
            <w:r w:rsidRPr="0050461B">
              <w:rPr>
                <w:rFonts w:hint="eastAsia"/>
              </w:rPr>
              <w:t>万千瓦</w:t>
            </w:r>
            <w:proofErr w:type="gramEnd"/>
          </w:p>
        </w:tc>
        <w:tc>
          <w:tcPr>
            <w:tcW w:w="112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76.09</w:t>
            </w:r>
          </w:p>
        </w:tc>
        <w:tc>
          <w:tcPr>
            <w:tcW w:w="99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329</w:t>
            </w:r>
          </w:p>
        </w:tc>
        <w:tc>
          <w:tcPr>
            <w:tcW w:w="8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30.59%</w:t>
            </w:r>
          </w:p>
        </w:tc>
        <w:tc>
          <w:tcPr>
            <w:tcW w:w="4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预期性</w:t>
            </w:r>
          </w:p>
        </w:tc>
      </w:tr>
      <w:tr w:rsidR="0050461B" w:rsidRPr="0050461B" w:rsidTr="0050461B">
        <w:trPr>
          <w:trHeight w:val="1110"/>
          <w:tblHeader/>
          <w:jc w:val="center"/>
        </w:trPr>
        <w:tc>
          <w:tcPr>
            <w:tcW w:w="1833" w:type="dxa"/>
            <w:vMerge/>
            <w:tcBorders>
              <w:top w:val="nil"/>
              <w:left w:val="single" w:sz="8" w:space="0" w:color="000000"/>
              <w:bottom w:val="single" w:sz="8" w:space="0" w:color="000000"/>
              <w:right w:val="single" w:sz="8" w:space="0" w:color="000000"/>
            </w:tcBorders>
            <w:vAlign w:val="center"/>
            <w:hideMark/>
          </w:tcPr>
          <w:p w:rsidR="0050461B" w:rsidRPr="0050461B" w:rsidRDefault="0050461B" w:rsidP="0050461B"/>
        </w:tc>
        <w:tc>
          <w:tcPr>
            <w:tcW w:w="12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其中：非化石能源</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roofErr w:type="gramStart"/>
            <w:r w:rsidRPr="0050461B">
              <w:rPr>
                <w:rFonts w:hint="eastAsia"/>
              </w:rPr>
              <w:t>万千瓦</w:t>
            </w:r>
            <w:proofErr w:type="gramEnd"/>
          </w:p>
        </w:tc>
        <w:tc>
          <w:tcPr>
            <w:tcW w:w="112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8.89</w:t>
            </w:r>
          </w:p>
        </w:tc>
        <w:tc>
          <w:tcPr>
            <w:tcW w:w="99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262（如不受指标约束）</w:t>
            </w:r>
          </w:p>
        </w:tc>
        <w:tc>
          <w:tcPr>
            <w:tcW w:w="8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96.73%</w:t>
            </w:r>
          </w:p>
        </w:tc>
        <w:tc>
          <w:tcPr>
            <w:tcW w:w="4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预期性</w:t>
            </w:r>
          </w:p>
        </w:tc>
      </w:tr>
      <w:tr w:rsidR="0050461B" w:rsidRPr="0050461B" w:rsidTr="0050461B">
        <w:trPr>
          <w:trHeight w:val="420"/>
          <w:tblHeader/>
          <w:jc w:val="center"/>
        </w:trPr>
        <w:tc>
          <w:tcPr>
            <w:tcW w:w="1833"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能源消费</w:t>
            </w:r>
          </w:p>
        </w:tc>
        <w:tc>
          <w:tcPr>
            <w:tcW w:w="12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综合能源消费总量</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万吨标准煤</w:t>
            </w:r>
          </w:p>
        </w:tc>
        <w:tc>
          <w:tcPr>
            <w:tcW w:w="112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520.53</w:t>
            </w:r>
          </w:p>
        </w:tc>
        <w:tc>
          <w:tcPr>
            <w:tcW w:w="99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700</w:t>
            </w:r>
          </w:p>
        </w:tc>
        <w:tc>
          <w:tcPr>
            <w:tcW w:w="8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6.10%</w:t>
            </w:r>
          </w:p>
        </w:tc>
        <w:tc>
          <w:tcPr>
            <w:tcW w:w="4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预期性</w:t>
            </w:r>
          </w:p>
        </w:tc>
      </w:tr>
      <w:tr w:rsidR="0050461B" w:rsidRPr="0050461B" w:rsidTr="0050461B">
        <w:trPr>
          <w:trHeight w:val="418"/>
          <w:tblHeader/>
          <w:jc w:val="center"/>
        </w:trPr>
        <w:tc>
          <w:tcPr>
            <w:tcW w:w="1833" w:type="dxa"/>
            <w:vMerge/>
            <w:tcBorders>
              <w:top w:val="nil"/>
              <w:left w:val="single" w:sz="8" w:space="0" w:color="000000"/>
              <w:bottom w:val="single" w:sz="8" w:space="0" w:color="000000"/>
              <w:right w:val="single" w:sz="8" w:space="0" w:color="000000"/>
            </w:tcBorders>
            <w:vAlign w:val="center"/>
            <w:hideMark/>
          </w:tcPr>
          <w:p w:rsidR="0050461B" w:rsidRPr="0050461B" w:rsidRDefault="0050461B" w:rsidP="0050461B"/>
        </w:tc>
        <w:tc>
          <w:tcPr>
            <w:tcW w:w="12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其中：煤炭</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万吨</w:t>
            </w:r>
          </w:p>
        </w:tc>
        <w:tc>
          <w:tcPr>
            <w:tcW w:w="112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536.44</w:t>
            </w:r>
          </w:p>
        </w:tc>
        <w:tc>
          <w:tcPr>
            <w:tcW w:w="99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573.77</w:t>
            </w:r>
          </w:p>
        </w:tc>
        <w:tc>
          <w:tcPr>
            <w:tcW w:w="8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1.35%</w:t>
            </w:r>
          </w:p>
        </w:tc>
        <w:tc>
          <w:tcPr>
            <w:tcW w:w="4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预期性</w:t>
            </w:r>
          </w:p>
        </w:tc>
      </w:tr>
      <w:tr w:rsidR="0050461B" w:rsidRPr="0050461B" w:rsidTr="0050461B">
        <w:trPr>
          <w:trHeight w:val="420"/>
          <w:tblHeader/>
          <w:jc w:val="center"/>
        </w:trPr>
        <w:tc>
          <w:tcPr>
            <w:tcW w:w="1833" w:type="dxa"/>
            <w:vMerge/>
            <w:tcBorders>
              <w:top w:val="nil"/>
              <w:left w:val="single" w:sz="8" w:space="0" w:color="000000"/>
              <w:bottom w:val="single" w:sz="8" w:space="0" w:color="000000"/>
              <w:right w:val="single" w:sz="8" w:space="0" w:color="000000"/>
            </w:tcBorders>
            <w:vAlign w:val="center"/>
            <w:hideMark/>
          </w:tcPr>
          <w:p w:rsidR="0050461B" w:rsidRPr="0050461B" w:rsidRDefault="0050461B" w:rsidP="0050461B"/>
        </w:tc>
        <w:tc>
          <w:tcPr>
            <w:tcW w:w="12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煤炭比重</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112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80.14</w:t>
            </w:r>
          </w:p>
        </w:tc>
        <w:tc>
          <w:tcPr>
            <w:tcW w:w="99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75.8%</w:t>
            </w:r>
          </w:p>
        </w:tc>
        <w:tc>
          <w:tcPr>
            <w:tcW w:w="8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[-4.34]</w:t>
            </w:r>
          </w:p>
        </w:tc>
        <w:tc>
          <w:tcPr>
            <w:tcW w:w="4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约束性</w:t>
            </w:r>
          </w:p>
        </w:tc>
      </w:tr>
      <w:tr w:rsidR="0050461B" w:rsidRPr="0050461B" w:rsidTr="0050461B">
        <w:trPr>
          <w:trHeight w:val="418"/>
          <w:tblHeader/>
          <w:jc w:val="center"/>
        </w:trPr>
        <w:tc>
          <w:tcPr>
            <w:tcW w:w="1833" w:type="dxa"/>
            <w:vMerge/>
            <w:tcBorders>
              <w:top w:val="nil"/>
              <w:left w:val="single" w:sz="8" w:space="0" w:color="000000"/>
              <w:bottom w:val="single" w:sz="8" w:space="0" w:color="000000"/>
              <w:right w:val="single" w:sz="8" w:space="0" w:color="000000"/>
            </w:tcBorders>
            <w:vAlign w:val="center"/>
            <w:hideMark/>
          </w:tcPr>
          <w:p w:rsidR="0050461B" w:rsidRPr="0050461B" w:rsidRDefault="0050461B" w:rsidP="0050461B"/>
        </w:tc>
        <w:tc>
          <w:tcPr>
            <w:tcW w:w="12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石油</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万吨</w:t>
            </w:r>
          </w:p>
        </w:tc>
        <w:tc>
          <w:tcPr>
            <w:tcW w:w="112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40.73</w:t>
            </w:r>
          </w:p>
        </w:tc>
        <w:tc>
          <w:tcPr>
            <w:tcW w:w="99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58.94</w:t>
            </w:r>
          </w:p>
        </w:tc>
        <w:tc>
          <w:tcPr>
            <w:tcW w:w="8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7.67%</w:t>
            </w:r>
          </w:p>
        </w:tc>
        <w:tc>
          <w:tcPr>
            <w:tcW w:w="4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预期性</w:t>
            </w:r>
          </w:p>
        </w:tc>
      </w:tr>
      <w:tr w:rsidR="0050461B" w:rsidRPr="0050461B" w:rsidTr="0050461B">
        <w:trPr>
          <w:trHeight w:val="420"/>
          <w:tblHeader/>
          <w:jc w:val="center"/>
        </w:trPr>
        <w:tc>
          <w:tcPr>
            <w:tcW w:w="1833" w:type="dxa"/>
            <w:vMerge/>
            <w:tcBorders>
              <w:top w:val="nil"/>
              <w:left w:val="single" w:sz="8" w:space="0" w:color="000000"/>
              <w:bottom w:val="single" w:sz="8" w:space="0" w:color="000000"/>
              <w:right w:val="single" w:sz="8" w:space="0" w:color="000000"/>
            </w:tcBorders>
            <w:vAlign w:val="center"/>
            <w:hideMark/>
          </w:tcPr>
          <w:p w:rsidR="0050461B" w:rsidRPr="0050461B" w:rsidRDefault="0050461B" w:rsidP="0050461B"/>
        </w:tc>
        <w:tc>
          <w:tcPr>
            <w:tcW w:w="12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石油比重</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112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11.45%</w:t>
            </w:r>
          </w:p>
        </w:tc>
        <w:tc>
          <w:tcPr>
            <w:tcW w:w="99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13%</w:t>
            </w:r>
          </w:p>
        </w:tc>
        <w:tc>
          <w:tcPr>
            <w:tcW w:w="8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[1.55]</w:t>
            </w:r>
          </w:p>
        </w:tc>
        <w:tc>
          <w:tcPr>
            <w:tcW w:w="4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预期性</w:t>
            </w:r>
          </w:p>
        </w:tc>
      </w:tr>
      <w:tr w:rsidR="0050461B" w:rsidRPr="0050461B" w:rsidTr="0050461B">
        <w:trPr>
          <w:trHeight w:val="420"/>
          <w:tblHeader/>
          <w:jc w:val="center"/>
        </w:trPr>
        <w:tc>
          <w:tcPr>
            <w:tcW w:w="1833" w:type="dxa"/>
            <w:vMerge/>
            <w:tcBorders>
              <w:top w:val="nil"/>
              <w:left w:val="single" w:sz="8" w:space="0" w:color="000000"/>
              <w:bottom w:val="single" w:sz="8" w:space="0" w:color="000000"/>
              <w:right w:val="single" w:sz="8" w:space="0" w:color="000000"/>
            </w:tcBorders>
            <w:vAlign w:val="center"/>
            <w:hideMark/>
          </w:tcPr>
          <w:p w:rsidR="0050461B" w:rsidRPr="0050461B" w:rsidRDefault="0050461B" w:rsidP="0050461B"/>
        </w:tc>
        <w:tc>
          <w:tcPr>
            <w:tcW w:w="12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天然气</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roofErr w:type="gramStart"/>
            <w:r w:rsidRPr="0050461B">
              <w:rPr>
                <w:rFonts w:hint="eastAsia"/>
              </w:rPr>
              <w:t>亿立方米</w:t>
            </w:r>
            <w:proofErr w:type="gramEnd"/>
          </w:p>
        </w:tc>
        <w:tc>
          <w:tcPr>
            <w:tcW w:w="112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0.31</w:t>
            </w:r>
          </w:p>
        </w:tc>
        <w:tc>
          <w:tcPr>
            <w:tcW w:w="99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0.47</w:t>
            </w:r>
          </w:p>
        </w:tc>
        <w:tc>
          <w:tcPr>
            <w:tcW w:w="8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8.68%</w:t>
            </w:r>
          </w:p>
        </w:tc>
        <w:tc>
          <w:tcPr>
            <w:tcW w:w="4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预期性</w:t>
            </w:r>
          </w:p>
        </w:tc>
      </w:tr>
      <w:tr w:rsidR="0050461B" w:rsidRPr="0050461B" w:rsidTr="0050461B">
        <w:trPr>
          <w:trHeight w:val="418"/>
          <w:tblHeader/>
          <w:jc w:val="center"/>
        </w:trPr>
        <w:tc>
          <w:tcPr>
            <w:tcW w:w="1833" w:type="dxa"/>
            <w:vMerge/>
            <w:tcBorders>
              <w:top w:val="nil"/>
              <w:left w:val="single" w:sz="8" w:space="0" w:color="000000"/>
              <w:bottom w:val="single" w:sz="8" w:space="0" w:color="000000"/>
              <w:right w:val="single" w:sz="8" w:space="0" w:color="000000"/>
            </w:tcBorders>
            <w:vAlign w:val="center"/>
            <w:hideMark/>
          </w:tcPr>
          <w:p w:rsidR="0050461B" w:rsidRPr="0050461B" w:rsidRDefault="0050461B" w:rsidP="0050461B"/>
        </w:tc>
        <w:tc>
          <w:tcPr>
            <w:tcW w:w="12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天然气比重</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112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0.79%</w:t>
            </w:r>
          </w:p>
        </w:tc>
        <w:tc>
          <w:tcPr>
            <w:tcW w:w="99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1.20%</w:t>
            </w:r>
          </w:p>
        </w:tc>
        <w:tc>
          <w:tcPr>
            <w:tcW w:w="8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[0.41]</w:t>
            </w:r>
          </w:p>
        </w:tc>
        <w:tc>
          <w:tcPr>
            <w:tcW w:w="4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预期性</w:t>
            </w:r>
          </w:p>
        </w:tc>
      </w:tr>
      <w:tr w:rsidR="0050461B" w:rsidRPr="0050461B" w:rsidTr="0050461B">
        <w:trPr>
          <w:trHeight w:val="420"/>
          <w:tblHeader/>
          <w:jc w:val="center"/>
        </w:trPr>
        <w:tc>
          <w:tcPr>
            <w:tcW w:w="1833" w:type="dxa"/>
            <w:vMerge/>
            <w:tcBorders>
              <w:top w:val="nil"/>
              <w:left w:val="single" w:sz="8" w:space="0" w:color="000000"/>
              <w:bottom w:val="single" w:sz="8" w:space="0" w:color="000000"/>
              <w:right w:val="single" w:sz="8" w:space="0" w:color="000000"/>
            </w:tcBorders>
            <w:vAlign w:val="center"/>
            <w:hideMark/>
          </w:tcPr>
          <w:p w:rsidR="0050461B" w:rsidRPr="0050461B" w:rsidRDefault="0050461B" w:rsidP="0050461B"/>
        </w:tc>
        <w:tc>
          <w:tcPr>
            <w:tcW w:w="12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非化石能源</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万吨标准煤</w:t>
            </w:r>
          </w:p>
        </w:tc>
        <w:tc>
          <w:tcPr>
            <w:tcW w:w="112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59.99</w:t>
            </w:r>
          </w:p>
        </w:tc>
        <w:tc>
          <w:tcPr>
            <w:tcW w:w="99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70</w:t>
            </w:r>
          </w:p>
        </w:tc>
        <w:tc>
          <w:tcPr>
            <w:tcW w:w="8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3.13%</w:t>
            </w:r>
          </w:p>
        </w:tc>
        <w:tc>
          <w:tcPr>
            <w:tcW w:w="4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预期性</w:t>
            </w:r>
          </w:p>
        </w:tc>
      </w:tr>
      <w:tr w:rsidR="0050461B" w:rsidRPr="0050461B" w:rsidTr="0050461B">
        <w:trPr>
          <w:trHeight w:val="418"/>
          <w:tblHeader/>
          <w:jc w:val="center"/>
        </w:trPr>
        <w:tc>
          <w:tcPr>
            <w:tcW w:w="1833" w:type="dxa"/>
            <w:vMerge/>
            <w:tcBorders>
              <w:top w:val="nil"/>
              <w:left w:val="single" w:sz="8" w:space="0" w:color="000000"/>
              <w:bottom w:val="single" w:sz="8" w:space="0" w:color="000000"/>
              <w:right w:val="single" w:sz="8" w:space="0" w:color="000000"/>
            </w:tcBorders>
            <w:vAlign w:val="center"/>
            <w:hideMark/>
          </w:tcPr>
          <w:p w:rsidR="0050461B" w:rsidRPr="0050461B" w:rsidRDefault="0050461B" w:rsidP="0050461B"/>
        </w:tc>
        <w:tc>
          <w:tcPr>
            <w:tcW w:w="12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非化石能源比重</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112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11.53%</w:t>
            </w:r>
          </w:p>
        </w:tc>
        <w:tc>
          <w:tcPr>
            <w:tcW w:w="99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10%</w:t>
            </w:r>
          </w:p>
        </w:tc>
        <w:tc>
          <w:tcPr>
            <w:tcW w:w="8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[-1.53]</w:t>
            </w:r>
          </w:p>
        </w:tc>
        <w:tc>
          <w:tcPr>
            <w:tcW w:w="4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预期性</w:t>
            </w:r>
          </w:p>
        </w:tc>
      </w:tr>
      <w:tr w:rsidR="0050461B" w:rsidRPr="0050461B" w:rsidTr="0050461B">
        <w:trPr>
          <w:trHeight w:val="420"/>
          <w:tblHeader/>
          <w:jc w:val="center"/>
        </w:trPr>
        <w:tc>
          <w:tcPr>
            <w:tcW w:w="1833" w:type="dxa"/>
            <w:vMerge/>
            <w:tcBorders>
              <w:top w:val="nil"/>
              <w:left w:val="single" w:sz="8" w:space="0" w:color="000000"/>
              <w:bottom w:val="single" w:sz="8" w:space="0" w:color="000000"/>
              <w:right w:val="single" w:sz="8" w:space="0" w:color="000000"/>
            </w:tcBorders>
            <w:vAlign w:val="center"/>
            <w:hideMark/>
          </w:tcPr>
          <w:p w:rsidR="0050461B" w:rsidRPr="0050461B" w:rsidRDefault="0050461B" w:rsidP="0050461B"/>
        </w:tc>
        <w:tc>
          <w:tcPr>
            <w:tcW w:w="12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全社会用电量</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亿千瓦时</w:t>
            </w:r>
          </w:p>
        </w:tc>
        <w:tc>
          <w:tcPr>
            <w:tcW w:w="112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33.27</w:t>
            </w:r>
          </w:p>
        </w:tc>
        <w:tc>
          <w:tcPr>
            <w:tcW w:w="99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34.87</w:t>
            </w:r>
          </w:p>
        </w:tc>
        <w:tc>
          <w:tcPr>
            <w:tcW w:w="8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3.73%</w:t>
            </w:r>
          </w:p>
        </w:tc>
        <w:tc>
          <w:tcPr>
            <w:tcW w:w="4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预期性</w:t>
            </w:r>
          </w:p>
        </w:tc>
      </w:tr>
      <w:tr w:rsidR="0050461B" w:rsidRPr="0050461B" w:rsidTr="0050461B">
        <w:trPr>
          <w:trHeight w:val="989"/>
          <w:tblHeader/>
          <w:jc w:val="center"/>
        </w:trPr>
        <w:tc>
          <w:tcPr>
            <w:tcW w:w="1833"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能源效率</w:t>
            </w:r>
          </w:p>
        </w:tc>
        <w:tc>
          <w:tcPr>
            <w:tcW w:w="12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单位GDP能耗</w:t>
            </w:r>
          </w:p>
          <w:p w:rsidR="0050461B" w:rsidRPr="0050461B" w:rsidRDefault="0050461B" w:rsidP="0050461B">
            <w:pPr>
              <w:rPr>
                <w:rFonts w:hint="eastAsia"/>
              </w:rPr>
            </w:pPr>
            <w:r w:rsidRPr="0050461B">
              <w:rPr>
                <w:rFonts w:hint="eastAsia"/>
              </w:rPr>
              <w:t xml:space="preserve">　　降低幅度</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112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-5.47%</w:t>
            </w:r>
          </w:p>
        </w:tc>
        <w:tc>
          <w:tcPr>
            <w:tcW w:w="99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15%</w:t>
            </w:r>
          </w:p>
        </w:tc>
        <w:tc>
          <w:tcPr>
            <w:tcW w:w="8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4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约束性</w:t>
            </w:r>
          </w:p>
        </w:tc>
      </w:tr>
      <w:tr w:rsidR="0050461B" w:rsidRPr="0050461B" w:rsidTr="0050461B">
        <w:trPr>
          <w:trHeight w:val="969"/>
          <w:tblHeader/>
          <w:jc w:val="center"/>
        </w:trPr>
        <w:tc>
          <w:tcPr>
            <w:tcW w:w="1833"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低碳转型</w:t>
            </w:r>
          </w:p>
        </w:tc>
        <w:tc>
          <w:tcPr>
            <w:tcW w:w="12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单位GDP二氧化碳排放降低幅度</w:t>
            </w:r>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112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-5.03%</w:t>
            </w:r>
          </w:p>
        </w:tc>
        <w:tc>
          <w:tcPr>
            <w:tcW w:w="99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18.5%</w:t>
            </w:r>
          </w:p>
        </w:tc>
        <w:tc>
          <w:tcPr>
            <w:tcW w:w="8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w:t>
            </w:r>
          </w:p>
        </w:tc>
        <w:tc>
          <w:tcPr>
            <w:tcW w:w="4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约束性</w:t>
            </w:r>
          </w:p>
        </w:tc>
      </w:tr>
    </w:tbl>
    <w:p w:rsidR="0050461B" w:rsidRPr="0050461B" w:rsidRDefault="0050461B" w:rsidP="0050461B">
      <w:pPr>
        <w:rPr>
          <w:rFonts w:hint="eastAsia"/>
        </w:rPr>
      </w:pPr>
      <w:r w:rsidRPr="0050461B">
        <w:rPr>
          <w:rFonts w:hint="eastAsia"/>
        </w:rPr>
        <w:t xml:space="preserve">　　（二）存在问题。</w:t>
      </w:r>
    </w:p>
    <w:p w:rsidR="0050461B" w:rsidRPr="0050461B" w:rsidRDefault="0050461B" w:rsidP="0050461B">
      <w:pPr>
        <w:rPr>
          <w:rFonts w:hint="eastAsia"/>
        </w:rPr>
      </w:pPr>
      <w:r w:rsidRPr="0050461B">
        <w:rPr>
          <w:rFonts w:hint="eastAsia"/>
        </w:rPr>
        <w:t xml:space="preserve">　　能源自给水平有待进一步增强。化石能源自给率不足。我市煤炭开采量逐步降低，以2020年为例，煤炭产量为52.55万吨，消费量为536.44万吨，自给率在10%左右；我市无石油、天然气储量，全部靠外部输入。</w:t>
      </w:r>
    </w:p>
    <w:p w:rsidR="0050461B" w:rsidRPr="0050461B" w:rsidRDefault="0050461B" w:rsidP="0050461B">
      <w:pPr>
        <w:rPr>
          <w:rFonts w:hint="eastAsia"/>
        </w:rPr>
      </w:pPr>
      <w:r w:rsidRPr="0050461B">
        <w:rPr>
          <w:rFonts w:hint="eastAsia"/>
        </w:rPr>
        <w:lastRenderedPageBreak/>
        <w:t xml:space="preserve">　　能源利用结构有待进一步优化。非化石能源发电装机规模共计8.89万千瓦，仅占总装机容量的11.68%，非化石能源发电量3.68亿千瓦时，占全社会发电量比重为11.07%。火力发电仍是全社会发电量的主力军。</w:t>
      </w:r>
    </w:p>
    <w:p w:rsidR="0050461B" w:rsidRPr="0050461B" w:rsidRDefault="0050461B" w:rsidP="0050461B">
      <w:pPr>
        <w:rPr>
          <w:rFonts w:hint="eastAsia"/>
        </w:rPr>
      </w:pPr>
      <w:r w:rsidRPr="0050461B">
        <w:rPr>
          <w:rFonts w:hint="eastAsia"/>
        </w:rPr>
        <w:t xml:space="preserve">　　能源基础设施建设有待进一步加强。智能电网普及率、农村电网智慧化程度等均有待提升，重点能源生产供应企业在智能生产方面有待进一步加强。能源装备制造产业链不完整，关键核心技术、设备、材料对外依存度高，产业配套和集聚效应不明显。</w:t>
      </w:r>
    </w:p>
    <w:p w:rsidR="0050461B" w:rsidRPr="0050461B" w:rsidRDefault="0050461B" w:rsidP="0050461B">
      <w:pPr>
        <w:rPr>
          <w:rFonts w:hint="eastAsia"/>
        </w:rPr>
      </w:pPr>
      <w:r w:rsidRPr="0050461B">
        <w:rPr>
          <w:rFonts w:hint="eastAsia"/>
        </w:rPr>
        <w:t xml:space="preserve">　　（三）面临形势。</w:t>
      </w:r>
    </w:p>
    <w:p w:rsidR="0050461B" w:rsidRPr="0050461B" w:rsidRDefault="0050461B" w:rsidP="0050461B">
      <w:pPr>
        <w:rPr>
          <w:rFonts w:hint="eastAsia"/>
        </w:rPr>
      </w:pPr>
      <w:r w:rsidRPr="0050461B">
        <w:rPr>
          <w:rFonts w:hint="eastAsia"/>
        </w:rPr>
        <w:t xml:space="preserve">　　1. 优势。</w:t>
      </w:r>
    </w:p>
    <w:p w:rsidR="0050461B" w:rsidRPr="0050461B" w:rsidRDefault="0050461B" w:rsidP="0050461B">
      <w:pPr>
        <w:rPr>
          <w:rFonts w:hint="eastAsia"/>
        </w:rPr>
      </w:pPr>
      <w:r w:rsidRPr="0050461B">
        <w:rPr>
          <w:rFonts w:hint="eastAsia"/>
        </w:rPr>
        <w:t xml:space="preserve">　　</w:t>
      </w:r>
      <w:proofErr w:type="gramStart"/>
      <w:r w:rsidRPr="0050461B">
        <w:rPr>
          <w:rFonts w:hint="eastAsia"/>
        </w:rPr>
        <w:t>实现碳达峰</w:t>
      </w:r>
      <w:proofErr w:type="gramEnd"/>
      <w:r w:rsidRPr="0050461B">
        <w:rPr>
          <w:rFonts w:hint="eastAsia"/>
        </w:rPr>
        <w:t>、碳中和是一场广泛而深刻的经济社会系统性革命，同时也为我国未来能源发展指明了方向。可再生能源继续保持快速增长，绿色、低碳能源技术是未来能源发展的主要方向。我市风能、太阳能、生物质能等资源丰富，为新能源发展奠定了坚实基础。</w:t>
      </w:r>
    </w:p>
    <w:p w:rsidR="0050461B" w:rsidRPr="0050461B" w:rsidRDefault="0050461B" w:rsidP="0050461B">
      <w:pPr>
        <w:rPr>
          <w:rFonts w:hint="eastAsia"/>
        </w:rPr>
      </w:pPr>
      <w:r w:rsidRPr="0050461B">
        <w:rPr>
          <w:rFonts w:hint="eastAsia"/>
        </w:rPr>
        <w:t xml:space="preserve">　　2. 劣势。</w:t>
      </w:r>
    </w:p>
    <w:p w:rsidR="0050461B" w:rsidRPr="0050461B" w:rsidRDefault="0050461B" w:rsidP="0050461B">
      <w:pPr>
        <w:rPr>
          <w:rFonts w:hint="eastAsia"/>
        </w:rPr>
      </w:pPr>
      <w:r w:rsidRPr="0050461B">
        <w:rPr>
          <w:rFonts w:hint="eastAsia"/>
        </w:rPr>
        <w:t xml:space="preserve">　　当前，全球经济面临百年未有之大变局，新冠肺炎疫情的全球性蔓延等因素导致国际局势不稳，能源价格、产量动荡，能源行业雪上加霜。原油市场供需结构不确定性加大，国际天然气市场竞争压力加大，煤炭未来一段时间内仍是主要消费能源。</w:t>
      </w:r>
    </w:p>
    <w:p w:rsidR="0050461B" w:rsidRPr="0050461B" w:rsidRDefault="0050461B" w:rsidP="0050461B">
      <w:pPr>
        <w:rPr>
          <w:rFonts w:hint="eastAsia"/>
        </w:rPr>
      </w:pPr>
      <w:r w:rsidRPr="0050461B">
        <w:rPr>
          <w:rFonts w:hint="eastAsia"/>
        </w:rPr>
        <w:t xml:space="preserve">　　3. 机遇。</w:t>
      </w:r>
    </w:p>
    <w:p w:rsidR="0050461B" w:rsidRPr="0050461B" w:rsidRDefault="0050461B" w:rsidP="0050461B">
      <w:pPr>
        <w:rPr>
          <w:rFonts w:hint="eastAsia"/>
        </w:rPr>
      </w:pPr>
      <w:r w:rsidRPr="0050461B">
        <w:rPr>
          <w:rFonts w:hint="eastAsia"/>
        </w:rPr>
        <w:t xml:space="preserve">　　面临复杂的国际形势，我国能源发展不断呈现新趋势，经济发展新常态趋稳，能源发展处于重要的战略转型期，“四个革命、一个合作”正在产生深远影响，风电并网、光伏发电、分散式能源等不断挑战原有能源管理体系。正值我省全面振兴的发展关键期和能源高质量发展的重要转型变革期，我市将充分抓住发展机遇，不断优化能源结构，为全市高质量发展提供坚实支撑。</w:t>
      </w:r>
    </w:p>
    <w:p w:rsidR="0050461B" w:rsidRPr="0050461B" w:rsidRDefault="0050461B" w:rsidP="0050461B">
      <w:pPr>
        <w:rPr>
          <w:rFonts w:hint="eastAsia"/>
        </w:rPr>
      </w:pPr>
      <w:r w:rsidRPr="0050461B">
        <w:rPr>
          <w:rFonts w:hint="eastAsia"/>
        </w:rPr>
        <w:t xml:space="preserve">　　4. 挑战。</w:t>
      </w:r>
    </w:p>
    <w:p w:rsidR="0050461B" w:rsidRPr="0050461B" w:rsidRDefault="0050461B" w:rsidP="0050461B">
      <w:pPr>
        <w:rPr>
          <w:rFonts w:hint="eastAsia"/>
        </w:rPr>
      </w:pPr>
      <w:r w:rsidRPr="0050461B">
        <w:rPr>
          <w:rFonts w:hint="eastAsia"/>
        </w:rPr>
        <w:t xml:space="preserve">　　“十三五”以来，我市能源发展取得了长足的进步。但受自然资源和历史发展等因素影响。化石能源对外依存度大；火电装机相对过剩，风能、太阳能等新能源发展优势得不到充分利用；从需求侧看，能源需求总量小，能源消费结构不合理、用能价格偏高。供需矛盾主要体现在电力上，省内新能源发电消</w:t>
      </w:r>
      <w:proofErr w:type="gramStart"/>
      <w:r w:rsidRPr="0050461B">
        <w:rPr>
          <w:rFonts w:hint="eastAsia"/>
        </w:rPr>
        <w:t>纳指标</w:t>
      </w:r>
      <w:proofErr w:type="gramEnd"/>
      <w:r w:rsidRPr="0050461B">
        <w:rPr>
          <w:rFonts w:hint="eastAsia"/>
        </w:rPr>
        <w:t>多落户于松原市、白城市、四平双辽地区，诸如“陆上风光三峡”、</w:t>
      </w:r>
      <w:proofErr w:type="gramStart"/>
      <w:r w:rsidRPr="0050461B">
        <w:rPr>
          <w:rFonts w:hint="eastAsia"/>
        </w:rPr>
        <w:t>绿电产业</w:t>
      </w:r>
      <w:proofErr w:type="gramEnd"/>
      <w:r w:rsidRPr="0050461B">
        <w:rPr>
          <w:rFonts w:hint="eastAsia"/>
        </w:rPr>
        <w:t>园等重大能源建设项目集聚性强，偏重于我省西部地区，这些都将极大制约我市能源发展的积极性，影响新能源项目在辽源市落地和实施、导致我市能源结构调整步伐不快。</w:t>
      </w:r>
    </w:p>
    <w:p w:rsidR="0050461B" w:rsidRPr="0050461B" w:rsidRDefault="0050461B" w:rsidP="0050461B">
      <w:pPr>
        <w:rPr>
          <w:rFonts w:hint="eastAsia"/>
        </w:rPr>
      </w:pPr>
      <w:r w:rsidRPr="0050461B">
        <w:rPr>
          <w:rFonts w:hint="eastAsia"/>
        </w:rPr>
        <w:t xml:space="preserve">　　（四）需求预测。</w:t>
      </w:r>
    </w:p>
    <w:p w:rsidR="0050461B" w:rsidRPr="0050461B" w:rsidRDefault="0050461B" w:rsidP="0050461B">
      <w:pPr>
        <w:rPr>
          <w:rFonts w:hint="eastAsia"/>
        </w:rPr>
      </w:pPr>
      <w:r w:rsidRPr="0050461B">
        <w:rPr>
          <w:rFonts w:hint="eastAsia"/>
        </w:rPr>
        <w:t xml:space="preserve">　　进入到“十四五”期间，国家对能耗“双控”考核政策进行了优化调整，不再对能耗总量进行考核，只考核单位GDP能耗降低率。按照《吉林省人民政府关于印发吉林省“十四五”节能减排综合实施方案的通知》（吉政发〔2022〕14号）要求，“十四五”时期，省对我市下达的单位GDP能耗降低率目标为下降15%，以“十三五”末期全市单位GDP能耗为1.233万吨标煤/万元为基数，到2025年我市单位GDP能耗应达1.0481吨标煤/万元。</w:t>
      </w:r>
    </w:p>
    <w:p w:rsidR="0050461B" w:rsidRPr="0050461B" w:rsidRDefault="0050461B" w:rsidP="0050461B">
      <w:pPr>
        <w:rPr>
          <w:rFonts w:hint="eastAsia"/>
        </w:rPr>
      </w:pPr>
      <w:r w:rsidRPr="0050461B">
        <w:rPr>
          <w:rFonts w:hint="eastAsia"/>
        </w:rPr>
        <w:t xml:space="preserve">　　煤炭。为保障民生供电、供暖和工业企业新增需求，煤炭消费量将保持一定的增长，预计达到573.77万吨，年均增速1.35%；</w:t>
      </w:r>
    </w:p>
    <w:p w:rsidR="0050461B" w:rsidRPr="0050461B" w:rsidRDefault="0050461B" w:rsidP="0050461B">
      <w:pPr>
        <w:rPr>
          <w:rFonts w:hint="eastAsia"/>
        </w:rPr>
      </w:pPr>
      <w:r w:rsidRPr="0050461B">
        <w:rPr>
          <w:rFonts w:hint="eastAsia"/>
        </w:rPr>
        <w:t xml:space="preserve">　　石油。石油消费总体呈小幅增长态势，预计到2025年增至58.94万吨，年均增长7.67%；</w:t>
      </w:r>
    </w:p>
    <w:p w:rsidR="0050461B" w:rsidRPr="0050461B" w:rsidRDefault="0050461B" w:rsidP="0050461B">
      <w:pPr>
        <w:rPr>
          <w:rFonts w:hint="eastAsia"/>
        </w:rPr>
      </w:pPr>
      <w:r w:rsidRPr="0050461B">
        <w:rPr>
          <w:rFonts w:hint="eastAsia"/>
        </w:rPr>
        <w:t xml:space="preserve">　　天然气。随着“气化吉林”惠民工程的稳步推进，</w:t>
      </w:r>
      <w:proofErr w:type="gramStart"/>
      <w:r w:rsidRPr="0050461B">
        <w:rPr>
          <w:rFonts w:hint="eastAsia"/>
        </w:rPr>
        <w:t>借助俄气</w:t>
      </w:r>
      <w:proofErr w:type="gramEnd"/>
      <w:r w:rsidRPr="0050461B">
        <w:rPr>
          <w:rFonts w:hint="eastAsia"/>
        </w:rPr>
        <w:t>的引进以及下游市场的培育，天然气消费量将较大幅度增加，预计到2025年达到0.47亿立方米，年均增长8.68%；</w:t>
      </w:r>
    </w:p>
    <w:p w:rsidR="0050461B" w:rsidRPr="0050461B" w:rsidRDefault="0050461B" w:rsidP="0050461B">
      <w:pPr>
        <w:rPr>
          <w:rFonts w:hint="eastAsia"/>
        </w:rPr>
      </w:pPr>
      <w:r w:rsidRPr="0050461B">
        <w:rPr>
          <w:rFonts w:hint="eastAsia"/>
        </w:rPr>
        <w:t xml:space="preserve">　　非化石能源消费量。随着新能源行业不断发展壮大，非化石能源消费量逐年增加，预计达到70万吨，年均增长3.13%；</w:t>
      </w:r>
    </w:p>
    <w:p w:rsidR="0050461B" w:rsidRPr="0050461B" w:rsidRDefault="0050461B" w:rsidP="0050461B">
      <w:pPr>
        <w:rPr>
          <w:rFonts w:hint="eastAsia"/>
        </w:rPr>
      </w:pPr>
      <w:r w:rsidRPr="0050461B">
        <w:rPr>
          <w:rFonts w:hint="eastAsia"/>
        </w:rPr>
        <w:t xml:space="preserve">　　全社会用电量。全社会用电量预计到2025年达到34.87亿千瓦时，年均增长3.73%。</w:t>
      </w:r>
    </w:p>
    <w:p w:rsidR="0050461B" w:rsidRPr="0050461B" w:rsidRDefault="0050461B" w:rsidP="0050461B">
      <w:pPr>
        <w:rPr>
          <w:rFonts w:hint="eastAsia"/>
        </w:rPr>
      </w:pPr>
      <w:r w:rsidRPr="0050461B">
        <w:rPr>
          <w:rFonts w:hint="eastAsia"/>
        </w:rPr>
        <w:t xml:space="preserve">　　二、发展思路</w:t>
      </w:r>
    </w:p>
    <w:p w:rsidR="0050461B" w:rsidRPr="0050461B" w:rsidRDefault="0050461B" w:rsidP="0050461B">
      <w:pPr>
        <w:rPr>
          <w:rFonts w:hint="eastAsia"/>
        </w:rPr>
      </w:pPr>
      <w:r w:rsidRPr="0050461B">
        <w:rPr>
          <w:rFonts w:hint="eastAsia"/>
        </w:rPr>
        <w:t xml:space="preserve">　　（一）指导思想。</w:t>
      </w:r>
    </w:p>
    <w:p w:rsidR="0050461B" w:rsidRPr="0050461B" w:rsidRDefault="0050461B" w:rsidP="0050461B">
      <w:pPr>
        <w:rPr>
          <w:rFonts w:hint="eastAsia"/>
        </w:rPr>
      </w:pPr>
      <w:r w:rsidRPr="0050461B">
        <w:rPr>
          <w:rFonts w:hint="eastAsia"/>
        </w:rPr>
        <w:t xml:space="preserve">　　高举中国特色社会主义伟大旗帜，深入贯彻党的二十大精神，坚持以习近平新时代中国特色社会主义思想为指导，全力落实省委、省政府各项工作部署，坚定不移贯彻新发展理念，坚持稳中求进工作总基调，</w:t>
      </w:r>
      <w:r w:rsidRPr="0050461B">
        <w:rPr>
          <w:rFonts w:hint="eastAsia"/>
        </w:rPr>
        <w:lastRenderedPageBreak/>
        <w:t>以服务全省一主六双高质量发展战略、生态强省建设和辽源全面振兴为根本目的，把“四个革命、一个合作”作为根本遵循，推进能源革命，不断加强能源产供储销体系建设，建设智慧能源系统，优化电力生产和输送通道布局，提升新能源消纳和存储能力，实施能源行业统筹、能源网络优化、能源生产保障、能源利用提效、能源管理强化五大工程，实现能源领域高质量发展，助推“双碳”目标，为我市“十四五”经济社会发展提供坚强保障。</w:t>
      </w:r>
    </w:p>
    <w:p w:rsidR="0050461B" w:rsidRPr="0050461B" w:rsidRDefault="0050461B" w:rsidP="0050461B">
      <w:pPr>
        <w:rPr>
          <w:rFonts w:hint="eastAsia"/>
        </w:rPr>
      </w:pPr>
      <w:r w:rsidRPr="0050461B">
        <w:rPr>
          <w:rFonts w:hint="eastAsia"/>
        </w:rPr>
        <w:t xml:space="preserve">　　（二）发展原则 。</w:t>
      </w:r>
    </w:p>
    <w:p w:rsidR="0050461B" w:rsidRPr="0050461B" w:rsidRDefault="0050461B" w:rsidP="0050461B">
      <w:pPr>
        <w:rPr>
          <w:rFonts w:hint="eastAsia"/>
        </w:rPr>
      </w:pPr>
      <w:r w:rsidRPr="0050461B">
        <w:rPr>
          <w:rFonts w:hint="eastAsia"/>
        </w:rPr>
        <w:t xml:space="preserve">　　1. 科技引领，绿色发展。坚持科技引领，为产业结构优化升级提供有力和持久的技术支撑；按照低碳、循环、生态、绿色的发展方向，不断提高新能源开发利用规模，促进能源结构不断优化。</w:t>
      </w:r>
    </w:p>
    <w:p w:rsidR="0050461B" w:rsidRPr="0050461B" w:rsidRDefault="0050461B" w:rsidP="0050461B">
      <w:pPr>
        <w:rPr>
          <w:rFonts w:hint="eastAsia"/>
        </w:rPr>
      </w:pPr>
      <w:r w:rsidRPr="0050461B">
        <w:rPr>
          <w:rFonts w:hint="eastAsia"/>
        </w:rPr>
        <w:t xml:space="preserve">　　2. 扩大总量，跨越发展。进一步加大招商引资力度，切实做好大项目、大集团工作。通过大项目带动作用，加快建设一批相关能源项目，不断完善产业链，实现跨越发展。</w:t>
      </w:r>
    </w:p>
    <w:p w:rsidR="0050461B" w:rsidRPr="0050461B" w:rsidRDefault="0050461B" w:rsidP="0050461B">
      <w:pPr>
        <w:rPr>
          <w:rFonts w:hint="eastAsia"/>
        </w:rPr>
      </w:pPr>
      <w:r w:rsidRPr="0050461B">
        <w:rPr>
          <w:rFonts w:hint="eastAsia"/>
        </w:rPr>
        <w:t xml:space="preserve">　　3. 节约高效，以人为本。落实国家对能耗“双控”考核的政策调整，不断优化我市用能结构，合理控制煤炭消费总量，提高能源利用效率。加强能源基础设施建设，充分满足城乡居民对清洁能源的需求，不断让新能源的开发利用惠及民生。</w:t>
      </w:r>
    </w:p>
    <w:p w:rsidR="0050461B" w:rsidRPr="0050461B" w:rsidRDefault="0050461B" w:rsidP="0050461B">
      <w:pPr>
        <w:rPr>
          <w:rFonts w:hint="eastAsia"/>
        </w:rPr>
      </w:pPr>
      <w:r w:rsidRPr="0050461B">
        <w:rPr>
          <w:rFonts w:hint="eastAsia"/>
        </w:rPr>
        <w:t xml:space="preserve">　　4. 规划先行，统筹发展。充分发挥规划的引领作用，进行顶层设计，统筹发展。要特别注重产业发展规划与区域发展规划、资源开发、工业布局等相衔接。坚持因地制宜，合理布局的原则，要实事求是，量力而行，注意能源产业的适度发展。</w:t>
      </w:r>
    </w:p>
    <w:p w:rsidR="0050461B" w:rsidRPr="0050461B" w:rsidRDefault="0050461B" w:rsidP="0050461B">
      <w:pPr>
        <w:rPr>
          <w:rFonts w:hint="eastAsia"/>
        </w:rPr>
      </w:pPr>
      <w:r w:rsidRPr="0050461B">
        <w:rPr>
          <w:rFonts w:hint="eastAsia"/>
        </w:rPr>
        <w:t xml:space="preserve">　　（三）发展目标。</w:t>
      </w:r>
    </w:p>
    <w:p w:rsidR="0050461B" w:rsidRPr="0050461B" w:rsidRDefault="0050461B" w:rsidP="0050461B">
      <w:pPr>
        <w:rPr>
          <w:rFonts w:hint="eastAsia"/>
        </w:rPr>
      </w:pPr>
      <w:r w:rsidRPr="0050461B">
        <w:rPr>
          <w:rFonts w:hint="eastAsia"/>
        </w:rPr>
        <w:t xml:space="preserve">　　能源生产总量稳步增长。坚持把能源安全稳定供应作为底线，多</w:t>
      </w:r>
      <w:proofErr w:type="gramStart"/>
      <w:r w:rsidRPr="0050461B">
        <w:rPr>
          <w:rFonts w:hint="eastAsia"/>
        </w:rPr>
        <w:t>措</w:t>
      </w:r>
      <w:proofErr w:type="gramEnd"/>
      <w:r w:rsidRPr="0050461B">
        <w:rPr>
          <w:rFonts w:hint="eastAsia"/>
        </w:rPr>
        <w:t>并举统筹做好煤炭、电力、天然气、新能源和可再生能源保供和安全生产，为我市创新转型发展提供坚实的能源保障。到2025年，力争全市能源综合生产能力达到180万吨标准煤以上；煤炭产量保持在45万吨；通过谋划一系列新能源发电项目，若能</w:t>
      </w:r>
      <w:proofErr w:type="gramStart"/>
      <w:r w:rsidRPr="0050461B">
        <w:rPr>
          <w:rFonts w:hint="eastAsia"/>
        </w:rPr>
        <w:t>突破省</w:t>
      </w:r>
      <w:proofErr w:type="gramEnd"/>
      <w:r w:rsidRPr="0050461B">
        <w:rPr>
          <w:rFonts w:hint="eastAsia"/>
        </w:rPr>
        <w:t>新能源消</w:t>
      </w:r>
      <w:proofErr w:type="gramStart"/>
      <w:r w:rsidRPr="0050461B">
        <w:rPr>
          <w:rFonts w:hint="eastAsia"/>
        </w:rPr>
        <w:t>纳指标</w:t>
      </w:r>
      <w:proofErr w:type="gramEnd"/>
      <w:r w:rsidRPr="0050461B">
        <w:rPr>
          <w:rFonts w:hint="eastAsia"/>
        </w:rPr>
        <w:t>限制，电力装机规模可达到289万千瓦左右，非化石能源装机比重提高到30%左右。</w:t>
      </w:r>
    </w:p>
    <w:p w:rsidR="0050461B" w:rsidRPr="0050461B" w:rsidRDefault="0050461B" w:rsidP="0050461B">
      <w:pPr>
        <w:rPr>
          <w:rFonts w:hint="eastAsia"/>
        </w:rPr>
      </w:pPr>
      <w:r w:rsidRPr="0050461B">
        <w:rPr>
          <w:rFonts w:hint="eastAsia"/>
        </w:rPr>
        <w:t xml:space="preserve">　　能源利用效率稳步提升。2025年全市万元GDP能耗比2020年下降15%，完成省下达我市目标。</w:t>
      </w:r>
    </w:p>
    <w:p w:rsidR="0050461B" w:rsidRPr="0050461B" w:rsidRDefault="0050461B" w:rsidP="0050461B">
      <w:pPr>
        <w:rPr>
          <w:rFonts w:hint="eastAsia"/>
        </w:rPr>
      </w:pPr>
      <w:r w:rsidRPr="0050461B">
        <w:rPr>
          <w:rFonts w:hint="eastAsia"/>
        </w:rPr>
        <w:t xml:space="preserve">　　能源消费结构稳步优化。按照“控煤扩新、减油增气”的原则，煤炭消费比重下降到75.8%，石油消费比重增加到13%，天然气消费比重提高到1.20%，非化石能源消费比重保持在10%左右。电气化水平持续提升，全社会用电量增速达到3.73%。</w:t>
      </w:r>
    </w:p>
    <w:p w:rsidR="0050461B" w:rsidRPr="0050461B" w:rsidRDefault="0050461B" w:rsidP="0050461B">
      <w:pPr>
        <w:rPr>
          <w:rFonts w:hint="eastAsia"/>
        </w:rPr>
      </w:pPr>
      <w:r w:rsidRPr="0050461B">
        <w:rPr>
          <w:rFonts w:hint="eastAsia"/>
        </w:rPr>
        <w:t xml:space="preserve">　　能源合作网络不断强化。不断加强与长春现代化都市圈的能源合作，利用区域对口合作机制加强能源企业的招商引资工作，不断引进新的能源生产、利用、节约技术。</w:t>
      </w:r>
    </w:p>
    <w:p w:rsidR="0050461B" w:rsidRPr="0050461B" w:rsidRDefault="0050461B" w:rsidP="0050461B">
      <w:pPr>
        <w:rPr>
          <w:rFonts w:hint="eastAsia"/>
        </w:rPr>
      </w:pPr>
      <w:r w:rsidRPr="0050461B">
        <w:rPr>
          <w:rFonts w:hint="eastAsia"/>
        </w:rPr>
        <w:t xml:space="preserve">　　能源</w:t>
      </w:r>
      <w:proofErr w:type="gramStart"/>
      <w:r w:rsidRPr="0050461B">
        <w:rPr>
          <w:rFonts w:hint="eastAsia"/>
        </w:rPr>
        <w:t>安全发展</w:t>
      </w:r>
      <w:proofErr w:type="gramEnd"/>
      <w:r w:rsidRPr="0050461B">
        <w:rPr>
          <w:rFonts w:hint="eastAsia"/>
        </w:rPr>
        <w:t>持续保障。持续加强能源安全生产监管，大力推进能源科技创新，推广应用智慧能源技术，加强能源生产的疫情防控。</w:t>
      </w:r>
    </w:p>
    <w:p w:rsidR="0050461B" w:rsidRPr="0050461B" w:rsidRDefault="0050461B" w:rsidP="0050461B">
      <w:pPr>
        <w:rPr>
          <w:rFonts w:hint="eastAsia"/>
        </w:rPr>
      </w:pPr>
      <w:r w:rsidRPr="0050461B">
        <w:rPr>
          <w:rFonts w:hint="eastAsia"/>
        </w:rPr>
        <w:t xml:space="preserve">　　三、重点任务</w:t>
      </w:r>
    </w:p>
    <w:p w:rsidR="0050461B" w:rsidRPr="0050461B" w:rsidRDefault="0050461B" w:rsidP="0050461B">
      <w:pPr>
        <w:rPr>
          <w:rFonts w:hint="eastAsia"/>
        </w:rPr>
      </w:pPr>
      <w:r w:rsidRPr="0050461B">
        <w:rPr>
          <w:rFonts w:hint="eastAsia"/>
        </w:rPr>
        <w:t xml:space="preserve">　　（一）实施能源行业统筹工程，保障能源多元化发展。</w:t>
      </w:r>
    </w:p>
    <w:p w:rsidR="0050461B" w:rsidRPr="0050461B" w:rsidRDefault="0050461B" w:rsidP="0050461B">
      <w:pPr>
        <w:rPr>
          <w:rFonts w:hint="eastAsia"/>
        </w:rPr>
      </w:pPr>
      <w:r w:rsidRPr="0050461B">
        <w:rPr>
          <w:rFonts w:hint="eastAsia"/>
        </w:rPr>
        <w:t xml:space="preserve">　　着力开发新能源和可再生能源，稳妥推进传统能源低碳化发展，不断提高能源安全保障能力。</w:t>
      </w:r>
    </w:p>
    <w:p w:rsidR="0050461B" w:rsidRPr="0050461B" w:rsidRDefault="0050461B" w:rsidP="0050461B">
      <w:pPr>
        <w:rPr>
          <w:rFonts w:hint="eastAsia"/>
        </w:rPr>
      </w:pPr>
      <w:r w:rsidRPr="0050461B">
        <w:rPr>
          <w:rFonts w:hint="eastAsia"/>
        </w:rPr>
        <w:t xml:space="preserve">　　1. 建设生物质能利用产业基地。</w:t>
      </w:r>
    </w:p>
    <w:p w:rsidR="0050461B" w:rsidRPr="0050461B" w:rsidRDefault="0050461B" w:rsidP="0050461B">
      <w:pPr>
        <w:rPr>
          <w:rFonts w:hint="eastAsia"/>
        </w:rPr>
      </w:pPr>
      <w:r w:rsidRPr="0050461B">
        <w:rPr>
          <w:rFonts w:hint="eastAsia"/>
        </w:rPr>
        <w:t xml:space="preserve">　　积极推广生物质燃气、生物质液体及成型燃料运用，推动生物质能发电行业发展。推进已核准的秸秆发电和垃圾发电项目建设，到2025年，做好东辽经济开发区生物质热电联产项目、生活垃圾焚烧发电厂二期项目建设，生物质发电装机规模达到9万千瓦左右。</w:t>
      </w:r>
    </w:p>
    <w:p w:rsidR="0050461B" w:rsidRPr="0050461B" w:rsidRDefault="0050461B" w:rsidP="0050461B">
      <w:pPr>
        <w:rPr>
          <w:rFonts w:hint="eastAsia"/>
        </w:rPr>
      </w:pPr>
      <w:r w:rsidRPr="0050461B">
        <w:rPr>
          <w:rFonts w:hint="eastAsia"/>
        </w:rPr>
        <w:t xml:space="preserve">　　“十四五”拟建生物质能发电项目表</w:t>
      </w:r>
    </w:p>
    <w:tbl>
      <w:tblPr>
        <w:tblW w:w="10055" w:type="dxa"/>
        <w:jc w:val="center"/>
        <w:tblCellMar>
          <w:left w:w="0" w:type="dxa"/>
          <w:right w:w="0" w:type="dxa"/>
        </w:tblCellMar>
        <w:tblLook w:val="04A0" w:firstRow="1" w:lastRow="0" w:firstColumn="1" w:lastColumn="0" w:noHBand="0" w:noVBand="1"/>
      </w:tblPr>
      <w:tblGrid>
        <w:gridCol w:w="10055"/>
      </w:tblGrid>
      <w:tr w:rsidR="0050461B" w:rsidRPr="0050461B" w:rsidTr="0050461B">
        <w:trPr>
          <w:trHeight w:val="3465"/>
          <w:jc w:val="center"/>
        </w:trPr>
        <w:tc>
          <w:tcPr>
            <w:tcW w:w="1005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lastRenderedPageBreak/>
              <w:t>1.东辽经济开发区生物质热电联产项目。装机规模3万千瓦。新建1台130吨/小时高温高压循环流化床生物质锅炉，1台30MW高温</w:t>
            </w:r>
            <w:proofErr w:type="gramStart"/>
            <w:r w:rsidRPr="0050461B">
              <w:rPr>
                <w:rFonts w:hint="eastAsia"/>
              </w:rPr>
              <w:t>高压抽汽凝汽</w:t>
            </w:r>
            <w:proofErr w:type="gramEnd"/>
            <w:r w:rsidRPr="0050461B">
              <w:rPr>
                <w:rFonts w:hint="eastAsia"/>
              </w:rPr>
              <w:t>式汽轮发电机组，同步配套建设烟气净化工艺系统等。</w:t>
            </w:r>
          </w:p>
          <w:p w:rsidR="0050461B" w:rsidRPr="0050461B" w:rsidRDefault="0050461B" w:rsidP="0050461B">
            <w:pPr>
              <w:rPr>
                <w:rFonts w:hint="eastAsia"/>
              </w:rPr>
            </w:pPr>
            <w:r w:rsidRPr="0050461B">
              <w:rPr>
                <w:rFonts w:hint="eastAsia"/>
              </w:rPr>
              <w:t>2.</w:t>
            </w:r>
            <w:proofErr w:type="gramStart"/>
            <w:r w:rsidRPr="0050461B">
              <w:rPr>
                <w:rFonts w:hint="eastAsia"/>
              </w:rPr>
              <w:t>龙山区</w:t>
            </w:r>
            <w:proofErr w:type="gramEnd"/>
            <w:r w:rsidRPr="0050461B">
              <w:rPr>
                <w:rFonts w:hint="eastAsia"/>
              </w:rPr>
              <w:t>生活垃圾焚烧发电厂二期项目。装机规模0.9万千瓦。增加1台日处理生活垃圾400吨的垃圾焚烧炉排炉，配1台9MW</w:t>
            </w:r>
            <w:proofErr w:type="gramStart"/>
            <w:r w:rsidRPr="0050461B">
              <w:rPr>
                <w:rFonts w:hint="eastAsia"/>
              </w:rPr>
              <w:t>抽凝式</w:t>
            </w:r>
            <w:proofErr w:type="gramEnd"/>
            <w:r w:rsidRPr="0050461B">
              <w:rPr>
                <w:rFonts w:hint="eastAsia"/>
              </w:rPr>
              <w:t>汽轮发电机组。</w:t>
            </w:r>
          </w:p>
        </w:tc>
      </w:tr>
    </w:tbl>
    <w:p w:rsidR="0050461B" w:rsidRPr="0050461B" w:rsidRDefault="0050461B" w:rsidP="0050461B">
      <w:pPr>
        <w:rPr>
          <w:rFonts w:hint="eastAsia"/>
        </w:rPr>
      </w:pPr>
      <w:r w:rsidRPr="0050461B">
        <w:rPr>
          <w:rFonts w:hint="eastAsia"/>
        </w:rPr>
        <w:t xml:space="preserve">　　</w:t>
      </w:r>
    </w:p>
    <w:p w:rsidR="0050461B" w:rsidRPr="0050461B" w:rsidRDefault="0050461B" w:rsidP="0050461B">
      <w:pPr>
        <w:rPr>
          <w:rFonts w:hint="eastAsia"/>
        </w:rPr>
      </w:pPr>
      <w:r w:rsidRPr="0050461B">
        <w:rPr>
          <w:rFonts w:hint="eastAsia"/>
        </w:rPr>
        <w:t xml:space="preserve">　　2. 加强风、光资源开发利用。</w:t>
      </w:r>
    </w:p>
    <w:p w:rsidR="0050461B" w:rsidRPr="0050461B" w:rsidRDefault="0050461B" w:rsidP="0050461B">
      <w:pPr>
        <w:rPr>
          <w:rFonts w:hint="eastAsia"/>
        </w:rPr>
      </w:pPr>
      <w:r w:rsidRPr="0050461B">
        <w:rPr>
          <w:rFonts w:hint="eastAsia"/>
        </w:rPr>
        <w:t xml:space="preserve">　　结合新能源资源及项目送出条件，并充分发挥新能源乡村振兴战略实施优势，加大新能源开发利用规模，促进新能源领域高质量发展。</w:t>
      </w:r>
    </w:p>
    <w:p w:rsidR="0050461B" w:rsidRPr="0050461B" w:rsidRDefault="0050461B" w:rsidP="0050461B">
      <w:pPr>
        <w:rPr>
          <w:rFonts w:hint="eastAsia"/>
        </w:rPr>
      </w:pPr>
      <w:r w:rsidRPr="0050461B">
        <w:rPr>
          <w:rFonts w:hint="eastAsia"/>
        </w:rPr>
        <w:t xml:space="preserve">　　风电。加强</w:t>
      </w:r>
      <w:proofErr w:type="gramStart"/>
      <w:r w:rsidRPr="0050461B">
        <w:rPr>
          <w:rFonts w:hint="eastAsia"/>
        </w:rPr>
        <w:t>全市低</w:t>
      </w:r>
      <w:proofErr w:type="gramEnd"/>
      <w:r w:rsidRPr="0050461B">
        <w:rPr>
          <w:rFonts w:hint="eastAsia"/>
        </w:rPr>
        <w:t>山丘陵地带风电开发力度，优化风电开发布局，加</w:t>
      </w:r>
      <w:proofErr w:type="gramStart"/>
      <w:r w:rsidRPr="0050461B">
        <w:rPr>
          <w:rFonts w:hint="eastAsia"/>
        </w:rPr>
        <w:t>强风电</w:t>
      </w:r>
      <w:proofErr w:type="gramEnd"/>
      <w:r w:rsidRPr="0050461B">
        <w:rPr>
          <w:rFonts w:hint="eastAsia"/>
        </w:rPr>
        <w:t>项目管理，充分利用我市风力资源，提升风</w:t>
      </w:r>
      <w:proofErr w:type="gramStart"/>
      <w:r w:rsidRPr="0050461B">
        <w:rPr>
          <w:rFonts w:hint="eastAsia"/>
        </w:rPr>
        <w:t>电项目</w:t>
      </w:r>
      <w:proofErr w:type="gramEnd"/>
      <w:r w:rsidRPr="0050461B">
        <w:rPr>
          <w:rFonts w:hint="eastAsia"/>
        </w:rPr>
        <w:t>建设和运行维护水平，提高风能利用效率。到2025年，推动东丰沙河镇风电项目、白泉青龙分散式风电场工程、东辽县乡村振兴风</w:t>
      </w:r>
      <w:proofErr w:type="gramStart"/>
      <w:r w:rsidRPr="0050461B">
        <w:rPr>
          <w:rFonts w:hint="eastAsia"/>
        </w:rPr>
        <w:t>电项目</w:t>
      </w:r>
      <w:proofErr w:type="gramEnd"/>
      <w:r w:rsidRPr="0050461B">
        <w:rPr>
          <w:rFonts w:hint="eastAsia"/>
        </w:rPr>
        <w:t>等项目落地投产，力争</w:t>
      </w:r>
      <w:proofErr w:type="gramStart"/>
      <w:r w:rsidRPr="0050461B">
        <w:rPr>
          <w:rFonts w:hint="eastAsia"/>
        </w:rPr>
        <w:t>全市风</w:t>
      </w:r>
      <w:proofErr w:type="gramEnd"/>
      <w:r w:rsidRPr="0050461B">
        <w:rPr>
          <w:rFonts w:hint="eastAsia"/>
        </w:rPr>
        <w:t>电装机规模达到139万千瓦。</w:t>
      </w:r>
    </w:p>
    <w:p w:rsidR="0050461B" w:rsidRPr="0050461B" w:rsidRDefault="0050461B" w:rsidP="0050461B">
      <w:pPr>
        <w:rPr>
          <w:rFonts w:hint="eastAsia"/>
        </w:rPr>
      </w:pPr>
      <w:r w:rsidRPr="0050461B">
        <w:rPr>
          <w:rFonts w:hint="eastAsia"/>
        </w:rPr>
        <w:t xml:space="preserve">　　“十四五”拟建及谋划风力发电项目表</w:t>
      </w:r>
    </w:p>
    <w:tbl>
      <w:tblPr>
        <w:tblW w:w="10055" w:type="dxa"/>
        <w:jc w:val="center"/>
        <w:tblCellMar>
          <w:left w:w="0" w:type="dxa"/>
          <w:right w:w="0" w:type="dxa"/>
        </w:tblCellMar>
        <w:tblLook w:val="04A0" w:firstRow="1" w:lastRow="0" w:firstColumn="1" w:lastColumn="0" w:noHBand="0" w:noVBand="1"/>
      </w:tblPr>
      <w:tblGrid>
        <w:gridCol w:w="10055"/>
      </w:tblGrid>
      <w:tr w:rsidR="0050461B" w:rsidRPr="0050461B" w:rsidTr="0050461B">
        <w:trPr>
          <w:trHeight w:val="3240"/>
          <w:jc w:val="center"/>
        </w:trPr>
        <w:tc>
          <w:tcPr>
            <w:tcW w:w="1005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拟建项目：</w:t>
            </w:r>
          </w:p>
          <w:p w:rsidR="0050461B" w:rsidRPr="0050461B" w:rsidRDefault="0050461B" w:rsidP="0050461B">
            <w:pPr>
              <w:rPr>
                <w:rFonts w:hint="eastAsia"/>
              </w:rPr>
            </w:pPr>
            <w:r w:rsidRPr="0050461B">
              <w:rPr>
                <w:rFonts w:hint="eastAsia"/>
              </w:rPr>
              <w:t>1.东丰沙河镇庆</w:t>
            </w:r>
            <w:proofErr w:type="gramStart"/>
            <w:r w:rsidRPr="0050461B">
              <w:rPr>
                <w:rFonts w:hint="eastAsia"/>
              </w:rPr>
              <w:t>余风电项目</w:t>
            </w:r>
            <w:proofErr w:type="gramEnd"/>
            <w:r w:rsidRPr="0050461B">
              <w:rPr>
                <w:rFonts w:hint="eastAsia"/>
              </w:rPr>
              <w:t>。装机规模1.2万千瓦，安装3台4MW风电机组，配套3台4400kVA箱式变压器，新建一座66千伏升压站。</w:t>
            </w:r>
          </w:p>
          <w:p w:rsidR="0050461B" w:rsidRPr="0050461B" w:rsidRDefault="0050461B" w:rsidP="0050461B">
            <w:pPr>
              <w:rPr>
                <w:rFonts w:hint="eastAsia"/>
              </w:rPr>
            </w:pPr>
            <w:r w:rsidRPr="0050461B">
              <w:rPr>
                <w:rFonts w:hint="eastAsia"/>
              </w:rPr>
              <w:t>2.东丰沙河</w:t>
            </w:r>
            <w:proofErr w:type="gramStart"/>
            <w:r w:rsidRPr="0050461B">
              <w:rPr>
                <w:rFonts w:hint="eastAsia"/>
              </w:rPr>
              <w:t>盈仓风</w:t>
            </w:r>
            <w:proofErr w:type="gramEnd"/>
            <w:r w:rsidRPr="0050461B">
              <w:rPr>
                <w:rFonts w:hint="eastAsia"/>
              </w:rPr>
              <w:t>电项目。装机规模1.1万千瓦，安装2台4MW风电机组及1台3MW风电机组。</w:t>
            </w:r>
          </w:p>
          <w:p w:rsidR="0050461B" w:rsidRPr="0050461B" w:rsidRDefault="0050461B" w:rsidP="0050461B">
            <w:pPr>
              <w:rPr>
                <w:rFonts w:hint="eastAsia"/>
              </w:rPr>
            </w:pPr>
            <w:r w:rsidRPr="0050461B">
              <w:rPr>
                <w:rFonts w:hint="eastAsia"/>
              </w:rPr>
              <w:t>3.白泉青龙15MW分散式风电场工程。总建设容量为1.5万千瓦，单机容量3.0兆瓦风电机组5台，配套新建一座10千伏开关站。</w:t>
            </w:r>
          </w:p>
          <w:p w:rsidR="0050461B" w:rsidRPr="0050461B" w:rsidRDefault="0050461B" w:rsidP="0050461B">
            <w:pPr>
              <w:rPr>
                <w:rFonts w:hint="eastAsia"/>
              </w:rPr>
            </w:pPr>
            <w:r w:rsidRPr="0050461B">
              <w:rPr>
                <w:rFonts w:hint="eastAsia"/>
              </w:rPr>
              <w:t>4.白泉仁爱15MW分散式风电场工程。总建设容量为1.5万千瓦，单机容量4000千瓦风电机组3台，单机容量3000千瓦风电机组1台。</w:t>
            </w:r>
          </w:p>
          <w:p w:rsidR="0050461B" w:rsidRPr="0050461B" w:rsidRDefault="0050461B" w:rsidP="0050461B">
            <w:pPr>
              <w:rPr>
                <w:rFonts w:hint="eastAsia"/>
              </w:rPr>
            </w:pPr>
            <w:r w:rsidRPr="0050461B">
              <w:rPr>
                <w:rFonts w:hint="eastAsia"/>
              </w:rPr>
              <w:t>5.东辽县23.5MW乡村振兴风力发电项目。东辽县共235个行政村，按每个村配置100KW风电考虑，东辽县风力发电乡村振兴项目总安装容量约23.5MW。</w:t>
            </w:r>
          </w:p>
          <w:p w:rsidR="0050461B" w:rsidRPr="0050461B" w:rsidRDefault="0050461B" w:rsidP="0050461B">
            <w:pPr>
              <w:rPr>
                <w:rFonts w:hint="eastAsia"/>
              </w:rPr>
            </w:pPr>
            <w:r w:rsidRPr="0050461B">
              <w:rPr>
                <w:rFonts w:hint="eastAsia"/>
              </w:rPr>
              <w:t>谋划项目：</w:t>
            </w:r>
          </w:p>
          <w:p w:rsidR="0050461B" w:rsidRPr="0050461B" w:rsidRDefault="0050461B" w:rsidP="0050461B">
            <w:pPr>
              <w:rPr>
                <w:rFonts w:hint="eastAsia"/>
              </w:rPr>
            </w:pPr>
            <w:r w:rsidRPr="0050461B">
              <w:rPr>
                <w:rFonts w:hint="eastAsia"/>
              </w:rPr>
              <w:t>1.</w:t>
            </w:r>
            <w:proofErr w:type="gramStart"/>
            <w:r w:rsidRPr="0050461B">
              <w:rPr>
                <w:rFonts w:hint="eastAsia"/>
              </w:rPr>
              <w:t>工农乡</w:t>
            </w:r>
            <w:proofErr w:type="gramEnd"/>
            <w:r w:rsidRPr="0050461B">
              <w:rPr>
                <w:rFonts w:hint="eastAsia"/>
              </w:rPr>
              <w:t>风电清洁能源项目。计划安装单机容量3.3MW风力发电机组61台，总装机容量20.13万千瓦。</w:t>
            </w:r>
          </w:p>
          <w:p w:rsidR="0050461B" w:rsidRPr="0050461B" w:rsidRDefault="0050461B" w:rsidP="0050461B">
            <w:pPr>
              <w:rPr>
                <w:rFonts w:hint="eastAsia"/>
              </w:rPr>
            </w:pPr>
            <w:r w:rsidRPr="0050461B">
              <w:rPr>
                <w:rFonts w:hint="eastAsia"/>
              </w:rPr>
              <w:t>2.</w:t>
            </w:r>
            <w:proofErr w:type="gramStart"/>
            <w:r w:rsidRPr="0050461B">
              <w:rPr>
                <w:rFonts w:hint="eastAsia"/>
              </w:rPr>
              <w:t>龙山区风</w:t>
            </w:r>
            <w:proofErr w:type="gramEnd"/>
            <w:r w:rsidRPr="0050461B">
              <w:rPr>
                <w:rFonts w:hint="eastAsia"/>
              </w:rPr>
              <w:t>电项目。计划设计安装单机容量2.65MW的风力发电机组89台，总装机容量23.585万千瓦。</w:t>
            </w:r>
          </w:p>
          <w:p w:rsidR="0050461B" w:rsidRPr="0050461B" w:rsidRDefault="0050461B" w:rsidP="0050461B">
            <w:pPr>
              <w:rPr>
                <w:rFonts w:hint="eastAsia"/>
              </w:rPr>
            </w:pPr>
            <w:r w:rsidRPr="0050461B">
              <w:rPr>
                <w:rFonts w:hint="eastAsia"/>
              </w:rPr>
              <w:t>3.西安区风电项目。计划安装单机容量5MW发电机组60台（套），总装机容量30万千瓦。</w:t>
            </w:r>
          </w:p>
          <w:p w:rsidR="0050461B" w:rsidRPr="0050461B" w:rsidRDefault="0050461B" w:rsidP="0050461B">
            <w:pPr>
              <w:rPr>
                <w:rFonts w:hint="eastAsia"/>
              </w:rPr>
            </w:pPr>
            <w:r w:rsidRPr="0050461B">
              <w:rPr>
                <w:rFonts w:hint="eastAsia"/>
              </w:rPr>
              <w:t>4.西安区“绿电”产业园风电部分。装机容量38万千瓦。</w:t>
            </w:r>
          </w:p>
          <w:p w:rsidR="0050461B" w:rsidRPr="0050461B" w:rsidRDefault="0050461B" w:rsidP="0050461B">
            <w:pPr>
              <w:rPr>
                <w:rFonts w:hint="eastAsia"/>
              </w:rPr>
            </w:pPr>
            <w:r w:rsidRPr="0050461B">
              <w:rPr>
                <w:rFonts w:hint="eastAsia"/>
              </w:rPr>
              <w:t>5.东丰县风力发电项目。计划装机容量20万千瓦，建设风电机组、</w:t>
            </w:r>
            <w:proofErr w:type="gramStart"/>
            <w:r w:rsidRPr="0050461B">
              <w:rPr>
                <w:rFonts w:hint="eastAsia"/>
              </w:rPr>
              <w:t>升压站</w:t>
            </w:r>
            <w:proofErr w:type="gramEnd"/>
            <w:r w:rsidRPr="0050461B">
              <w:rPr>
                <w:rFonts w:hint="eastAsia"/>
              </w:rPr>
              <w:t>及电网输出等设施。</w:t>
            </w:r>
          </w:p>
        </w:tc>
      </w:tr>
    </w:tbl>
    <w:p w:rsidR="0050461B" w:rsidRPr="0050461B" w:rsidRDefault="0050461B" w:rsidP="0050461B">
      <w:pPr>
        <w:rPr>
          <w:rFonts w:hint="eastAsia"/>
        </w:rPr>
      </w:pPr>
      <w:r w:rsidRPr="0050461B">
        <w:rPr>
          <w:rFonts w:hint="eastAsia"/>
        </w:rPr>
        <w:t xml:space="preserve">　　太阳能发电。科学有序开发利用太阳能资源，优先发展分布式光伏发电，重点支持技术先进、综合利用的光伏发电项目，因地制宜</w:t>
      </w:r>
      <w:proofErr w:type="gramStart"/>
      <w:r w:rsidRPr="0050461B">
        <w:rPr>
          <w:rFonts w:hint="eastAsia"/>
        </w:rPr>
        <w:t>打造农光互补</w:t>
      </w:r>
      <w:proofErr w:type="gramEnd"/>
      <w:r w:rsidRPr="0050461B">
        <w:rPr>
          <w:rFonts w:hint="eastAsia"/>
        </w:rPr>
        <w:t>、渔光互补示范项目。到2025年，推动西安区5.455万千瓦光伏发电项目早日落地投产，积极推进西安区采煤沉陷区光伏发电项目，光伏发电装机规模力争达114万千瓦。</w:t>
      </w:r>
    </w:p>
    <w:p w:rsidR="0050461B" w:rsidRPr="0050461B" w:rsidRDefault="0050461B" w:rsidP="0050461B">
      <w:pPr>
        <w:rPr>
          <w:rFonts w:hint="eastAsia"/>
        </w:rPr>
      </w:pPr>
      <w:r w:rsidRPr="0050461B">
        <w:rPr>
          <w:rFonts w:hint="eastAsia"/>
        </w:rPr>
        <w:t xml:space="preserve">　　“十四五”拟建及谋划太阳能发电项目表</w:t>
      </w:r>
    </w:p>
    <w:tbl>
      <w:tblPr>
        <w:tblW w:w="10196" w:type="dxa"/>
        <w:jc w:val="center"/>
        <w:tblCellMar>
          <w:left w:w="0" w:type="dxa"/>
          <w:right w:w="0" w:type="dxa"/>
        </w:tblCellMar>
        <w:tblLook w:val="04A0" w:firstRow="1" w:lastRow="0" w:firstColumn="1" w:lastColumn="0" w:noHBand="0" w:noVBand="1"/>
      </w:tblPr>
      <w:tblGrid>
        <w:gridCol w:w="10196"/>
      </w:tblGrid>
      <w:tr w:rsidR="0050461B" w:rsidRPr="0050461B" w:rsidTr="0050461B">
        <w:trPr>
          <w:trHeight w:val="4395"/>
          <w:jc w:val="center"/>
        </w:trPr>
        <w:tc>
          <w:tcPr>
            <w:tcW w:w="1019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lastRenderedPageBreak/>
              <w:t>拟建项目：</w:t>
            </w:r>
          </w:p>
          <w:p w:rsidR="0050461B" w:rsidRPr="0050461B" w:rsidRDefault="0050461B" w:rsidP="0050461B">
            <w:pPr>
              <w:rPr>
                <w:rFonts w:hint="eastAsia"/>
              </w:rPr>
            </w:pPr>
            <w:r w:rsidRPr="0050461B">
              <w:rPr>
                <w:rFonts w:hint="eastAsia"/>
              </w:rPr>
              <w:t>1.西安区5.455万千瓦光伏发电项目。选用N型双面峰值功率565Wp光伏组件79638块，N型双面峰值功率570Wp光伏组件16770块；300KW逆变器164台；预制舱9座；视频监控系统8套；电站管理中心一套；66kV中心变电站改造；35kV集贤变电站改造；35kV方大新厂变电站改造；35kV煤机厂变电站改造；35kV钢铁变变电所改造；新建35kV线路13.97公里；66kV线路3.91公里；10kV线路4.09公里。</w:t>
            </w:r>
          </w:p>
          <w:p w:rsidR="0050461B" w:rsidRPr="0050461B" w:rsidRDefault="0050461B" w:rsidP="0050461B">
            <w:pPr>
              <w:rPr>
                <w:rFonts w:hint="eastAsia"/>
              </w:rPr>
            </w:pPr>
            <w:r w:rsidRPr="0050461B">
              <w:rPr>
                <w:rFonts w:hint="eastAsia"/>
              </w:rPr>
              <w:t>谋划项目：</w:t>
            </w:r>
          </w:p>
          <w:p w:rsidR="0050461B" w:rsidRPr="0050461B" w:rsidRDefault="0050461B" w:rsidP="0050461B">
            <w:pPr>
              <w:rPr>
                <w:rFonts w:hint="eastAsia"/>
              </w:rPr>
            </w:pPr>
            <w:r w:rsidRPr="0050461B">
              <w:rPr>
                <w:rFonts w:hint="eastAsia"/>
              </w:rPr>
              <w:t>1.西安区采煤沉陷区光伏项目。谋划建设装机规模20万千瓦光伏发电项目，并自建一座220kV升压站。</w:t>
            </w:r>
          </w:p>
          <w:p w:rsidR="0050461B" w:rsidRPr="0050461B" w:rsidRDefault="0050461B" w:rsidP="0050461B">
            <w:pPr>
              <w:rPr>
                <w:rFonts w:hint="eastAsia"/>
              </w:rPr>
            </w:pPr>
            <w:r w:rsidRPr="0050461B">
              <w:rPr>
                <w:rFonts w:hint="eastAsia"/>
              </w:rPr>
              <w:t>2.西安区孵化产业园区屋顶光伏项目。谋划建设装机规模0.2万千瓦光伏发电项目。</w:t>
            </w:r>
          </w:p>
          <w:p w:rsidR="0050461B" w:rsidRPr="0050461B" w:rsidRDefault="0050461B" w:rsidP="0050461B">
            <w:pPr>
              <w:rPr>
                <w:rFonts w:hint="eastAsia"/>
              </w:rPr>
            </w:pPr>
            <w:r w:rsidRPr="0050461B">
              <w:rPr>
                <w:rFonts w:hint="eastAsia"/>
              </w:rPr>
              <w:t>3.辽源高</w:t>
            </w:r>
            <w:proofErr w:type="gramStart"/>
            <w:r w:rsidRPr="0050461B">
              <w:rPr>
                <w:rFonts w:hint="eastAsia"/>
              </w:rPr>
              <w:t>新区光</w:t>
            </w:r>
            <w:proofErr w:type="gramEnd"/>
            <w:r w:rsidRPr="0050461B">
              <w:rPr>
                <w:rFonts w:hint="eastAsia"/>
              </w:rPr>
              <w:t>伏发电项目。谋划建设装机规模2万千瓦光伏发电项目。4.西安区“绿电”产业</w:t>
            </w:r>
            <w:proofErr w:type="gramStart"/>
            <w:r w:rsidRPr="0050461B">
              <w:rPr>
                <w:rFonts w:hint="eastAsia"/>
              </w:rPr>
              <w:t>园光伏</w:t>
            </w:r>
            <w:proofErr w:type="gramEnd"/>
            <w:r w:rsidRPr="0050461B">
              <w:rPr>
                <w:rFonts w:hint="eastAsia"/>
              </w:rPr>
              <w:t>部分。装机容量62万千瓦。</w:t>
            </w:r>
          </w:p>
          <w:p w:rsidR="0050461B" w:rsidRPr="0050461B" w:rsidRDefault="0050461B" w:rsidP="0050461B">
            <w:pPr>
              <w:rPr>
                <w:rFonts w:hint="eastAsia"/>
              </w:rPr>
            </w:pPr>
            <w:r w:rsidRPr="0050461B">
              <w:rPr>
                <w:rFonts w:hint="eastAsia"/>
              </w:rPr>
              <w:t>5.东丰县农村屋顶分布式光伏项目。计划装机容量20万千瓦，租赁约13000户农村自然人屋顶开发建设。</w:t>
            </w:r>
          </w:p>
        </w:tc>
      </w:tr>
    </w:tbl>
    <w:p w:rsidR="0050461B" w:rsidRPr="0050461B" w:rsidRDefault="0050461B" w:rsidP="0050461B">
      <w:pPr>
        <w:rPr>
          <w:rFonts w:hint="eastAsia"/>
        </w:rPr>
      </w:pPr>
      <w:r w:rsidRPr="0050461B">
        <w:rPr>
          <w:rFonts w:hint="eastAsia"/>
        </w:rPr>
        <w:t xml:space="preserve">　　3. 新能源乡村振兴工程。</w:t>
      </w:r>
    </w:p>
    <w:p w:rsidR="0050461B" w:rsidRPr="0050461B" w:rsidRDefault="0050461B" w:rsidP="0050461B">
      <w:pPr>
        <w:rPr>
          <w:rFonts w:hint="eastAsia"/>
        </w:rPr>
      </w:pPr>
      <w:r w:rsidRPr="0050461B">
        <w:rPr>
          <w:rFonts w:hint="eastAsia"/>
        </w:rPr>
        <w:t xml:space="preserve">　　鼓励各县区根据当地资源条件，灵活选择建设风电、光伏发电项目，每个村建设100千瓦风电或200千瓦光伏发电项目。整县推进，统一规划、统一选址、统一建设、统一运维。本着“经济效益最大化”原则，</w:t>
      </w:r>
      <w:proofErr w:type="gramStart"/>
      <w:r w:rsidRPr="0050461B">
        <w:rPr>
          <w:rFonts w:hint="eastAsia"/>
        </w:rPr>
        <w:t>宜聚则</w:t>
      </w:r>
      <w:proofErr w:type="gramEnd"/>
      <w:r w:rsidRPr="0050461B">
        <w:rPr>
          <w:rFonts w:hint="eastAsia"/>
        </w:rPr>
        <w:t>聚，宜散则散，宜风则风，宜光则光，合理规划项目建设方案。按照省级方案部署，各县区政府整合涉农等政府专项资金投资建设新能源乡村振兴工程，收益全部归村集体所有，最大化保障村集体收入。对于缺少资金县区，鼓励大型</w:t>
      </w:r>
      <w:proofErr w:type="gramStart"/>
      <w:r w:rsidRPr="0050461B">
        <w:rPr>
          <w:rFonts w:hint="eastAsia"/>
        </w:rPr>
        <w:t>央企参与</w:t>
      </w:r>
      <w:proofErr w:type="gramEnd"/>
      <w:r w:rsidRPr="0050461B">
        <w:rPr>
          <w:rFonts w:hint="eastAsia"/>
        </w:rPr>
        <w:t>新能源乡村振兴工程，扣除建设、运维、财务等方面成本后，收益全部捐赠给村集体。2022年度在东辽县开展新能源乡村振兴工程，按照东辽县235个行政村每个村100千瓦风</w:t>
      </w:r>
      <w:proofErr w:type="gramStart"/>
      <w:r w:rsidRPr="0050461B">
        <w:rPr>
          <w:rFonts w:hint="eastAsia"/>
        </w:rPr>
        <w:t>电项目</w:t>
      </w:r>
      <w:proofErr w:type="gramEnd"/>
      <w:r w:rsidRPr="0050461B">
        <w:rPr>
          <w:rFonts w:hint="eastAsia"/>
        </w:rPr>
        <w:t>为标准，建设2.35万千瓦风电项目。力争利用3年时间，到2024年实现我市新能源乡村振兴工程全覆盖。</w:t>
      </w:r>
    </w:p>
    <w:p w:rsidR="0050461B" w:rsidRPr="0050461B" w:rsidRDefault="0050461B" w:rsidP="0050461B">
      <w:pPr>
        <w:rPr>
          <w:rFonts w:hint="eastAsia"/>
        </w:rPr>
      </w:pPr>
      <w:r w:rsidRPr="0050461B">
        <w:rPr>
          <w:rFonts w:hint="eastAsia"/>
        </w:rPr>
        <w:t xml:space="preserve">　　推进新能源乡村振兴工程</w:t>
      </w:r>
    </w:p>
    <w:tbl>
      <w:tblPr>
        <w:tblW w:w="10196" w:type="dxa"/>
        <w:jc w:val="center"/>
        <w:tblCellMar>
          <w:left w:w="0" w:type="dxa"/>
          <w:right w:w="0" w:type="dxa"/>
        </w:tblCellMar>
        <w:tblLook w:val="04A0" w:firstRow="1" w:lastRow="0" w:firstColumn="1" w:lastColumn="0" w:noHBand="0" w:noVBand="1"/>
      </w:tblPr>
      <w:tblGrid>
        <w:gridCol w:w="10196"/>
      </w:tblGrid>
      <w:tr w:rsidR="0050461B" w:rsidRPr="0050461B" w:rsidTr="0050461B">
        <w:trPr>
          <w:trHeight w:val="7005"/>
          <w:jc w:val="center"/>
        </w:trPr>
        <w:tc>
          <w:tcPr>
            <w:tcW w:w="1019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lastRenderedPageBreak/>
              <w:t>拟建项目：</w:t>
            </w:r>
          </w:p>
          <w:p w:rsidR="0050461B" w:rsidRPr="0050461B" w:rsidRDefault="0050461B" w:rsidP="0050461B">
            <w:pPr>
              <w:rPr>
                <w:rFonts w:hint="eastAsia"/>
              </w:rPr>
            </w:pPr>
            <w:r w:rsidRPr="0050461B">
              <w:rPr>
                <w:rFonts w:hint="eastAsia"/>
              </w:rPr>
              <w:t>1.东辽县23.5MW乡村振兴风力发电项目。东辽县共235个行政村，按每个村配置100KW风电考虑，东辽县风力发电乡村振兴项目总安装容量约23.5MW。</w:t>
            </w:r>
          </w:p>
          <w:p w:rsidR="0050461B" w:rsidRPr="0050461B" w:rsidRDefault="0050461B" w:rsidP="0050461B">
            <w:pPr>
              <w:rPr>
                <w:rFonts w:hint="eastAsia"/>
              </w:rPr>
            </w:pPr>
            <w:r w:rsidRPr="0050461B">
              <w:rPr>
                <w:rFonts w:hint="eastAsia"/>
              </w:rPr>
              <w:t>谋划项目：</w:t>
            </w:r>
          </w:p>
          <w:p w:rsidR="0050461B" w:rsidRPr="0050461B" w:rsidRDefault="0050461B" w:rsidP="0050461B">
            <w:pPr>
              <w:rPr>
                <w:rFonts w:hint="eastAsia"/>
              </w:rPr>
            </w:pPr>
            <w:r w:rsidRPr="0050461B">
              <w:rPr>
                <w:rFonts w:hint="eastAsia"/>
              </w:rPr>
              <w:t>1.东丰县22.9MW乡村振兴风力发电项目或45.8MW乡村振兴光伏发电项目。</w:t>
            </w:r>
          </w:p>
          <w:p w:rsidR="0050461B" w:rsidRPr="0050461B" w:rsidRDefault="0050461B" w:rsidP="0050461B">
            <w:pPr>
              <w:rPr>
                <w:rFonts w:hint="eastAsia"/>
              </w:rPr>
            </w:pPr>
            <w:r w:rsidRPr="0050461B">
              <w:rPr>
                <w:rFonts w:hint="eastAsia"/>
              </w:rPr>
              <w:t>2.</w:t>
            </w:r>
            <w:proofErr w:type="gramStart"/>
            <w:r w:rsidRPr="0050461B">
              <w:rPr>
                <w:rFonts w:hint="eastAsia"/>
              </w:rPr>
              <w:t>龙山区</w:t>
            </w:r>
            <w:proofErr w:type="gramEnd"/>
            <w:r w:rsidRPr="0050461B">
              <w:rPr>
                <w:rFonts w:hint="eastAsia"/>
              </w:rPr>
              <w:t>2.9MW乡村振兴风力发电项目或5.8MW乡村振兴光伏发电项目。</w:t>
            </w:r>
          </w:p>
          <w:p w:rsidR="0050461B" w:rsidRPr="0050461B" w:rsidRDefault="0050461B" w:rsidP="0050461B">
            <w:pPr>
              <w:rPr>
                <w:rFonts w:hint="eastAsia"/>
              </w:rPr>
            </w:pPr>
            <w:r w:rsidRPr="0050461B">
              <w:rPr>
                <w:rFonts w:hint="eastAsia"/>
              </w:rPr>
              <w:t>3.西安区2.3MW乡村振兴风力发电项目或4.6MW乡村振兴光伏发电项目。</w:t>
            </w:r>
          </w:p>
          <w:p w:rsidR="0050461B" w:rsidRPr="0050461B" w:rsidRDefault="0050461B" w:rsidP="0050461B">
            <w:pPr>
              <w:rPr>
                <w:rFonts w:hint="eastAsia"/>
              </w:rPr>
            </w:pPr>
            <w:r w:rsidRPr="0050461B">
              <w:rPr>
                <w:rFonts w:hint="eastAsia"/>
              </w:rPr>
              <w:t>4.辽源高新区0.2MW乡村振兴风力发电项目或0.4MW乡村振兴光伏发电项目。</w:t>
            </w:r>
          </w:p>
        </w:tc>
      </w:tr>
    </w:tbl>
    <w:p w:rsidR="0050461B" w:rsidRPr="0050461B" w:rsidRDefault="0050461B" w:rsidP="0050461B">
      <w:pPr>
        <w:rPr>
          <w:rFonts w:hint="eastAsia"/>
        </w:rPr>
      </w:pPr>
      <w:r w:rsidRPr="0050461B">
        <w:rPr>
          <w:rFonts w:hint="eastAsia"/>
        </w:rPr>
        <w:t xml:space="preserve">　　4. 探索推进辽源</w:t>
      </w:r>
      <w:proofErr w:type="gramStart"/>
      <w:r w:rsidRPr="0050461B">
        <w:rPr>
          <w:rFonts w:hint="eastAsia"/>
        </w:rPr>
        <w:t>市绿电产业</w:t>
      </w:r>
      <w:proofErr w:type="gramEnd"/>
      <w:r w:rsidRPr="0050461B">
        <w:rPr>
          <w:rFonts w:hint="eastAsia"/>
        </w:rPr>
        <w:t>园区建设。</w:t>
      </w:r>
    </w:p>
    <w:p w:rsidR="0050461B" w:rsidRPr="0050461B" w:rsidRDefault="0050461B" w:rsidP="0050461B">
      <w:pPr>
        <w:rPr>
          <w:rFonts w:hint="eastAsia"/>
        </w:rPr>
      </w:pPr>
      <w:r w:rsidRPr="0050461B">
        <w:rPr>
          <w:rFonts w:hint="eastAsia"/>
        </w:rPr>
        <w:t xml:space="preserve">　　积极推进</w:t>
      </w:r>
      <w:proofErr w:type="gramStart"/>
      <w:r w:rsidRPr="0050461B">
        <w:rPr>
          <w:rFonts w:hint="eastAsia"/>
        </w:rPr>
        <w:t>西安区绿电产业</w:t>
      </w:r>
      <w:proofErr w:type="gramEnd"/>
      <w:r w:rsidRPr="0050461B">
        <w:rPr>
          <w:rFonts w:hint="eastAsia"/>
        </w:rPr>
        <w:t>园区建设项目，该项目由新能源发电、输电配电、用电企业三部分组成，规划总用地面积1000万平方米，总装机容量约100万千瓦，其中风力发电38万千瓦，集中式光伏发电60万千瓦，屋顶分布式光伏发电2万千瓦，预计年发电量15亿千瓦时。打造“新能源+储能+局域电网”的</w:t>
      </w:r>
      <w:proofErr w:type="gramStart"/>
      <w:r w:rsidRPr="0050461B">
        <w:rPr>
          <w:rFonts w:hint="eastAsia"/>
        </w:rPr>
        <w:t>源网荷储</w:t>
      </w:r>
      <w:proofErr w:type="gramEnd"/>
      <w:r w:rsidRPr="0050461B">
        <w:rPr>
          <w:rFonts w:hint="eastAsia"/>
        </w:rPr>
        <w:t>模式，实现绿色用电，降低用电成本，形成电价洼地，吸引用电大户落户，促进老工业基地绿色低碳振兴。</w:t>
      </w:r>
    </w:p>
    <w:p w:rsidR="0050461B" w:rsidRPr="0050461B" w:rsidRDefault="0050461B" w:rsidP="0050461B">
      <w:pPr>
        <w:rPr>
          <w:rFonts w:hint="eastAsia"/>
        </w:rPr>
      </w:pPr>
      <w:r w:rsidRPr="0050461B">
        <w:rPr>
          <w:rFonts w:hint="eastAsia"/>
        </w:rPr>
        <w:t xml:space="preserve">　　谋划“绿电”园区情况</w:t>
      </w:r>
    </w:p>
    <w:tbl>
      <w:tblPr>
        <w:tblW w:w="10055" w:type="dxa"/>
        <w:jc w:val="center"/>
        <w:tblCellMar>
          <w:left w:w="0" w:type="dxa"/>
          <w:right w:w="0" w:type="dxa"/>
        </w:tblCellMar>
        <w:tblLook w:val="04A0" w:firstRow="1" w:lastRow="0" w:firstColumn="1" w:lastColumn="0" w:noHBand="0" w:noVBand="1"/>
      </w:tblPr>
      <w:tblGrid>
        <w:gridCol w:w="10055"/>
      </w:tblGrid>
      <w:tr w:rsidR="0050461B" w:rsidRPr="0050461B" w:rsidTr="0050461B">
        <w:trPr>
          <w:trHeight w:val="2394"/>
          <w:jc w:val="center"/>
        </w:trPr>
        <w:tc>
          <w:tcPr>
            <w:tcW w:w="1005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50461B" w:rsidRPr="0050461B" w:rsidRDefault="0050461B" w:rsidP="0050461B">
            <w:pPr>
              <w:rPr>
                <w:rFonts w:hint="eastAsia"/>
              </w:rPr>
            </w:pPr>
            <w:r w:rsidRPr="0050461B">
              <w:rPr>
                <w:rFonts w:hint="eastAsia"/>
              </w:rPr>
              <w:t>辽源市</w:t>
            </w:r>
            <w:proofErr w:type="gramStart"/>
            <w:r w:rsidRPr="0050461B">
              <w:rPr>
                <w:rFonts w:hint="eastAsia"/>
              </w:rPr>
              <w:t>西安区绿电产业</w:t>
            </w:r>
            <w:proofErr w:type="gramEnd"/>
            <w:r w:rsidRPr="0050461B">
              <w:rPr>
                <w:rFonts w:hint="eastAsia"/>
              </w:rPr>
              <w:t>园区建设项目。由新能源发电、输电配电、用电企业三部分组成，规划用地面积1000万平方米，总装机容量约100万千瓦，其中风力发电38万千瓦，集中式光伏发电60万千瓦，屋顶分布式光伏发电2万千瓦，预计年发电量15亿千瓦时。</w:t>
            </w:r>
          </w:p>
        </w:tc>
      </w:tr>
    </w:tbl>
    <w:p w:rsidR="0050461B" w:rsidRPr="0050461B" w:rsidRDefault="0050461B" w:rsidP="0050461B">
      <w:pPr>
        <w:rPr>
          <w:rFonts w:hint="eastAsia"/>
        </w:rPr>
      </w:pPr>
      <w:r w:rsidRPr="0050461B">
        <w:rPr>
          <w:rFonts w:hint="eastAsia"/>
        </w:rPr>
        <w:t xml:space="preserve">　　</w:t>
      </w:r>
    </w:p>
    <w:p w:rsidR="0050461B" w:rsidRPr="0050461B" w:rsidRDefault="0050461B" w:rsidP="0050461B">
      <w:pPr>
        <w:rPr>
          <w:rFonts w:hint="eastAsia"/>
        </w:rPr>
      </w:pPr>
      <w:r w:rsidRPr="0050461B">
        <w:rPr>
          <w:rFonts w:hint="eastAsia"/>
        </w:rPr>
        <w:t xml:space="preserve">　　5. 促进传统能源低碳化发展。</w:t>
      </w:r>
    </w:p>
    <w:p w:rsidR="0050461B" w:rsidRPr="0050461B" w:rsidRDefault="0050461B" w:rsidP="0050461B">
      <w:pPr>
        <w:rPr>
          <w:rFonts w:hint="eastAsia"/>
        </w:rPr>
      </w:pPr>
      <w:r w:rsidRPr="0050461B">
        <w:rPr>
          <w:rFonts w:hint="eastAsia"/>
        </w:rPr>
        <w:t xml:space="preserve">　　提升煤炭生产供应水平。围绕现有生产格局，有序组织，挖掘潜力，强化煤炭生产、加工、流通全过程监管，持续加强对洗选设备能力及煤质化验达标情况的检查，提高清洁煤炭供应水平。组织电、热企业通过</w:t>
      </w:r>
      <w:proofErr w:type="gramStart"/>
      <w:r w:rsidRPr="0050461B">
        <w:rPr>
          <w:rFonts w:hint="eastAsia"/>
        </w:rPr>
        <w:t>长协煤</w:t>
      </w:r>
      <w:proofErr w:type="gramEnd"/>
      <w:r w:rsidRPr="0050461B">
        <w:rPr>
          <w:rFonts w:hint="eastAsia"/>
        </w:rPr>
        <w:t>、进口煤、市场煤等多种渠道开展“冬煤夏储”，加快推进储煤基地建设，加大电</w:t>
      </w:r>
      <w:proofErr w:type="gramStart"/>
      <w:r w:rsidRPr="0050461B">
        <w:rPr>
          <w:rFonts w:hint="eastAsia"/>
        </w:rPr>
        <w:t>煤保障</w:t>
      </w:r>
      <w:proofErr w:type="gramEnd"/>
      <w:r w:rsidRPr="0050461B">
        <w:rPr>
          <w:rFonts w:hint="eastAsia"/>
        </w:rPr>
        <w:t>力度，</w:t>
      </w:r>
      <w:proofErr w:type="gramStart"/>
      <w:r w:rsidRPr="0050461B">
        <w:rPr>
          <w:rFonts w:hint="eastAsia"/>
        </w:rPr>
        <w:t>扩源增供做好</w:t>
      </w:r>
      <w:proofErr w:type="gramEnd"/>
      <w:r w:rsidRPr="0050461B">
        <w:rPr>
          <w:rFonts w:hint="eastAsia"/>
        </w:rPr>
        <w:t>煤炭储备工作。</w:t>
      </w:r>
    </w:p>
    <w:p w:rsidR="0050461B" w:rsidRPr="0050461B" w:rsidRDefault="0050461B" w:rsidP="0050461B">
      <w:pPr>
        <w:rPr>
          <w:rFonts w:hint="eastAsia"/>
        </w:rPr>
      </w:pPr>
      <w:r w:rsidRPr="0050461B">
        <w:rPr>
          <w:rFonts w:hint="eastAsia"/>
        </w:rPr>
        <w:t xml:space="preserve">　　安全绿色开采煤炭。继续推动煤炭企业转型发展，重点推动现有矿区提档升级。落实煤矿清洁生产标</w:t>
      </w:r>
      <w:r w:rsidRPr="0050461B">
        <w:rPr>
          <w:rFonts w:hint="eastAsia"/>
        </w:rPr>
        <w:lastRenderedPageBreak/>
        <w:t>准，推广应用煤炭清洁安全生产技术与装备，实施煤炭装备产业改造提升行动。推进采煤沉陷区综合治理，加强生态修复与环境整治，加快国家矿山湿地公园废弃污染土地恢复治理和辽源市北部采煤沉陷区生态修复生态环境导向的开发（EOD）模式试点项目建设。到2025年，原煤生产保持在45万吨水平。</w:t>
      </w:r>
    </w:p>
    <w:p w:rsidR="0050461B" w:rsidRPr="0050461B" w:rsidRDefault="0050461B" w:rsidP="0050461B">
      <w:pPr>
        <w:rPr>
          <w:rFonts w:hint="eastAsia"/>
        </w:rPr>
      </w:pPr>
      <w:r w:rsidRPr="0050461B">
        <w:rPr>
          <w:rFonts w:hint="eastAsia"/>
        </w:rPr>
        <w:t xml:space="preserve">　　清洁高效利用煤炭。落实商品煤质量标准体系及配套政策，大力推进煤炭洗选和提质加工，完善煤炭洗选设施，提高原煤入选比重和煤炭质量，实现煤炭深度提质和分质分级。提升煤炭消费集中度，减少散煤直接燃烧，扩大城市散煤禁燃区范围，逐步由城市建成区扩展到近郊。加快现代煤炭物流和清洁煤炭供应体系建设，建立清洁煤炭配送中心，保障优质清洁煤炭供应，提高煤炭利用效率。鼓励建设煤炭分级分质梯级利用示范项目，提高煤炭利用附加值。强化煤矿废弃物资源化开发，提高煤矸石、矿井水等资源综合利用率。推进燃煤电厂、城市大型集中供热锅炉、工业燃煤锅炉和窑炉等耗煤领域的设备改造及智能化建设，加快落后窑炉、锅炉淘汰步伐，提高窑炉、锅炉效率，推广应用超低排放技术，从源头减少煤炭消耗及污染物排放。</w:t>
      </w:r>
    </w:p>
    <w:p w:rsidR="0050461B" w:rsidRPr="0050461B" w:rsidRDefault="0050461B" w:rsidP="0050461B">
      <w:pPr>
        <w:rPr>
          <w:rFonts w:hint="eastAsia"/>
        </w:rPr>
      </w:pPr>
      <w:r w:rsidRPr="0050461B">
        <w:rPr>
          <w:rFonts w:hint="eastAsia"/>
        </w:rPr>
        <w:t xml:space="preserve">　　落实燃煤发电机组准入标准。新建燃煤发电机组煤耗控制在300克/千瓦时标准煤以下，且必须执行煤炭消费减量替代要求。积极推进燃煤发电机组超低排放和节能改造，进一步提升煤电高效清洁发展水平。鼓励燃煤发电机组实施超低排放改造。配合城市供热发展，推动实施发电设施汽轮机</w:t>
      </w:r>
      <w:proofErr w:type="gramStart"/>
      <w:r w:rsidRPr="0050461B">
        <w:rPr>
          <w:rFonts w:hint="eastAsia"/>
        </w:rPr>
        <w:t>低压缸零功率</w:t>
      </w:r>
      <w:proofErr w:type="gramEnd"/>
      <w:r w:rsidRPr="0050461B">
        <w:rPr>
          <w:rFonts w:hint="eastAsia"/>
        </w:rPr>
        <w:t>改造项目，预计改造后增加供热面积500万平方米。</w:t>
      </w:r>
    </w:p>
    <w:p w:rsidR="0050461B" w:rsidRPr="0050461B" w:rsidRDefault="0050461B" w:rsidP="0050461B">
      <w:pPr>
        <w:rPr>
          <w:rFonts w:hint="eastAsia"/>
        </w:rPr>
      </w:pPr>
      <w:r w:rsidRPr="0050461B">
        <w:rPr>
          <w:rFonts w:hint="eastAsia"/>
        </w:rPr>
        <w:t xml:space="preserve">　　推动油品质量升级。保障清洁油品供应，按国家统一部署，全面供应符合国家第六阶段标准的车用汽、柴油。加强成品油市场的监督管理，科学引导市场主体的投资经营行为，进一步规范成品油市场秩序，依法处理质量违法行为。</w:t>
      </w:r>
    </w:p>
    <w:p w:rsidR="0050461B" w:rsidRPr="0050461B" w:rsidRDefault="0050461B" w:rsidP="0050461B">
      <w:pPr>
        <w:rPr>
          <w:rFonts w:hint="eastAsia"/>
        </w:rPr>
      </w:pPr>
      <w:r w:rsidRPr="0050461B">
        <w:rPr>
          <w:rFonts w:hint="eastAsia"/>
        </w:rPr>
        <w:t xml:space="preserve">　　石油消费总体呈小幅增长态势。预计到2025年增至58.94万吨，年均增长7.67%。</w:t>
      </w:r>
    </w:p>
    <w:p w:rsidR="0050461B" w:rsidRPr="0050461B" w:rsidRDefault="0050461B" w:rsidP="0050461B">
      <w:pPr>
        <w:rPr>
          <w:rFonts w:hint="eastAsia"/>
        </w:rPr>
      </w:pPr>
      <w:r w:rsidRPr="0050461B">
        <w:rPr>
          <w:rFonts w:hint="eastAsia"/>
        </w:rPr>
        <w:t xml:space="preserve">　　天然气消费量将较大幅度增加。预计到2025年达到0.47亿立方米，年均增长8.68%。</w:t>
      </w:r>
    </w:p>
    <w:p w:rsidR="0050461B" w:rsidRPr="0050461B" w:rsidRDefault="0050461B" w:rsidP="0050461B">
      <w:pPr>
        <w:rPr>
          <w:rFonts w:hint="eastAsia"/>
        </w:rPr>
      </w:pPr>
      <w:r w:rsidRPr="0050461B">
        <w:rPr>
          <w:rFonts w:hint="eastAsia"/>
        </w:rPr>
        <w:t xml:space="preserve">　　6. 推进重点用</w:t>
      </w:r>
      <w:proofErr w:type="gramStart"/>
      <w:r w:rsidRPr="0050461B">
        <w:rPr>
          <w:rFonts w:hint="eastAsia"/>
        </w:rPr>
        <w:t>能领域</w:t>
      </w:r>
      <w:proofErr w:type="gramEnd"/>
      <w:r w:rsidRPr="0050461B">
        <w:rPr>
          <w:rFonts w:hint="eastAsia"/>
        </w:rPr>
        <w:t>绿色低碳转型。</w:t>
      </w:r>
    </w:p>
    <w:p w:rsidR="0050461B" w:rsidRPr="0050461B" w:rsidRDefault="0050461B" w:rsidP="0050461B">
      <w:pPr>
        <w:rPr>
          <w:rFonts w:hint="eastAsia"/>
        </w:rPr>
      </w:pPr>
      <w:r w:rsidRPr="0050461B">
        <w:rPr>
          <w:rFonts w:hint="eastAsia"/>
        </w:rPr>
        <w:t xml:space="preserve">　　有序推进城乡清洁取暖。“十四五”期间，根据辽源市人民政府报国家四部委备案的《吉林省辽源市冬季清洁取暖实施方案》，树立低碳发展理念，充分利用我市热电联产和生物质资源优势，发挥我市城市集中供热管网和农村生物质的基础作用，从“热源侧”清洁能源替代和“用户侧”建筑能效提升两个方面，把县城及农村作为重点清洁改造区域，扩大县城及周边的热电联产清洁集中供热面积，积极试点城镇生物质、污水源热泵和蓄热式电锅炉等可再生能源取暖，大力推进农村的生物质成型燃料替代劣质散煤和秸秆散烧，提高新建居住建筑节能标准，推进既有建筑节能改造，提升建筑能效。</w:t>
      </w:r>
    </w:p>
    <w:p w:rsidR="0050461B" w:rsidRPr="0050461B" w:rsidRDefault="0050461B" w:rsidP="0050461B">
      <w:pPr>
        <w:rPr>
          <w:rFonts w:hint="eastAsia"/>
        </w:rPr>
      </w:pPr>
      <w:r w:rsidRPr="0050461B">
        <w:rPr>
          <w:rFonts w:hint="eastAsia"/>
        </w:rPr>
        <w:t xml:space="preserve">　　构建绿色低碳交通运输体系。加快调整交通能源结构，积极推动新能源和清洁能源车辆在运输服务领域的应用，加快</w:t>
      </w:r>
      <w:proofErr w:type="gramStart"/>
      <w:r w:rsidRPr="0050461B">
        <w:rPr>
          <w:rFonts w:hint="eastAsia"/>
        </w:rPr>
        <w:t>充换电基础</w:t>
      </w:r>
      <w:proofErr w:type="gramEnd"/>
      <w:r w:rsidRPr="0050461B">
        <w:rPr>
          <w:rFonts w:hint="eastAsia"/>
        </w:rPr>
        <w:t>设施规划布局和建设，探索加氢站规划布局。根据我市新能源电动汽车发展需求，启动编制《辽源市电动汽车充换电基础设施规划（2021—2025）》，提前布局</w:t>
      </w:r>
      <w:proofErr w:type="gramStart"/>
      <w:r w:rsidRPr="0050461B">
        <w:rPr>
          <w:rFonts w:hint="eastAsia"/>
        </w:rPr>
        <w:t>充换电基础</w:t>
      </w:r>
      <w:proofErr w:type="gramEnd"/>
      <w:r w:rsidRPr="0050461B">
        <w:rPr>
          <w:rFonts w:hint="eastAsia"/>
        </w:rPr>
        <w:t>设施建设，引导电动汽车</w:t>
      </w:r>
      <w:proofErr w:type="gramStart"/>
      <w:r w:rsidRPr="0050461B">
        <w:rPr>
          <w:rFonts w:hint="eastAsia"/>
        </w:rPr>
        <w:t>充换电服务</w:t>
      </w:r>
      <w:proofErr w:type="gramEnd"/>
      <w:r w:rsidRPr="0050461B">
        <w:rPr>
          <w:rFonts w:hint="eastAsia"/>
        </w:rPr>
        <w:t>标准化、规范化、网格化发展。完善出租车、公交车及城际公交车、环卫车充电设施建设，推进重点单位和园区内充电基础设施建设，多样化推进私人电动车</w:t>
      </w:r>
      <w:proofErr w:type="gramStart"/>
      <w:r w:rsidRPr="0050461B">
        <w:rPr>
          <w:rFonts w:hint="eastAsia"/>
        </w:rPr>
        <w:t>充换电基础</w:t>
      </w:r>
      <w:proofErr w:type="gramEnd"/>
      <w:r w:rsidRPr="0050461B">
        <w:rPr>
          <w:rFonts w:hint="eastAsia"/>
        </w:rPr>
        <w:t>设施建设。预计到2025年，全市出租车换电站保有量达到9座，公交专用充电站保有量达到19座，电动私家车充电桩参照小区固定车位配建。</w:t>
      </w:r>
    </w:p>
    <w:p w:rsidR="0050461B" w:rsidRPr="0050461B" w:rsidRDefault="0050461B" w:rsidP="0050461B">
      <w:pPr>
        <w:rPr>
          <w:rFonts w:hint="eastAsia"/>
        </w:rPr>
      </w:pPr>
      <w:r w:rsidRPr="0050461B">
        <w:rPr>
          <w:rFonts w:hint="eastAsia"/>
        </w:rPr>
        <w:t xml:space="preserve">　　“十四五”谋划其他类别能源项目</w:t>
      </w:r>
    </w:p>
    <w:tbl>
      <w:tblPr>
        <w:tblW w:w="8354" w:type="dxa"/>
        <w:jc w:val="center"/>
        <w:tblCellMar>
          <w:left w:w="0" w:type="dxa"/>
          <w:right w:w="0" w:type="dxa"/>
        </w:tblCellMar>
        <w:tblLook w:val="04A0" w:firstRow="1" w:lastRow="0" w:firstColumn="1" w:lastColumn="0" w:noHBand="0" w:noVBand="1"/>
      </w:tblPr>
      <w:tblGrid>
        <w:gridCol w:w="8354"/>
      </w:tblGrid>
      <w:tr w:rsidR="0050461B" w:rsidRPr="0050461B" w:rsidTr="0050461B">
        <w:trPr>
          <w:trHeight w:val="5830"/>
          <w:jc w:val="center"/>
        </w:trPr>
        <w:tc>
          <w:tcPr>
            <w:tcW w:w="835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50461B" w:rsidRPr="0050461B" w:rsidRDefault="0050461B" w:rsidP="0050461B">
            <w:pPr>
              <w:rPr>
                <w:rFonts w:hint="eastAsia"/>
              </w:rPr>
            </w:pPr>
            <w:r w:rsidRPr="0050461B">
              <w:rPr>
                <w:rFonts w:hint="eastAsia"/>
              </w:rPr>
              <w:lastRenderedPageBreak/>
              <w:t>1.西安区多用途清洁供热示范工程项目。项目总投资28亿元。规划一期建设1台400MWt热功率规模的“燕龙”型号供热堆，配套建设Mo—99、I—131和I—125生产线各两条，设计年供热量522万吉焦，兼顾单晶硅辐照生产；二期规划建设同位素生产及其后处理设施。</w:t>
            </w:r>
          </w:p>
          <w:p w:rsidR="0050461B" w:rsidRPr="0050461B" w:rsidRDefault="0050461B" w:rsidP="0050461B">
            <w:pPr>
              <w:rPr>
                <w:rFonts w:hint="eastAsia"/>
              </w:rPr>
            </w:pPr>
            <w:r w:rsidRPr="0050461B">
              <w:rPr>
                <w:rFonts w:hint="eastAsia"/>
              </w:rPr>
              <w:t>2.辽源高新区水源热泵二期项目。项目总投资0.1亿元，用于污水处理厂3020.6kW热泵建设。</w:t>
            </w:r>
          </w:p>
          <w:p w:rsidR="0050461B" w:rsidRPr="0050461B" w:rsidRDefault="0050461B" w:rsidP="0050461B">
            <w:pPr>
              <w:rPr>
                <w:rFonts w:hint="eastAsia"/>
              </w:rPr>
            </w:pPr>
            <w:r w:rsidRPr="0050461B">
              <w:rPr>
                <w:rFonts w:hint="eastAsia"/>
              </w:rPr>
              <w:t>3.辽源高新区水源热泵项目。项目总投资0.1亿元，用于园区污水处理厂1510.3kW热泵建设。</w:t>
            </w:r>
          </w:p>
          <w:p w:rsidR="0050461B" w:rsidRPr="0050461B" w:rsidRDefault="0050461B" w:rsidP="0050461B">
            <w:pPr>
              <w:rPr>
                <w:rFonts w:hint="eastAsia"/>
              </w:rPr>
            </w:pPr>
            <w:r w:rsidRPr="0050461B">
              <w:rPr>
                <w:rFonts w:hint="eastAsia"/>
              </w:rPr>
              <w:t>4.</w:t>
            </w:r>
            <w:proofErr w:type="gramStart"/>
            <w:r w:rsidRPr="0050461B">
              <w:rPr>
                <w:rFonts w:hint="eastAsia"/>
              </w:rPr>
              <w:t>龙山区</w:t>
            </w:r>
            <w:proofErr w:type="gramEnd"/>
            <w:r w:rsidRPr="0050461B">
              <w:rPr>
                <w:rFonts w:hint="eastAsia"/>
              </w:rPr>
              <w:t>化工产业园项目。项目总投资3亿元。主要生产纯生物可再生复合燃料、石化基燃料油、纯生物柴油、甲醇汽油等。</w:t>
            </w:r>
          </w:p>
        </w:tc>
      </w:tr>
    </w:tbl>
    <w:p w:rsidR="0050461B" w:rsidRPr="0050461B" w:rsidRDefault="0050461B" w:rsidP="0050461B">
      <w:pPr>
        <w:rPr>
          <w:rFonts w:hint="eastAsia"/>
        </w:rPr>
      </w:pPr>
      <w:r w:rsidRPr="0050461B">
        <w:rPr>
          <w:rFonts w:hint="eastAsia"/>
        </w:rPr>
        <w:t xml:space="preserve">　　（二）实施能源网络优化工程，打造智慧高效能源系统。</w:t>
      </w:r>
    </w:p>
    <w:p w:rsidR="0050461B" w:rsidRPr="0050461B" w:rsidRDefault="0050461B" w:rsidP="0050461B">
      <w:pPr>
        <w:rPr>
          <w:rFonts w:hint="eastAsia"/>
        </w:rPr>
      </w:pPr>
      <w:r w:rsidRPr="0050461B">
        <w:rPr>
          <w:rFonts w:hint="eastAsia"/>
        </w:rPr>
        <w:t xml:space="preserve">　　全力加强能源网络建设，保障能源及时高效供给，着力降低能源网络运行成本和费用，建设以服务人民为中心的能源系统。</w:t>
      </w:r>
    </w:p>
    <w:p w:rsidR="0050461B" w:rsidRPr="0050461B" w:rsidRDefault="0050461B" w:rsidP="0050461B">
      <w:pPr>
        <w:rPr>
          <w:rFonts w:hint="eastAsia"/>
        </w:rPr>
      </w:pPr>
      <w:r w:rsidRPr="0050461B">
        <w:rPr>
          <w:rFonts w:hint="eastAsia"/>
        </w:rPr>
        <w:t xml:space="preserve">　　1. 提高电网保障能力。</w:t>
      </w:r>
    </w:p>
    <w:p w:rsidR="0050461B" w:rsidRPr="0050461B" w:rsidRDefault="0050461B" w:rsidP="0050461B">
      <w:pPr>
        <w:rPr>
          <w:rFonts w:hint="eastAsia"/>
        </w:rPr>
      </w:pPr>
      <w:r w:rsidRPr="0050461B">
        <w:rPr>
          <w:rFonts w:hint="eastAsia"/>
        </w:rPr>
        <w:t xml:space="preserve">　　着力建设“新基建”设施。持续推进我市各县区电网协调发展，强化大电网资源优化配置作用，从提高供电能力、满足电源送出、</w:t>
      </w:r>
      <w:proofErr w:type="gramStart"/>
      <w:r w:rsidRPr="0050461B">
        <w:rPr>
          <w:rFonts w:hint="eastAsia"/>
        </w:rPr>
        <w:t>加强网</w:t>
      </w:r>
      <w:proofErr w:type="gramEnd"/>
      <w:r w:rsidRPr="0050461B">
        <w:rPr>
          <w:rFonts w:hint="eastAsia"/>
        </w:rPr>
        <w:t>架结构、满足负荷供电需求、提升电网安全性、满足新能源接入、提升智能化水平等方面着手，进一步提升输电网、配电网的智能化水平，提高电力系统灵活运行能力，满足多元化负荷大规模接入需求。</w:t>
      </w:r>
    </w:p>
    <w:p w:rsidR="0050461B" w:rsidRPr="0050461B" w:rsidRDefault="0050461B" w:rsidP="0050461B">
      <w:pPr>
        <w:rPr>
          <w:rFonts w:hint="eastAsia"/>
        </w:rPr>
      </w:pPr>
      <w:r w:rsidRPr="0050461B">
        <w:rPr>
          <w:rFonts w:hint="eastAsia"/>
        </w:rPr>
        <w:t xml:space="preserve">　　优化电力供应体系。预计到2025年，辽源电网有220kV变电站5座，变电容量1350MVA；有66kV变电站42座，变电容量1151.65MVA；有配变7162台，总配变容量1030.445MVA；220kV线路14条，总长329.5km；66kV线路35条（主干线），总长806.62km；10kV线路239条，总长5155.37km。西安区完成</w:t>
      </w:r>
      <w:proofErr w:type="gramStart"/>
      <w:r w:rsidRPr="0050461B">
        <w:rPr>
          <w:rFonts w:hint="eastAsia"/>
        </w:rPr>
        <w:t>新建东</w:t>
      </w:r>
      <w:proofErr w:type="gramEnd"/>
      <w:r w:rsidRPr="0050461B">
        <w:rPr>
          <w:rFonts w:hint="eastAsia"/>
        </w:rPr>
        <w:t>环路变电所、</w:t>
      </w:r>
      <w:proofErr w:type="gramStart"/>
      <w:r w:rsidRPr="0050461B">
        <w:rPr>
          <w:rFonts w:hint="eastAsia"/>
        </w:rPr>
        <w:t>改造总变变电所</w:t>
      </w:r>
      <w:proofErr w:type="gramEnd"/>
      <w:r w:rsidRPr="0050461B">
        <w:rPr>
          <w:rFonts w:hint="eastAsia"/>
        </w:rPr>
        <w:t>、钢铁变电所、平岗变电所、方大变电所、煤机公司变电所以及所有线路改造任务。</w:t>
      </w:r>
    </w:p>
    <w:p w:rsidR="0050461B" w:rsidRPr="0050461B" w:rsidRDefault="0050461B" w:rsidP="0050461B">
      <w:pPr>
        <w:rPr>
          <w:rFonts w:hint="eastAsia"/>
        </w:rPr>
      </w:pPr>
      <w:r w:rsidRPr="0050461B">
        <w:rPr>
          <w:rFonts w:hint="eastAsia"/>
        </w:rPr>
        <w:t xml:space="preserve">　　提高终端用能电气化水平。立足全市实际，因地制宜开展电能替代。促进风能、太阳能、生物质能有序发展。在工业领域实施以</w:t>
      </w:r>
      <w:proofErr w:type="gramStart"/>
      <w:r w:rsidRPr="0050461B">
        <w:rPr>
          <w:rFonts w:hint="eastAsia"/>
        </w:rPr>
        <w:t>煤改电</w:t>
      </w:r>
      <w:proofErr w:type="gramEnd"/>
      <w:r w:rsidRPr="0050461B">
        <w:rPr>
          <w:rFonts w:hint="eastAsia"/>
        </w:rPr>
        <w:t>、</w:t>
      </w:r>
      <w:proofErr w:type="gramStart"/>
      <w:r w:rsidRPr="0050461B">
        <w:rPr>
          <w:rFonts w:hint="eastAsia"/>
        </w:rPr>
        <w:t>油改电为主</w:t>
      </w:r>
      <w:proofErr w:type="gramEnd"/>
      <w:r w:rsidRPr="0050461B">
        <w:rPr>
          <w:rFonts w:hint="eastAsia"/>
        </w:rPr>
        <w:t>的技术改造，推进工业绿色发展，优先采用电锅炉、电窑炉、电热水（汽）炉等应用，减少燃煤（油）使用。推广农业生产生活电能替代，加快推进农田机井通电，实现农村机井用电全覆盖，为</w:t>
      </w:r>
      <w:proofErr w:type="gramStart"/>
      <w:r w:rsidRPr="0050461B">
        <w:rPr>
          <w:rFonts w:hint="eastAsia"/>
        </w:rPr>
        <w:t>农业电排灌</w:t>
      </w:r>
      <w:proofErr w:type="gramEnd"/>
      <w:r w:rsidRPr="0050461B">
        <w:rPr>
          <w:rFonts w:hint="eastAsia"/>
        </w:rPr>
        <w:t>提供保障。对新建的大数据中心、大型公用建筑推广蓄冷式空调技术应用，拓展新的电能替代领域。</w:t>
      </w:r>
    </w:p>
    <w:p w:rsidR="0050461B" w:rsidRPr="0050461B" w:rsidRDefault="0050461B" w:rsidP="0050461B">
      <w:pPr>
        <w:rPr>
          <w:rFonts w:hint="eastAsia"/>
        </w:rPr>
      </w:pPr>
      <w:r w:rsidRPr="0050461B">
        <w:rPr>
          <w:rFonts w:hint="eastAsia"/>
        </w:rPr>
        <w:t xml:space="preserve">　　2. 加强电动汽车</w:t>
      </w:r>
      <w:proofErr w:type="gramStart"/>
      <w:r w:rsidRPr="0050461B">
        <w:rPr>
          <w:rFonts w:hint="eastAsia"/>
        </w:rPr>
        <w:t>充换电基础</w:t>
      </w:r>
      <w:proofErr w:type="gramEnd"/>
      <w:r w:rsidRPr="0050461B">
        <w:rPr>
          <w:rFonts w:hint="eastAsia"/>
        </w:rPr>
        <w:t>设施建设。</w:t>
      </w:r>
    </w:p>
    <w:p w:rsidR="0050461B" w:rsidRPr="0050461B" w:rsidRDefault="0050461B" w:rsidP="0050461B">
      <w:pPr>
        <w:rPr>
          <w:rFonts w:hint="eastAsia"/>
        </w:rPr>
      </w:pPr>
      <w:r w:rsidRPr="0050461B">
        <w:rPr>
          <w:rFonts w:hint="eastAsia"/>
        </w:rPr>
        <w:t xml:space="preserve">　　基本建成适度超前、车桩相随、智能高效的</w:t>
      </w:r>
      <w:proofErr w:type="gramStart"/>
      <w:r w:rsidRPr="0050461B">
        <w:rPr>
          <w:rFonts w:hint="eastAsia"/>
        </w:rPr>
        <w:t>充换电基础</w:t>
      </w:r>
      <w:proofErr w:type="gramEnd"/>
      <w:r w:rsidRPr="0050461B">
        <w:rPr>
          <w:rFonts w:hint="eastAsia"/>
        </w:rPr>
        <w:t>设施体系。建立较完善的市场监管体系，形成统一开放、竞争有序的充电服务市场。构建可持续发展的“互联网+充电基础设施”产业生态体系，在科技和商业创新上取得突破，培育一批具有竞争力的充电服务企业。“十四五”期间，计划实施充电</w:t>
      </w:r>
      <w:proofErr w:type="gramStart"/>
      <w:r w:rsidRPr="0050461B">
        <w:rPr>
          <w:rFonts w:hint="eastAsia"/>
        </w:rPr>
        <w:t>桩项目</w:t>
      </w:r>
      <w:proofErr w:type="gramEnd"/>
      <w:r w:rsidRPr="0050461B">
        <w:rPr>
          <w:rFonts w:hint="eastAsia"/>
        </w:rPr>
        <w:t>6个，总投资1.1亿元。各类新能源汽车充电桩的建设，将进一步助推新能源汽车在我市的推广和使用。</w:t>
      </w:r>
    </w:p>
    <w:p w:rsidR="0050461B" w:rsidRPr="0050461B" w:rsidRDefault="0050461B" w:rsidP="0050461B">
      <w:pPr>
        <w:rPr>
          <w:rFonts w:hint="eastAsia"/>
        </w:rPr>
      </w:pPr>
      <w:r w:rsidRPr="0050461B">
        <w:rPr>
          <w:rFonts w:hint="eastAsia"/>
        </w:rPr>
        <w:t xml:space="preserve">　　辽源市“十四五”</w:t>
      </w:r>
      <w:proofErr w:type="gramStart"/>
      <w:r w:rsidRPr="0050461B">
        <w:rPr>
          <w:rFonts w:hint="eastAsia"/>
        </w:rPr>
        <w:t>充换电基础</w:t>
      </w:r>
      <w:proofErr w:type="gramEnd"/>
      <w:r w:rsidRPr="0050461B">
        <w:rPr>
          <w:rFonts w:hint="eastAsia"/>
        </w:rPr>
        <w:t xml:space="preserve">设施建设项目　　</w:t>
      </w:r>
    </w:p>
    <w:tbl>
      <w:tblPr>
        <w:tblW w:w="8052" w:type="dxa"/>
        <w:jc w:val="center"/>
        <w:tblCellMar>
          <w:left w:w="0" w:type="dxa"/>
          <w:right w:w="0" w:type="dxa"/>
        </w:tblCellMar>
        <w:tblLook w:val="04A0" w:firstRow="1" w:lastRow="0" w:firstColumn="1" w:lastColumn="0" w:noHBand="0" w:noVBand="1"/>
      </w:tblPr>
      <w:tblGrid>
        <w:gridCol w:w="983"/>
        <w:gridCol w:w="1842"/>
        <w:gridCol w:w="1985"/>
        <w:gridCol w:w="1701"/>
        <w:gridCol w:w="1541"/>
      </w:tblGrid>
      <w:tr w:rsidR="0050461B" w:rsidRPr="0050461B" w:rsidTr="0050461B">
        <w:trPr>
          <w:trHeight w:val="737"/>
          <w:jc w:val="center"/>
        </w:trPr>
        <w:tc>
          <w:tcPr>
            <w:tcW w:w="9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lastRenderedPageBreak/>
              <w:t>序号</w:t>
            </w:r>
          </w:p>
        </w:tc>
        <w:tc>
          <w:tcPr>
            <w:tcW w:w="184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项目名称</w:t>
            </w:r>
          </w:p>
        </w:tc>
        <w:tc>
          <w:tcPr>
            <w:tcW w:w="198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建设起止</w:t>
            </w:r>
          </w:p>
          <w:p w:rsidR="0050461B" w:rsidRPr="0050461B" w:rsidRDefault="0050461B" w:rsidP="0050461B">
            <w:pPr>
              <w:rPr>
                <w:rFonts w:hint="eastAsia"/>
              </w:rPr>
            </w:pPr>
            <w:r w:rsidRPr="0050461B">
              <w:rPr>
                <w:rFonts w:hint="eastAsia"/>
              </w:rPr>
              <w:t xml:space="preserve">　　时间（年）</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总投资</w:t>
            </w:r>
          </w:p>
          <w:p w:rsidR="0050461B" w:rsidRPr="0050461B" w:rsidRDefault="0050461B" w:rsidP="0050461B">
            <w:pPr>
              <w:rPr>
                <w:rFonts w:hint="eastAsia"/>
              </w:rPr>
            </w:pPr>
            <w:r w:rsidRPr="0050461B">
              <w:rPr>
                <w:rFonts w:hint="eastAsia"/>
              </w:rPr>
              <w:t xml:space="preserve">　　（万元）</w:t>
            </w:r>
          </w:p>
        </w:tc>
        <w:tc>
          <w:tcPr>
            <w:tcW w:w="154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项目所在地</w:t>
            </w:r>
          </w:p>
        </w:tc>
      </w:tr>
      <w:tr w:rsidR="0050461B" w:rsidRPr="0050461B" w:rsidTr="0050461B">
        <w:trPr>
          <w:trHeight w:val="1157"/>
          <w:jc w:val="center"/>
        </w:trPr>
        <w:tc>
          <w:tcPr>
            <w:tcW w:w="98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辽源市出租车换电站打捆项目</w:t>
            </w:r>
          </w:p>
        </w:tc>
        <w:tc>
          <w:tcPr>
            <w:tcW w:w="19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2022—2025</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5600</w:t>
            </w:r>
          </w:p>
        </w:tc>
        <w:tc>
          <w:tcPr>
            <w:tcW w:w="154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龙山区、</w:t>
            </w:r>
          </w:p>
          <w:p w:rsidR="0050461B" w:rsidRPr="0050461B" w:rsidRDefault="0050461B" w:rsidP="0050461B">
            <w:pPr>
              <w:rPr>
                <w:rFonts w:hint="eastAsia"/>
              </w:rPr>
            </w:pPr>
            <w:r w:rsidRPr="0050461B">
              <w:rPr>
                <w:rFonts w:hint="eastAsia"/>
              </w:rPr>
              <w:t xml:space="preserve">　　西安区、</w:t>
            </w:r>
          </w:p>
          <w:p w:rsidR="0050461B" w:rsidRPr="0050461B" w:rsidRDefault="0050461B" w:rsidP="0050461B">
            <w:pPr>
              <w:rPr>
                <w:rFonts w:hint="eastAsia"/>
              </w:rPr>
            </w:pPr>
            <w:r w:rsidRPr="0050461B">
              <w:rPr>
                <w:rFonts w:hint="eastAsia"/>
              </w:rPr>
              <w:t xml:space="preserve">　　辽源高新区等</w:t>
            </w:r>
          </w:p>
        </w:tc>
      </w:tr>
      <w:tr w:rsidR="0050461B" w:rsidRPr="0050461B" w:rsidTr="0050461B">
        <w:trPr>
          <w:trHeight w:val="737"/>
          <w:jc w:val="center"/>
        </w:trPr>
        <w:tc>
          <w:tcPr>
            <w:tcW w:w="98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2</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东丰县出租车换电站打捆项目</w:t>
            </w:r>
          </w:p>
        </w:tc>
        <w:tc>
          <w:tcPr>
            <w:tcW w:w="19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2022—2025</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1400</w:t>
            </w:r>
          </w:p>
        </w:tc>
        <w:tc>
          <w:tcPr>
            <w:tcW w:w="154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东丰县</w:t>
            </w:r>
          </w:p>
        </w:tc>
      </w:tr>
      <w:tr w:rsidR="0050461B" w:rsidRPr="0050461B" w:rsidTr="0050461B">
        <w:trPr>
          <w:trHeight w:val="737"/>
          <w:jc w:val="center"/>
        </w:trPr>
        <w:tc>
          <w:tcPr>
            <w:tcW w:w="98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3</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南部新城充电站项目</w:t>
            </w:r>
          </w:p>
        </w:tc>
        <w:tc>
          <w:tcPr>
            <w:tcW w:w="19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2022—2023</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1000</w:t>
            </w:r>
          </w:p>
        </w:tc>
        <w:tc>
          <w:tcPr>
            <w:tcW w:w="154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南部新城</w:t>
            </w:r>
          </w:p>
        </w:tc>
      </w:tr>
      <w:tr w:rsidR="0050461B" w:rsidRPr="0050461B" w:rsidTr="0050461B">
        <w:trPr>
          <w:trHeight w:val="737"/>
          <w:jc w:val="center"/>
        </w:trPr>
        <w:tc>
          <w:tcPr>
            <w:tcW w:w="98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4</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西安区充电站项目</w:t>
            </w:r>
          </w:p>
        </w:tc>
        <w:tc>
          <w:tcPr>
            <w:tcW w:w="19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2022—2025</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1400</w:t>
            </w:r>
          </w:p>
        </w:tc>
        <w:tc>
          <w:tcPr>
            <w:tcW w:w="154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西安区</w:t>
            </w:r>
          </w:p>
        </w:tc>
      </w:tr>
      <w:tr w:rsidR="0050461B" w:rsidRPr="0050461B" w:rsidTr="0050461B">
        <w:trPr>
          <w:trHeight w:val="737"/>
          <w:jc w:val="center"/>
        </w:trPr>
        <w:tc>
          <w:tcPr>
            <w:tcW w:w="98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5</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辽源市西安区新能源汽车</w:t>
            </w:r>
            <w:proofErr w:type="gramStart"/>
            <w:r w:rsidRPr="0050461B">
              <w:rPr>
                <w:rFonts w:hint="eastAsia"/>
              </w:rPr>
              <w:t>充换电</w:t>
            </w:r>
            <w:proofErr w:type="gramEnd"/>
            <w:r w:rsidRPr="0050461B">
              <w:rPr>
                <w:rFonts w:hint="eastAsia"/>
              </w:rPr>
              <w:t>服务站项目</w:t>
            </w:r>
          </w:p>
        </w:tc>
        <w:tc>
          <w:tcPr>
            <w:tcW w:w="19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2022—2025</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700</w:t>
            </w:r>
          </w:p>
        </w:tc>
        <w:tc>
          <w:tcPr>
            <w:tcW w:w="154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西安区</w:t>
            </w:r>
          </w:p>
        </w:tc>
      </w:tr>
      <w:tr w:rsidR="0050461B" w:rsidRPr="0050461B" w:rsidTr="0050461B">
        <w:trPr>
          <w:trHeight w:val="817"/>
          <w:jc w:val="center"/>
        </w:trPr>
        <w:tc>
          <w:tcPr>
            <w:tcW w:w="98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6</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辽源市各乡镇电动汽车充电站打捆项目</w:t>
            </w:r>
          </w:p>
        </w:tc>
        <w:tc>
          <w:tcPr>
            <w:tcW w:w="19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2022—2025</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1000</w:t>
            </w:r>
          </w:p>
        </w:tc>
        <w:tc>
          <w:tcPr>
            <w:tcW w:w="154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0461B" w:rsidRPr="0050461B" w:rsidRDefault="0050461B" w:rsidP="0050461B">
            <w:pPr>
              <w:rPr>
                <w:rFonts w:hint="eastAsia"/>
              </w:rPr>
            </w:pPr>
            <w:r w:rsidRPr="0050461B">
              <w:rPr>
                <w:rFonts w:hint="eastAsia"/>
              </w:rPr>
              <w:t xml:space="preserve">　　辽源市区及各个乡镇</w:t>
            </w:r>
          </w:p>
        </w:tc>
      </w:tr>
    </w:tbl>
    <w:p w:rsidR="0050461B" w:rsidRPr="0050461B" w:rsidRDefault="0050461B" w:rsidP="0050461B">
      <w:pPr>
        <w:rPr>
          <w:rFonts w:hint="eastAsia"/>
        </w:rPr>
      </w:pPr>
      <w:r w:rsidRPr="0050461B">
        <w:rPr>
          <w:rFonts w:hint="eastAsia"/>
        </w:rPr>
        <w:t xml:space="preserve">　　3. 加强气体能源供应网络建设。</w:t>
      </w:r>
    </w:p>
    <w:p w:rsidR="0050461B" w:rsidRPr="0050461B" w:rsidRDefault="0050461B" w:rsidP="0050461B">
      <w:pPr>
        <w:rPr>
          <w:rFonts w:hint="eastAsia"/>
        </w:rPr>
      </w:pPr>
      <w:r w:rsidRPr="0050461B">
        <w:rPr>
          <w:rFonts w:hint="eastAsia"/>
        </w:rPr>
        <w:t xml:space="preserve">　　加强天然气储备能力建设。加快补齐储气能力短板，为全市储气调峰和稳定供气提供基础保障。2021年，我市与</w:t>
      </w:r>
      <w:proofErr w:type="gramStart"/>
      <w:r w:rsidRPr="0050461B">
        <w:rPr>
          <w:rFonts w:hint="eastAsia"/>
        </w:rPr>
        <w:t>辽源华</w:t>
      </w:r>
      <w:proofErr w:type="gramEnd"/>
      <w:r w:rsidRPr="0050461B">
        <w:rPr>
          <w:rFonts w:hint="eastAsia"/>
        </w:rPr>
        <w:t>润燃气有限公司签订了天然气供气协议。按照当年预计销售气量，我市三天储量为18.08万立方米，现有两座150立方米和一座30立方米液化天然气储罐，总储气能力19.8万立方米，满足我市城市规划区内平均3天用气储气能力需求。“十四五”期间，我市将根据燃气增量需要和政府5天储气最新要求，进一步加强储气能力建设，适时谋划项目，提高我市应急储气能力。</w:t>
      </w:r>
    </w:p>
    <w:p w:rsidR="0050461B" w:rsidRPr="0050461B" w:rsidRDefault="0050461B" w:rsidP="0050461B">
      <w:pPr>
        <w:rPr>
          <w:rFonts w:hint="eastAsia"/>
        </w:rPr>
      </w:pPr>
      <w:r w:rsidRPr="0050461B">
        <w:rPr>
          <w:rFonts w:hint="eastAsia"/>
        </w:rPr>
        <w:t xml:space="preserve">　　气体能源网络。合理布局天然气销售网络和服务设施，保障网络安全，定期进行安全监测，加强融入智能监测技术。加快补齐储气能力短板，为全市储气调峰和稳定供气提供基础保障。“十四五”期间，全市新建天然气管网建设长度约为50公里左右，实现城区天然气管网全覆盖。加快推进居民和公共服务设施使用天然气，基本实现县级及以上城市主城区居民管道燃气入户。</w:t>
      </w:r>
    </w:p>
    <w:p w:rsidR="0050461B" w:rsidRPr="0050461B" w:rsidRDefault="0050461B" w:rsidP="0050461B">
      <w:pPr>
        <w:rPr>
          <w:rFonts w:hint="eastAsia"/>
        </w:rPr>
      </w:pPr>
      <w:r w:rsidRPr="0050461B">
        <w:rPr>
          <w:rFonts w:hint="eastAsia"/>
        </w:rPr>
        <w:t xml:space="preserve">　　供热管网。推进城区老旧供热管网改造，推进乡镇统一集中供热，农村供热因地适宜，采用清洁能源供暖，实施打造清洁取暖的新农村。</w:t>
      </w:r>
    </w:p>
    <w:p w:rsidR="0050461B" w:rsidRPr="0050461B" w:rsidRDefault="0050461B" w:rsidP="0050461B">
      <w:pPr>
        <w:rPr>
          <w:rFonts w:hint="eastAsia"/>
        </w:rPr>
      </w:pPr>
      <w:r w:rsidRPr="0050461B">
        <w:rPr>
          <w:rFonts w:hint="eastAsia"/>
        </w:rPr>
        <w:t xml:space="preserve">　　4. 建设智慧能源服务体系。</w:t>
      </w:r>
    </w:p>
    <w:p w:rsidR="0050461B" w:rsidRPr="0050461B" w:rsidRDefault="0050461B" w:rsidP="0050461B">
      <w:pPr>
        <w:rPr>
          <w:rFonts w:hint="eastAsia"/>
        </w:rPr>
      </w:pPr>
      <w:r w:rsidRPr="0050461B">
        <w:rPr>
          <w:rFonts w:hint="eastAsia"/>
        </w:rPr>
        <w:t xml:space="preserve">　　智慧能源互联网。加强“互联网+”智慧能源基础设施建设，促进能源管理系统扁平化，推进能源生产与消费模式革命。加强能源产业链上下游企业的信息对接和生产消费智能化。推广绿色电力交易服务试点经验，对新建工业园区、物流中心等探索实施供能设施一体化行动计划，统筹建设电力、燃气、热力等基础设施，探索多能互补应用。</w:t>
      </w:r>
    </w:p>
    <w:p w:rsidR="0050461B" w:rsidRPr="0050461B" w:rsidRDefault="0050461B" w:rsidP="0050461B">
      <w:pPr>
        <w:rPr>
          <w:rFonts w:hint="eastAsia"/>
        </w:rPr>
      </w:pPr>
      <w:r w:rsidRPr="0050461B">
        <w:rPr>
          <w:rFonts w:hint="eastAsia"/>
        </w:rPr>
        <w:t xml:space="preserve">　　（三）实施能源生产保障工程，促进能源产业转型升级。</w:t>
      </w:r>
    </w:p>
    <w:p w:rsidR="0050461B" w:rsidRPr="0050461B" w:rsidRDefault="0050461B" w:rsidP="0050461B">
      <w:pPr>
        <w:rPr>
          <w:rFonts w:hint="eastAsia"/>
        </w:rPr>
      </w:pPr>
      <w:r w:rsidRPr="0050461B">
        <w:rPr>
          <w:rFonts w:hint="eastAsia"/>
        </w:rPr>
        <w:t xml:space="preserve">　　推动能源产业延链、补链、强链融合发展，培育壮大能源企业，谋划实施能源项目，汇聚更多能源要素，提升能源产业整体效益，促进能源产业转型升级。</w:t>
      </w:r>
    </w:p>
    <w:p w:rsidR="0050461B" w:rsidRPr="0050461B" w:rsidRDefault="0050461B" w:rsidP="0050461B">
      <w:pPr>
        <w:rPr>
          <w:rFonts w:hint="eastAsia"/>
        </w:rPr>
      </w:pPr>
      <w:r w:rsidRPr="0050461B">
        <w:rPr>
          <w:rFonts w:hint="eastAsia"/>
        </w:rPr>
        <w:t xml:space="preserve">　　1. 培育壮大能源企业。</w:t>
      </w:r>
    </w:p>
    <w:p w:rsidR="0050461B" w:rsidRPr="0050461B" w:rsidRDefault="0050461B" w:rsidP="0050461B">
      <w:pPr>
        <w:rPr>
          <w:rFonts w:hint="eastAsia"/>
        </w:rPr>
      </w:pPr>
      <w:r w:rsidRPr="0050461B">
        <w:rPr>
          <w:rFonts w:hint="eastAsia"/>
        </w:rPr>
        <w:t xml:space="preserve">　　抓好现有重点能源企业。进一步强化市场机制，通过</w:t>
      </w:r>
      <w:proofErr w:type="gramStart"/>
      <w:r w:rsidRPr="0050461B">
        <w:rPr>
          <w:rFonts w:hint="eastAsia"/>
        </w:rPr>
        <w:t>搭建新型</w:t>
      </w:r>
      <w:proofErr w:type="gramEnd"/>
      <w:r w:rsidRPr="0050461B">
        <w:rPr>
          <w:rFonts w:hint="eastAsia"/>
        </w:rPr>
        <w:t>政企关系，加强政策支持和精准服务，重点协助企业解决价格、信息、基础设施、政策调整、重大项目等相关问题，适时推进能源行业的战略性投资者引进。力争到“十四五”末期，本土能源企业和能源板块规模稳步壮大，个别企业形成跨区县、跨地</w:t>
      </w:r>
      <w:r w:rsidRPr="0050461B">
        <w:rPr>
          <w:rFonts w:hint="eastAsia"/>
        </w:rPr>
        <w:lastRenderedPageBreak/>
        <w:t>域的集团化发展能力。</w:t>
      </w:r>
    </w:p>
    <w:p w:rsidR="0050461B" w:rsidRPr="0050461B" w:rsidRDefault="0050461B" w:rsidP="0050461B">
      <w:pPr>
        <w:rPr>
          <w:rFonts w:hint="eastAsia"/>
        </w:rPr>
      </w:pPr>
      <w:r w:rsidRPr="0050461B">
        <w:rPr>
          <w:rFonts w:hint="eastAsia"/>
        </w:rPr>
        <w:t xml:space="preserve">　　培育新的重点能源企业。加强能源部门与招商部门和创业部门合作，培育和引进并重，用好本地产业基础和特色资源，推动生物质、风、光资源开发利用，探求</w:t>
      </w:r>
      <w:proofErr w:type="gramStart"/>
      <w:r w:rsidRPr="0050461B">
        <w:rPr>
          <w:rFonts w:hint="eastAsia"/>
        </w:rPr>
        <w:t>源网荷储</w:t>
      </w:r>
      <w:proofErr w:type="gramEnd"/>
      <w:r w:rsidRPr="0050461B">
        <w:rPr>
          <w:rFonts w:hint="eastAsia"/>
        </w:rPr>
        <w:t>一体化方式，利用新增电力负荷项目同步谋划一批新能源项目，加快发展节能环保产业，借助智慧数字技术融合升级，搭建能源领域专业孵化器或园区，为全市能源行业可持续发展积蓄力量。</w:t>
      </w:r>
    </w:p>
    <w:p w:rsidR="0050461B" w:rsidRPr="0050461B" w:rsidRDefault="0050461B" w:rsidP="0050461B">
      <w:pPr>
        <w:rPr>
          <w:rFonts w:hint="eastAsia"/>
        </w:rPr>
      </w:pPr>
      <w:r w:rsidRPr="0050461B">
        <w:rPr>
          <w:rFonts w:hint="eastAsia"/>
        </w:rPr>
        <w:t xml:space="preserve">　　2. 加强能源项目建设。</w:t>
      </w:r>
    </w:p>
    <w:p w:rsidR="0050461B" w:rsidRPr="0050461B" w:rsidRDefault="0050461B" w:rsidP="0050461B">
      <w:pPr>
        <w:rPr>
          <w:rFonts w:hint="eastAsia"/>
        </w:rPr>
      </w:pPr>
      <w:r w:rsidRPr="0050461B">
        <w:rPr>
          <w:rFonts w:hint="eastAsia"/>
        </w:rPr>
        <w:t xml:space="preserve">　　抓好现有重点项目建设。推进东丰沙河镇庆</w:t>
      </w:r>
      <w:proofErr w:type="gramStart"/>
      <w:r w:rsidRPr="0050461B">
        <w:rPr>
          <w:rFonts w:hint="eastAsia"/>
        </w:rPr>
        <w:t>余风电项目</w:t>
      </w:r>
      <w:proofErr w:type="gramEnd"/>
      <w:r w:rsidRPr="0050461B">
        <w:rPr>
          <w:rFonts w:hint="eastAsia"/>
        </w:rPr>
        <w:t>、东丰沙河</w:t>
      </w:r>
      <w:proofErr w:type="gramStart"/>
      <w:r w:rsidRPr="0050461B">
        <w:rPr>
          <w:rFonts w:hint="eastAsia"/>
        </w:rPr>
        <w:t>镇盈仓风</w:t>
      </w:r>
      <w:proofErr w:type="gramEnd"/>
      <w:r w:rsidRPr="0050461B">
        <w:rPr>
          <w:rFonts w:hint="eastAsia"/>
        </w:rPr>
        <w:t>电项目、白泉青龙15MW分散式风电场工程、白泉仁爱15MW分散式风电场工程、东辽县23.5MW乡村振兴风力发电项目、西安区5.455万千瓦光伏发电项目建设进度。把能源领域作为“三抓”“三早”行动关键领域予以推进，利用五化清单法定期调度并推进项目建设。在“十四五”期间依托重点项目建设，开展能源人才引进、能源科技创新等专题活动，实施副市级以上领导联系帮扶重点能源项目机制，全面抓好重点能源项目建设。</w:t>
      </w:r>
    </w:p>
    <w:p w:rsidR="0050461B" w:rsidRPr="0050461B" w:rsidRDefault="0050461B" w:rsidP="0050461B">
      <w:pPr>
        <w:rPr>
          <w:rFonts w:hint="eastAsia"/>
        </w:rPr>
      </w:pPr>
      <w:r w:rsidRPr="0050461B">
        <w:rPr>
          <w:rFonts w:hint="eastAsia"/>
        </w:rPr>
        <w:t xml:space="preserve">　　与大型能源企业、能源研究机构合作。根据国家、省级政策走向，根据全市实际情况，因地制宜谋划一批新项目，分析各行业特点，分类别抓好新项目谋划，为能源行业未来发展提供有力支撑。在制氢领域与能源领域大企业探索实施风光储氢氨一体化</w:t>
      </w:r>
      <w:proofErr w:type="gramStart"/>
      <w:r w:rsidRPr="0050461B">
        <w:rPr>
          <w:rFonts w:hint="eastAsia"/>
        </w:rPr>
        <w:t>零碳产业</w:t>
      </w:r>
      <w:proofErr w:type="gramEnd"/>
      <w:r w:rsidRPr="0050461B">
        <w:rPr>
          <w:rFonts w:hint="eastAsia"/>
        </w:rPr>
        <w:t>园项目。探索“新能源+储能”模式，谋划抽水蓄能、重力储能、电化学储能项目，实现“源网荷储”一体化。</w:t>
      </w:r>
    </w:p>
    <w:p w:rsidR="0050461B" w:rsidRPr="0050461B" w:rsidRDefault="0050461B" w:rsidP="0050461B">
      <w:pPr>
        <w:rPr>
          <w:rFonts w:hint="eastAsia"/>
        </w:rPr>
      </w:pPr>
      <w:r w:rsidRPr="0050461B">
        <w:rPr>
          <w:rFonts w:hint="eastAsia"/>
        </w:rPr>
        <w:t xml:space="preserve">　　3. 强化能源要素保障。</w:t>
      </w:r>
    </w:p>
    <w:p w:rsidR="0050461B" w:rsidRPr="0050461B" w:rsidRDefault="0050461B" w:rsidP="0050461B">
      <w:pPr>
        <w:rPr>
          <w:rFonts w:hint="eastAsia"/>
        </w:rPr>
      </w:pPr>
      <w:r w:rsidRPr="0050461B">
        <w:rPr>
          <w:rFonts w:hint="eastAsia"/>
        </w:rPr>
        <w:t xml:space="preserve">　　强化能源生产原料供应。与能源企业生产所需的煤炭、油气、秸秆以及其他原料的主产地建立更加密切的关系，为保障能源供应安全，协助能源企业寻找新的生产原料供应基地，帮扶能源领域小</w:t>
      </w:r>
      <w:proofErr w:type="gramStart"/>
      <w:r w:rsidRPr="0050461B">
        <w:rPr>
          <w:rFonts w:hint="eastAsia"/>
        </w:rPr>
        <w:t>微企业</w:t>
      </w:r>
      <w:proofErr w:type="gramEnd"/>
      <w:r w:rsidRPr="0050461B">
        <w:rPr>
          <w:rFonts w:hint="eastAsia"/>
        </w:rPr>
        <w:t>进入能源领域供应体系。市发展改革委、市工业和信息化局、市财政局、市自然资源局、市生态环境局、市住房城乡建设局、市城市管理局、市交通运输局、市农业农村局、市商务局、市应急局、市市场监管局、</w:t>
      </w:r>
      <w:proofErr w:type="gramStart"/>
      <w:r w:rsidRPr="0050461B">
        <w:rPr>
          <w:rFonts w:hint="eastAsia"/>
        </w:rPr>
        <w:t>国网辽源</w:t>
      </w:r>
      <w:proofErr w:type="gramEnd"/>
      <w:r w:rsidRPr="0050461B">
        <w:rPr>
          <w:rFonts w:hint="eastAsia"/>
        </w:rPr>
        <w:t>供电公司等部门共同建立市域内能源物资保障体系，保障能源企业的电、煤、热、秸秆等供应，确保能源企业“有米下锅”“有柴做饭”。</w:t>
      </w:r>
    </w:p>
    <w:p w:rsidR="0050461B" w:rsidRPr="0050461B" w:rsidRDefault="0050461B" w:rsidP="0050461B">
      <w:pPr>
        <w:rPr>
          <w:rFonts w:hint="eastAsia"/>
        </w:rPr>
      </w:pPr>
      <w:r w:rsidRPr="0050461B">
        <w:rPr>
          <w:rFonts w:hint="eastAsia"/>
        </w:rPr>
        <w:t xml:space="preserve">　　强化能源生产资金保障。建立财政部门、金融部门、能源部门和重点能源企业密切联系的工作机制，协助能源企业在基础设施建设、安全体系建设、企业间并购重组、重大项目建设等关键事项以及煤炭、秸秆等原料集中采购、重大公共事件等关键时期，积极争取上级政策、资金及中长期贷款支持，多渠道解决能源企业资金难题，保障能源企业生产和全社会稳定发展。</w:t>
      </w:r>
    </w:p>
    <w:p w:rsidR="0050461B" w:rsidRPr="0050461B" w:rsidRDefault="0050461B" w:rsidP="0050461B">
      <w:pPr>
        <w:rPr>
          <w:rFonts w:hint="eastAsia"/>
        </w:rPr>
      </w:pPr>
      <w:r w:rsidRPr="0050461B">
        <w:rPr>
          <w:rFonts w:hint="eastAsia"/>
        </w:rPr>
        <w:t xml:space="preserve">　　强化能源生产人才供给。支持企业与省内外高校、科研机构、职业技术学校建立紧密联系，在能源技术研发、能源人才队伍、普通职工队伍三个方面强化人才保障。鼓励企业建立相关学校的实践基地，强化产学融合，强化人才保障。支持本地有条件的企业或者域外的能源企业到我市建设能源领域的职业技术培训机构。</w:t>
      </w:r>
    </w:p>
    <w:p w:rsidR="0050461B" w:rsidRPr="0050461B" w:rsidRDefault="0050461B" w:rsidP="0050461B">
      <w:pPr>
        <w:rPr>
          <w:rFonts w:hint="eastAsia"/>
        </w:rPr>
      </w:pPr>
      <w:r w:rsidRPr="0050461B">
        <w:rPr>
          <w:rFonts w:hint="eastAsia"/>
        </w:rPr>
        <w:t xml:space="preserve">　　（四）实施能源利用提效工程，全面优化能源消费体系。</w:t>
      </w:r>
    </w:p>
    <w:p w:rsidR="0050461B" w:rsidRPr="0050461B" w:rsidRDefault="0050461B" w:rsidP="0050461B">
      <w:pPr>
        <w:rPr>
          <w:rFonts w:hint="eastAsia"/>
        </w:rPr>
      </w:pPr>
      <w:r w:rsidRPr="0050461B">
        <w:rPr>
          <w:rFonts w:hint="eastAsia"/>
        </w:rPr>
        <w:t xml:space="preserve">　　按照“碳达峰”“碳中和”要求，积极实施能源利用体系工程，加大清洁能源推行力度和应用强度，积极采用新型能源技术提升能源利用效率，支持创新创业</w:t>
      </w:r>
      <w:proofErr w:type="gramStart"/>
      <w:r w:rsidRPr="0050461B">
        <w:rPr>
          <w:rFonts w:hint="eastAsia"/>
        </w:rPr>
        <w:t>引领新型</w:t>
      </w:r>
      <w:proofErr w:type="gramEnd"/>
      <w:r w:rsidRPr="0050461B">
        <w:rPr>
          <w:rFonts w:hint="eastAsia"/>
        </w:rPr>
        <w:t>能源消费体系的形成。</w:t>
      </w:r>
    </w:p>
    <w:p w:rsidR="0050461B" w:rsidRPr="0050461B" w:rsidRDefault="0050461B" w:rsidP="0050461B">
      <w:pPr>
        <w:rPr>
          <w:rFonts w:hint="eastAsia"/>
        </w:rPr>
      </w:pPr>
      <w:r w:rsidRPr="0050461B">
        <w:rPr>
          <w:rFonts w:hint="eastAsia"/>
        </w:rPr>
        <w:t xml:space="preserve">　　1. 加大清洁能源推行力度。</w:t>
      </w:r>
    </w:p>
    <w:p w:rsidR="0050461B" w:rsidRPr="0050461B" w:rsidRDefault="0050461B" w:rsidP="0050461B">
      <w:pPr>
        <w:rPr>
          <w:rFonts w:hint="eastAsia"/>
        </w:rPr>
      </w:pPr>
      <w:r w:rsidRPr="0050461B">
        <w:rPr>
          <w:rFonts w:hint="eastAsia"/>
        </w:rPr>
        <w:t xml:space="preserve">　　拓展天然气消费市场，稳步推进天然气接收和储运设施公平开放，鼓励大用户直供。进一步推进居民生活、工业与农业生产、交通运输等领域电能替代，推广电锅炉、电窑炉、电采暖等新型用能方式，在新能源富集地区利用低谷富余电力实施储能供暖。加快推进油品质量升级，推广使用生物质燃料等清洁油品，推进储煤基地建设。实施工业节能、绿色建筑、绿色交通等清洁节能行动。落实节能标准体系，大力开发、推广节能高效技术和产品，实现重点用能行业、设备节能标准全覆盖。</w:t>
      </w:r>
    </w:p>
    <w:p w:rsidR="0050461B" w:rsidRPr="0050461B" w:rsidRDefault="0050461B" w:rsidP="0050461B">
      <w:pPr>
        <w:rPr>
          <w:rFonts w:hint="eastAsia"/>
        </w:rPr>
      </w:pPr>
      <w:r w:rsidRPr="0050461B">
        <w:rPr>
          <w:rFonts w:hint="eastAsia"/>
        </w:rPr>
        <w:t xml:space="preserve">　　2. 应用能源科技最新成果。</w:t>
      </w:r>
    </w:p>
    <w:p w:rsidR="0050461B" w:rsidRPr="0050461B" w:rsidRDefault="0050461B" w:rsidP="0050461B">
      <w:pPr>
        <w:rPr>
          <w:rFonts w:hint="eastAsia"/>
        </w:rPr>
      </w:pPr>
      <w:r w:rsidRPr="0050461B">
        <w:rPr>
          <w:rFonts w:hint="eastAsia"/>
        </w:rPr>
        <w:t xml:space="preserve">　　深入实施创新驱动发展战略，大力推进实用型先进科技成果的转移转化和生产应用，推动全市能源产业、能源体系实现高质量发展。整合现有技术力量，进一步激发能源企业创新潜能，推动大众创业、万众创新，推进技术集成创新。强化企业创新主体地位，健全市场导向机制，加快能源生产、高效节能等技术的产业化应用。围绕风电、太阳能、生物质发电等新能源领域及新能源装备制造领域应用推广一批技术成</w:t>
      </w:r>
      <w:r w:rsidRPr="0050461B">
        <w:rPr>
          <w:rFonts w:hint="eastAsia"/>
        </w:rPr>
        <w:lastRenderedPageBreak/>
        <w:t>熟、市场有需求、经济合理的技术，加速科技创新成果转化应用。</w:t>
      </w:r>
    </w:p>
    <w:p w:rsidR="0050461B" w:rsidRPr="0050461B" w:rsidRDefault="0050461B" w:rsidP="0050461B">
      <w:pPr>
        <w:rPr>
          <w:rFonts w:hint="eastAsia"/>
        </w:rPr>
      </w:pPr>
      <w:r w:rsidRPr="0050461B">
        <w:rPr>
          <w:rFonts w:hint="eastAsia"/>
        </w:rPr>
        <w:t xml:space="preserve">　　3. 增强能源创新创业活力。</w:t>
      </w:r>
    </w:p>
    <w:p w:rsidR="0050461B" w:rsidRPr="0050461B" w:rsidRDefault="0050461B" w:rsidP="0050461B">
      <w:pPr>
        <w:rPr>
          <w:rFonts w:hint="eastAsia"/>
        </w:rPr>
      </w:pPr>
      <w:r w:rsidRPr="0050461B">
        <w:rPr>
          <w:rFonts w:hint="eastAsia"/>
        </w:rPr>
        <w:t xml:space="preserve">　　支持能源企业根据自身需要组织创新创业活动，力争在节能、新能源、能源网络管理、能源相关材料技术等方面有所突破。支持现有创新创业平台引进、培育能源领域创业项目，围绕市域内能源生产、能源网络、能源管理以及主导产业利用能源等环节开发产品、研发技术。鼓励各类企业与省内外高校、科研机构、商会协会建立紧密联系，增强我市科技服务机构对能源创新创业的支撑能力。</w:t>
      </w:r>
    </w:p>
    <w:p w:rsidR="0050461B" w:rsidRPr="0050461B" w:rsidRDefault="0050461B" w:rsidP="0050461B">
      <w:pPr>
        <w:rPr>
          <w:rFonts w:hint="eastAsia"/>
        </w:rPr>
      </w:pPr>
      <w:r w:rsidRPr="0050461B">
        <w:rPr>
          <w:rFonts w:hint="eastAsia"/>
        </w:rPr>
        <w:t xml:space="preserve">　　（五）实施能源管理强化工程，推动能源改革创新发展。</w:t>
      </w:r>
    </w:p>
    <w:p w:rsidR="0050461B" w:rsidRPr="0050461B" w:rsidRDefault="0050461B" w:rsidP="0050461B">
      <w:pPr>
        <w:rPr>
          <w:rFonts w:hint="eastAsia"/>
        </w:rPr>
      </w:pPr>
      <w:r w:rsidRPr="0050461B">
        <w:rPr>
          <w:rFonts w:hint="eastAsia"/>
        </w:rPr>
        <w:t xml:space="preserve">　　坚持不断优化能源管理体制机制，深化能源体制改革，加强能源行业管理和服务，实施能源管理强化工程，降低能源产业运行和能源体系运行成本，不断提升能源系统的内在发展动能。</w:t>
      </w:r>
    </w:p>
    <w:p w:rsidR="0050461B" w:rsidRPr="0050461B" w:rsidRDefault="0050461B" w:rsidP="0050461B">
      <w:pPr>
        <w:rPr>
          <w:rFonts w:hint="eastAsia"/>
        </w:rPr>
      </w:pPr>
      <w:r w:rsidRPr="0050461B">
        <w:rPr>
          <w:rFonts w:hint="eastAsia"/>
        </w:rPr>
        <w:t xml:space="preserve">　　1. 深化电力体制改革。</w:t>
      </w:r>
    </w:p>
    <w:p w:rsidR="0050461B" w:rsidRPr="0050461B" w:rsidRDefault="0050461B" w:rsidP="0050461B">
      <w:pPr>
        <w:rPr>
          <w:rFonts w:hint="eastAsia"/>
        </w:rPr>
      </w:pPr>
      <w:r w:rsidRPr="0050461B">
        <w:rPr>
          <w:rFonts w:hint="eastAsia"/>
        </w:rPr>
        <w:t xml:space="preserve">　　推进电力体制改革。帮助更多电力交易用户企业，享受到电力体制改革所带来的政策福利。做好《辽源市全面提升“获得电力”服务水平优化用电营商环境三年行动工作落实方案》的推动工作。加强售电</w:t>
      </w:r>
      <w:proofErr w:type="gramStart"/>
      <w:r w:rsidRPr="0050461B">
        <w:rPr>
          <w:rFonts w:hint="eastAsia"/>
        </w:rPr>
        <w:t>侧市场</w:t>
      </w:r>
      <w:proofErr w:type="gramEnd"/>
      <w:r w:rsidRPr="0050461B">
        <w:rPr>
          <w:rFonts w:hint="eastAsia"/>
        </w:rPr>
        <w:t>规范引导，有序向社会资本开放售电业务，多途径培育售电</w:t>
      </w:r>
      <w:proofErr w:type="gramStart"/>
      <w:r w:rsidRPr="0050461B">
        <w:rPr>
          <w:rFonts w:hint="eastAsia"/>
        </w:rPr>
        <w:t>侧市场</w:t>
      </w:r>
      <w:proofErr w:type="gramEnd"/>
      <w:r w:rsidRPr="0050461B">
        <w:rPr>
          <w:rFonts w:hint="eastAsia"/>
        </w:rPr>
        <w:t>竞争主体，完善落实增量配电业务改革配套政策，推进辽源矿业增量配电业务改革试点项目实施，为用户提供更多的用电选择权，提升售电服务质量。探索推动储能项目建设，参与电力辅助服务的市场机制，充分发挥储能对新能源的消纳作用。</w:t>
      </w:r>
    </w:p>
    <w:p w:rsidR="0050461B" w:rsidRPr="0050461B" w:rsidRDefault="0050461B" w:rsidP="0050461B">
      <w:pPr>
        <w:rPr>
          <w:rFonts w:hint="eastAsia"/>
        </w:rPr>
      </w:pPr>
      <w:r w:rsidRPr="0050461B">
        <w:rPr>
          <w:rFonts w:hint="eastAsia"/>
        </w:rPr>
        <w:t xml:space="preserve">　　2. 加快能源科技创新。</w:t>
      </w:r>
    </w:p>
    <w:p w:rsidR="0050461B" w:rsidRPr="0050461B" w:rsidRDefault="0050461B" w:rsidP="0050461B">
      <w:pPr>
        <w:rPr>
          <w:rFonts w:hint="eastAsia"/>
        </w:rPr>
      </w:pPr>
      <w:r w:rsidRPr="0050461B">
        <w:rPr>
          <w:rFonts w:hint="eastAsia"/>
        </w:rPr>
        <w:t xml:space="preserve">　　加快能源科技创新体系建设。加强创新引导，探索建立能源企业、高校、科研机构、应用企业“四位一体”的产学研用机制，以科技创新引领产品创新、产业创新、商业模式创新。重点支持技术研发创新平台建设，加强能源领域创新人才引进培养，完善人才激励机制。鼓励企业、科研机构广泛开展国内外技术交流合作。</w:t>
      </w:r>
    </w:p>
    <w:p w:rsidR="0050461B" w:rsidRPr="0050461B" w:rsidRDefault="0050461B" w:rsidP="0050461B">
      <w:pPr>
        <w:rPr>
          <w:rFonts w:hint="eastAsia"/>
        </w:rPr>
      </w:pPr>
      <w:r w:rsidRPr="0050461B">
        <w:rPr>
          <w:rFonts w:hint="eastAsia"/>
        </w:rPr>
        <w:t xml:space="preserve">　　加快推进储能项目和先进能源技术装备研发应用。积极谋划电力储能项目，依据风光发电装机规模，谋划与之匹配的抽水蓄能、重力储能、电化学储能项目，提高风光资源利用率。适度发展新能源装备制造产业，推动有条件的县区谋划实施项目，争取上级政策资金支持。</w:t>
      </w:r>
    </w:p>
    <w:p w:rsidR="0050461B" w:rsidRPr="0050461B" w:rsidRDefault="0050461B" w:rsidP="0050461B">
      <w:pPr>
        <w:rPr>
          <w:rFonts w:hint="eastAsia"/>
        </w:rPr>
      </w:pPr>
      <w:r w:rsidRPr="0050461B">
        <w:rPr>
          <w:rFonts w:hint="eastAsia"/>
        </w:rPr>
        <w:t xml:space="preserve">　　3. 加强能源行业管理和服务。</w:t>
      </w:r>
    </w:p>
    <w:p w:rsidR="0050461B" w:rsidRPr="0050461B" w:rsidRDefault="0050461B" w:rsidP="0050461B">
      <w:pPr>
        <w:rPr>
          <w:rFonts w:hint="eastAsia"/>
        </w:rPr>
      </w:pPr>
      <w:r w:rsidRPr="0050461B">
        <w:rPr>
          <w:rFonts w:hint="eastAsia"/>
        </w:rPr>
        <w:t xml:space="preserve">　　推进联合监管、智慧监管等方式，市发展改革委、市工业和想信息化局、市财政局、市自然资源局、市生态环境局、市住房城乡建设局、市城市管理局、市交通运输局、市农业农村局、市商务局、市应急局、市市场监管局、</w:t>
      </w:r>
      <w:proofErr w:type="gramStart"/>
      <w:r w:rsidRPr="0050461B">
        <w:rPr>
          <w:rFonts w:hint="eastAsia"/>
        </w:rPr>
        <w:t>国网辽源</w:t>
      </w:r>
      <w:proofErr w:type="gramEnd"/>
      <w:r w:rsidRPr="0050461B">
        <w:rPr>
          <w:rFonts w:hint="eastAsia"/>
        </w:rPr>
        <w:t>供电公司等部门联合行动，及时排查能源行业各类企业存在的风险点，确保行业稳定、有序、安全、绿色运行。积极创新行业政策落实体系，落实国家、</w:t>
      </w:r>
      <w:proofErr w:type="gramStart"/>
      <w:r w:rsidRPr="0050461B">
        <w:rPr>
          <w:rFonts w:hint="eastAsia"/>
        </w:rPr>
        <w:t>省各项</w:t>
      </w:r>
      <w:proofErr w:type="gramEnd"/>
      <w:r w:rsidRPr="0050461B">
        <w:rPr>
          <w:rFonts w:hint="eastAsia"/>
        </w:rPr>
        <w:t>相关政策，及时沟通、解释有关政策落实进度。对能源生产企业，要加强政策服务和引导，及时协调相关部门解决障碍因素，确保主要项目进展顺利。鼓励企业开展合同能源管理合作，推进节能降碳。</w:t>
      </w:r>
    </w:p>
    <w:p w:rsidR="0050461B" w:rsidRPr="0050461B" w:rsidRDefault="0050461B" w:rsidP="0050461B">
      <w:pPr>
        <w:rPr>
          <w:rFonts w:hint="eastAsia"/>
        </w:rPr>
      </w:pPr>
      <w:r w:rsidRPr="0050461B">
        <w:rPr>
          <w:rFonts w:hint="eastAsia"/>
        </w:rPr>
        <w:t xml:space="preserve">　　4. 严格能耗控制制度。</w:t>
      </w:r>
    </w:p>
    <w:p w:rsidR="0050461B" w:rsidRPr="0050461B" w:rsidRDefault="0050461B" w:rsidP="0050461B">
      <w:pPr>
        <w:rPr>
          <w:rFonts w:hint="eastAsia"/>
        </w:rPr>
      </w:pPr>
      <w:r w:rsidRPr="0050461B">
        <w:rPr>
          <w:rFonts w:hint="eastAsia"/>
        </w:rPr>
        <w:t xml:space="preserve">　　继续实施能源消费总量和强度“双控”。强化能耗强度约束性指标管控，增强能源消费总量管理弹性。合理确定能耗总量和地区生产总值增速目标，及时向县区下达能耗强度降低目标。</w:t>
      </w:r>
    </w:p>
    <w:p w:rsidR="0050461B" w:rsidRPr="0050461B" w:rsidRDefault="0050461B" w:rsidP="0050461B">
      <w:pPr>
        <w:rPr>
          <w:rFonts w:hint="eastAsia"/>
        </w:rPr>
      </w:pPr>
      <w:r w:rsidRPr="0050461B">
        <w:rPr>
          <w:rFonts w:hint="eastAsia"/>
        </w:rPr>
        <w:t xml:space="preserve">　　探索能耗控制有效途径。调整产业结构，切实推进工业、建筑业、交通等重点领域节能减排，通过淘汰落后产能、加快传统产业升级改造和培育新动能等方式提高能源效率。</w:t>
      </w:r>
    </w:p>
    <w:p w:rsidR="0050461B" w:rsidRPr="0050461B" w:rsidRDefault="0050461B" w:rsidP="0050461B">
      <w:pPr>
        <w:rPr>
          <w:rFonts w:hint="eastAsia"/>
        </w:rPr>
      </w:pPr>
      <w:r w:rsidRPr="0050461B">
        <w:rPr>
          <w:rFonts w:hint="eastAsia"/>
        </w:rPr>
        <w:t xml:space="preserve">　　加强重点行业能效管理。推动重点企业能源管理体系建设，提高用能设备能效水平，严格钢铁、水泥等高耗能行业产品能耗标准。提升能效环保标准，积极推进钢铁、建材、化工等行业节能减排改造。</w:t>
      </w:r>
    </w:p>
    <w:p w:rsidR="0050461B" w:rsidRPr="0050461B" w:rsidRDefault="0050461B" w:rsidP="0050461B">
      <w:pPr>
        <w:rPr>
          <w:rFonts w:hint="eastAsia"/>
        </w:rPr>
      </w:pPr>
      <w:r w:rsidRPr="0050461B">
        <w:rPr>
          <w:rFonts w:hint="eastAsia"/>
        </w:rPr>
        <w:t xml:space="preserve">　　5. 增强重点项目能源保障。</w:t>
      </w:r>
    </w:p>
    <w:p w:rsidR="0050461B" w:rsidRPr="0050461B" w:rsidRDefault="0050461B" w:rsidP="0050461B">
      <w:pPr>
        <w:rPr>
          <w:rFonts w:hint="eastAsia"/>
        </w:rPr>
      </w:pPr>
      <w:r w:rsidRPr="0050461B">
        <w:rPr>
          <w:rFonts w:hint="eastAsia"/>
        </w:rPr>
        <w:t xml:space="preserve">　　针对全市重点项目，通过</w:t>
      </w:r>
      <w:proofErr w:type="gramStart"/>
      <w:r w:rsidRPr="0050461B">
        <w:rPr>
          <w:rFonts w:hint="eastAsia"/>
        </w:rPr>
        <w:t>市项目</w:t>
      </w:r>
      <w:proofErr w:type="gramEnd"/>
      <w:r w:rsidRPr="0050461B">
        <w:rPr>
          <w:rFonts w:hint="eastAsia"/>
        </w:rPr>
        <w:t>中心，建立项目推进专班，实施重点项目市级领导包保制度，保障项目稳步推进，早日落地达产。协助能源企业及时购买相关能源和能源制成品的原材料，全面防范能源产业发展风险。</w:t>
      </w:r>
    </w:p>
    <w:p w:rsidR="0050461B" w:rsidRPr="0050461B" w:rsidRDefault="0050461B" w:rsidP="0050461B">
      <w:pPr>
        <w:rPr>
          <w:rFonts w:hint="eastAsia"/>
        </w:rPr>
      </w:pPr>
      <w:r w:rsidRPr="0050461B">
        <w:rPr>
          <w:rFonts w:hint="eastAsia"/>
        </w:rPr>
        <w:t xml:space="preserve">　　创新性推行重点用</w:t>
      </w:r>
      <w:proofErr w:type="gramStart"/>
      <w:r w:rsidRPr="0050461B">
        <w:rPr>
          <w:rFonts w:hint="eastAsia"/>
        </w:rPr>
        <w:t>能行业</w:t>
      </w:r>
      <w:proofErr w:type="gramEnd"/>
      <w:r w:rsidRPr="0050461B">
        <w:rPr>
          <w:rFonts w:hint="eastAsia"/>
        </w:rPr>
        <w:t>能效“领跑者”制度和对标达标考核制度。促进能源发展与乡村振兴等战略实施相结合，加大科普力度，</w:t>
      </w:r>
      <w:proofErr w:type="gramStart"/>
      <w:r w:rsidRPr="0050461B">
        <w:rPr>
          <w:rFonts w:hint="eastAsia"/>
        </w:rPr>
        <w:t>全面引导</w:t>
      </w:r>
      <w:proofErr w:type="gramEnd"/>
      <w:r w:rsidRPr="0050461B">
        <w:rPr>
          <w:rFonts w:hint="eastAsia"/>
        </w:rPr>
        <w:t>居民科学合理用能，推动形成注重节能的生活方式和社会风尚。</w:t>
      </w:r>
    </w:p>
    <w:p w:rsidR="0050461B" w:rsidRPr="0050461B" w:rsidRDefault="0050461B" w:rsidP="0050461B">
      <w:pPr>
        <w:rPr>
          <w:rFonts w:hint="eastAsia"/>
        </w:rPr>
      </w:pPr>
      <w:r w:rsidRPr="0050461B">
        <w:rPr>
          <w:rFonts w:hint="eastAsia"/>
        </w:rPr>
        <w:t xml:space="preserve">　　6. 大力推动能源开放合作。</w:t>
      </w:r>
    </w:p>
    <w:p w:rsidR="0050461B" w:rsidRPr="0050461B" w:rsidRDefault="0050461B" w:rsidP="0050461B">
      <w:pPr>
        <w:rPr>
          <w:rFonts w:hint="eastAsia"/>
        </w:rPr>
      </w:pPr>
      <w:r w:rsidRPr="0050461B">
        <w:rPr>
          <w:rFonts w:hint="eastAsia"/>
        </w:rPr>
        <w:lastRenderedPageBreak/>
        <w:t xml:space="preserve">　　统筹能源领域国内国外双循环工作。深入贯彻国家“一带一路”和长吉图开发开放战略，探索中俄能源管道辽源支线建设。积极推进与能源行业大公司、大企业合作，学习先进的开发管理理念，吸收先进的作业技术。大力支持能源开发企业及能源装备制造企业跨区域发展。</w:t>
      </w:r>
    </w:p>
    <w:p w:rsidR="0050461B" w:rsidRPr="0050461B" w:rsidRDefault="0050461B" w:rsidP="0050461B">
      <w:pPr>
        <w:rPr>
          <w:rFonts w:hint="eastAsia"/>
        </w:rPr>
      </w:pPr>
      <w:r w:rsidRPr="0050461B">
        <w:rPr>
          <w:rFonts w:hint="eastAsia"/>
        </w:rPr>
        <w:t xml:space="preserve">　　进一步加强与“一主、六双”高质量发展战略部署相关城市的合作，学习松原市、白城市发展新能源产业的先进经验。加强与高校、企业合作，加强与在低碳能源领域有较强科研实力的国内外知名院校的战略合作，要素支撑力度，鼓励高校与企业合作推广能源新模式、新业态，探索建立产学研结合激励机制。</w:t>
      </w:r>
    </w:p>
    <w:p w:rsidR="0050461B" w:rsidRPr="0050461B" w:rsidRDefault="0050461B" w:rsidP="0050461B">
      <w:pPr>
        <w:rPr>
          <w:rFonts w:hint="eastAsia"/>
        </w:rPr>
      </w:pPr>
      <w:r w:rsidRPr="0050461B">
        <w:rPr>
          <w:rFonts w:hint="eastAsia"/>
        </w:rPr>
        <w:t xml:space="preserve">　　四、环境影响评价</w:t>
      </w:r>
    </w:p>
    <w:p w:rsidR="0050461B" w:rsidRPr="0050461B" w:rsidRDefault="0050461B" w:rsidP="0050461B">
      <w:pPr>
        <w:rPr>
          <w:rFonts w:hint="eastAsia"/>
        </w:rPr>
      </w:pPr>
      <w:r w:rsidRPr="0050461B">
        <w:rPr>
          <w:rFonts w:hint="eastAsia"/>
        </w:rPr>
        <w:t xml:space="preserve">　　坚持“绿水青山就是金山银山”理念，坚持服务“碳达峰”“碳中和”发展目标，推动能源产业绿色低碳发展，合理控制能源消费、优化能源结构、提高能源效率，提高区域能源自给率，减少能源发展对生态环境的影响，开展污染治理和生态环境修复，实现能源环境协调发展。</w:t>
      </w:r>
    </w:p>
    <w:p w:rsidR="0050461B" w:rsidRPr="0050461B" w:rsidRDefault="0050461B" w:rsidP="0050461B">
      <w:pPr>
        <w:rPr>
          <w:rFonts w:hint="eastAsia"/>
        </w:rPr>
      </w:pPr>
      <w:r w:rsidRPr="0050461B">
        <w:rPr>
          <w:rFonts w:hint="eastAsia"/>
        </w:rPr>
        <w:t xml:space="preserve">　　（一）能源项目开发对环境产生的影响。</w:t>
      </w:r>
    </w:p>
    <w:p w:rsidR="0050461B" w:rsidRPr="0050461B" w:rsidRDefault="0050461B" w:rsidP="0050461B">
      <w:pPr>
        <w:rPr>
          <w:rFonts w:hint="eastAsia"/>
        </w:rPr>
      </w:pPr>
      <w:r w:rsidRPr="0050461B">
        <w:rPr>
          <w:rFonts w:hint="eastAsia"/>
        </w:rPr>
        <w:t xml:space="preserve">　　主要包括：土地的占用和扰动使原有地表植被和土地功能发生变化；煤矿开采、燃煤发电、燃煤供热等产业对大气环境的污染；煤炭开发的煤矸石、煤矿瓦斯和矿井水排放；风电、电网项目产生的噪声和电磁干扰等。</w:t>
      </w:r>
    </w:p>
    <w:p w:rsidR="0050461B" w:rsidRPr="0050461B" w:rsidRDefault="0050461B" w:rsidP="0050461B">
      <w:pPr>
        <w:rPr>
          <w:rFonts w:hint="eastAsia"/>
        </w:rPr>
      </w:pPr>
      <w:r w:rsidRPr="0050461B">
        <w:rPr>
          <w:rFonts w:hint="eastAsia"/>
        </w:rPr>
        <w:t xml:space="preserve">　　（二）治理目标。</w:t>
      </w:r>
    </w:p>
    <w:p w:rsidR="0050461B" w:rsidRPr="0050461B" w:rsidRDefault="0050461B" w:rsidP="0050461B">
      <w:pPr>
        <w:rPr>
          <w:rFonts w:hint="eastAsia"/>
        </w:rPr>
      </w:pPr>
      <w:r w:rsidRPr="0050461B">
        <w:rPr>
          <w:rFonts w:hint="eastAsia"/>
        </w:rPr>
        <w:t xml:space="preserve">　　合理控制能源消费强度，提升能源利用效率。由2020年的1.233吨标准煤/万元下降到1.0481吨标准煤/万元。合理控制煤炭消费总量，大力实施煤炭减量替代，加强生物质发电、垃圾发电等业态发展，扩大风、光资源开发利用规模。</w:t>
      </w:r>
    </w:p>
    <w:p w:rsidR="0050461B" w:rsidRPr="0050461B" w:rsidRDefault="0050461B" w:rsidP="0050461B">
      <w:pPr>
        <w:rPr>
          <w:rFonts w:hint="eastAsia"/>
        </w:rPr>
      </w:pPr>
      <w:r w:rsidRPr="0050461B">
        <w:rPr>
          <w:rFonts w:hint="eastAsia"/>
        </w:rPr>
        <w:t xml:space="preserve">　　（三）治理措施。</w:t>
      </w:r>
    </w:p>
    <w:p w:rsidR="0050461B" w:rsidRPr="0050461B" w:rsidRDefault="0050461B" w:rsidP="0050461B">
      <w:pPr>
        <w:rPr>
          <w:rFonts w:hint="eastAsia"/>
        </w:rPr>
      </w:pPr>
      <w:r w:rsidRPr="0050461B">
        <w:rPr>
          <w:rFonts w:hint="eastAsia"/>
        </w:rPr>
        <w:t xml:space="preserve">　　严格执行环境保护相关法规和建设项目环境影响评价制度，严格落实相关能源环境治理措施。开展污染治理和生态环境修复，预防和减轻能源开发使用对环境的影响。继续做好煤炭行业积存尾矿、采煤沉陷区等问题的治理，做好土地复垦、采煤沉陷区</w:t>
      </w:r>
      <w:proofErr w:type="gramStart"/>
      <w:r w:rsidRPr="0050461B">
        <w:rPr>
          <w:rFonts w:hint="eastAsia"/>
        </w:rPr>
        <w:t>修复整治</w:t>
      </w:r>
      <w:proofErr w:type="gramEnd"/>
      <w:r w:rsidRPr="0050461B">
        <w:rPr>
          <w:rFonts w:hint="eastAsia"/>
        </w:rPr>
        <w:t>等工作。电力行业做好新建</w:t>
      </w:r>
      <w:proofErr w:type="gramStart"/>
      <w:r w:rsidRPr="0050461B">
        <w:rPr>
          <w:rFonts w:hint="eastAsia"/>
        </w:rPr>
        <w:t>机组环</w:t>
      </w:r>
      <w:proofErr w:type="gramEnd"/>
      <w:r w:rsidRPr="0050461B">
        <w:rPr>
          <w:rFonts w:hint="eastAsia"/>
        </w:rPr>
        <w:t>保准入和设施运行监督等工作，完成在役机组超低排放改造。生物质发电、垃圾发电等行业做好运输、利用、废弃物处理等环节的治理工作。风电、光伏发电等项目做好选址规划及其他环境治理工作，风电行业要着力降低风机运行噪声和电网电磁辐射影响。</w:t>
      </w:r>
    </w:p>
    <w:p w:rsidR="0050461B" w:rsidRPr="0050461B" w:rsidRDefault="0050461B" w:rsidP="0050461B">
      <w:pPr>
        <w:rPr>
          <w:rFonts w:hint="eastAsia"/>
        </w:rPr>
      </w:pPr>
      <w:r w:rsidRPr="0050461B">
        <w:rPr>
          <w:rFonts w:hint="eastAsia"/>
        </w:rPr>
        <w:t xml:space="preserve">　　（四）新能源项目产生的环境效益。</w:t>
      </w:r>
    </w:p>
    <w:p w:rsidR="0050461B" w:rsidRPr="0050461B" w:rsidRDefault="0050461B" w:rsidP="0050461B">
      <w:pPr>
        <w:rPr>
          <w:rFonts w:hint="eastAsia"/>
        </w:rPr>
      </w:pPr>
      <w:r w:rsidRPr="0050461B">
        <w:rPr>
          <w:rFonts w:hint="eastAsia"/>
        </w:rPr>
        <w:t xml:space="preserve">　　风电、太阳能发电项目在能源生产过程中不排放污染物和温室气体，可显著减少各类化石能源消耗，降低煤炭开采的生态破坏和燃煤发电的水资源消耗。生物质发电项目的建设有助于减少秸秆直接焚烧产生的大气污染以及畜禽粪便对河流、水源和地下水的污染。</w:t>
      </w:r>
    </w:p>
    <w:p w:rsidR="0050461B" w:rsidRPr="0050461B" w:rsidRDefault="0050461B" w:rsidP="0050461B">
      <w:pPr>
        <w:rPr>
          <w:rFonts w:hint="eastAsia"/>
        </w:rPr>
      </w:pPr>
      <w:r w:rsidRPr="0050461B">
        <w:rPr>
          <w:rFonts w:hint="eastAsia"/>
        </w:rPr>
        <w:t xml:space="preserve">　　本规划实施后的环境效益主要包括：2025年可再生能源开发利用量相当于184万吨标准煤，与开发传统化石能源相比，每年可节水约148万吨，每年可减少烟尘排放量约0.02万吨、二氧化硫排放量约0.12万吨、氮氧化物排放量约0.12万吨、二氧化碳排放量约488万吨。</w:t>
      </w:r>
    </w:p>
    <w:p w:rsidR="0050461B" w:rsidRPr="0050461B" w:rsidRDefault="0050461B" w:rsidP="0050461B">
      <w:pPr>
        <w:rPr>
          <w:rFonts w:hint="eastAsia"/>
        </w:rPr>
      </w:pPr>
      <w:r w:rsidRPr="0050461B">
        <w:rPr>
          <w:rFonts w:hint="eastAsia"/>
        </w:rPr>
        <w:t xml:space="preserve">　　五、保障措施</w:t>
      </w:r>
    </w:p>
    <w:p w:rsidR="0050461B" w:rsidRPr="0050461B" w:rsidRDefault="0050461B" w:rsidP="0050461B">
      <w:pPr>
        <w:rPr>
          <w:rFonts w:hint="eastAsia"/>
        </w:rPr>
      </w:pPr>
      <w:r w:rsidRPr="0050461B">
        <w:rPr>
          <w:rFonts w:hint="eastAsia"/>
        </w:rPr>
        <w:t xml:space="preserve">　　（一）加强规划组织实施。</w:t>
      </w:r>
    </w:p>
    <w:p w:rsidR="0050461B" w:rsidRPr="0050461B" w:rsidRDefault="0050461B" w:rsidP="0050461B">
      <w:pPr>
        <w:rPr>
          <w:rFonts w:hint="eastAsia"/>
        </w:rPr>
      </w:pPr>
      <w:r w:rsidRPr="0050461B">
        <w:rPr>
          <w:rFonts w:hint="eastAsia"/>
        </w:rPr>
        <w:t xml:space="preserve">　　全面贯彻落实国家和省级决策部署。在市委、市政府统一领导下，各相关部门协调联动、各司其职，主要领导亲自研究、分管领导亲自指挥、内设职能机构具体落实，形成上下同</w:t>
      </w:r>
      <w:proofErr w:type="gramStart"/>
      <w:r w:rsidRPr="0050461B">
        <w:rPr>
          <w:rFonts w:hint="eastAsia"/>
        </w:rPr>
        <w:t>频</w:t>
      </w:r>
      <w:proofErr w:type="gramEnd"/>
      <w:r w:rsidRPr="0050461B">
        <w:rPr>
          <w:rFonts w:hint="eastAsia"/>
        </w:rPr>
        <w:t>联动、横向紧密配合的工作合力。建立规划实施联席会议机制，择期召开调度会议或联合检查工作。坚持“五化”推进举措，建立工作台账，制定任务清单、责任清单、措施清单和完成时限清单，挂图作战，督导工作；建立会商机制，定期调度各部门落实情况，确保规划顺利实施。</w:t>
      </w:r>
    </w:p>
    <w:p w:rsidR="0050461B" w:rsidRPr="0050461B" w:rsidRDefault="0050461B" w:rsidP="0050461B">
      <w:pPr>
        <w:rPr>
          <w:rFonts w:hint="eastAsia"/>
        </w:rPr>
      </w:pPr>
      <w:r w:rsidRPr="0050461B">
        <w:rPr>
          <w:rFonts w:hint="eastAsia"/>
        </w:rPr>
        <w:t xml:space="preserve">　　（二）加强要素资源投入。</w:t>
      </w:r>
    </w:p>
    <w:p w:rsidR="0050461B" w:rsidRPr="0050461B" w:rsidRDefault="0050461B" w:rsidP="0050461B">
      <w:pPr>
        <w:rPr>
          <w:rFonts w:hint="eastAsia"/>
        </w:rPr>
      </w:pPr>
      <w:r w:rsidRPr="0050461B">
        <w:rPr>
          <w:rFonts w:hint="eastAsia"/>
        </w:rPr>
        <w:t xml:space="preserve">　　加强能源规划与土地利用、环境保护、城乡建设、交通运输等发展规划的衔接，加强重大能源项目要素保障。重大能源项目前期工作、新能源消</w:t>
      </w:r>
      <w:proofErr w:type="gramStart"/>
      <w:r w:rsidRPr="0050461B">
        <w:rPr>
          <w:rFonts w:hint="eastAsia"/>
        </w:rPr>
        <w:t>纳指标</w:t>
      </w:r>
      <w:proofErr w:type="gramEnd"/>
      <w:r w:rsidRPr="0050461B">
        <w:rPr>
          <w:rFonts w:hint="eastAsia"/>
        </w:rPr>
        <w:t>争取、项目核准工作要以能源规划为重要依据。加强能源项目库建设，实现重大项目滚动实施，市级以下财政部门优先支持纳入到能源项目库的项目。确保县区财政资金预算稳定，协商银行等机构解决能源重大项目的资金链问题。加强与省属高校、科研机构、信息</w:t>
      </w:r>
      <w:r w:rsidRPr="0050461B">
        <w:rPr>
          <w:rFonts w:hint="eastAsia"/>
        </w:rPr>
        <w:lastRenderedPageBreak/>
        <w:t>收集部门的联系，及时为重点能源项目引进专家。加强企业和市职业培训机构的合作，联合培养一批能源工人和能源工匠，市财政、教育部门予以一定支持。加强与国家、省能源部门、财政部门的沟通，推荐市域内重大能源项目列入省能源发展重点项目，省市联合向国家能源部门推荐一批项目。多渠道争取省级项目资金、省级金融机构支持，全力争取省各类能源发展政策，保障辽源市能源类项目尽快建成投产。</w:t>
      </w:r>
    </w:p>
    <w:p w:rsidR="0050461B" w:rsidRPr="0050461B" w:rsidRDefault="0050461B" w:rsidP="0050461B">
      <w:pPr>
        <w:rPr>
          <w:rFonts w:hint="eastAsia"/>
        </w:rPr>
      </w:pPr>
      <w:r w:rsidRPr="0050461B">
        <w:rPr>
          <w:rFonts w:hint="eastAsia"/>
        </w:rPr>
        <w:t xml:space="preserve">　　（三）优化能源产业环境。</w:t>
      </w:r>
    </w:p>
    <w:p w:rsidR="0050461B" w:rsidRPr="0050461B" w:rsidRDefault="0050461B" w:rsidP="0050461B">
      <w:pPr>
        <w:rPr>
          <w:rFonts w:hint="eastAsia"/>
        </w:rPr>
      </w:pPr>
      <w:r w:rsidRPr="0050461B">
        <w:rPr>
          <w:rFonts w:hint="eastAsia"/>
        </w:rPr>
        <w:t xml:space="preserve">　　深化“放管服”改革，加强和规范事中事后监管，建立健全依法依规、全面覆盖、透明高效、执法严格的现代能源监管体系。建立规划实施常态化监测机制，及时发现和解决规划实施中出现的问题，及时向社会公开规划制定修订和调整情况。加强能源安全监管，健全各类能源供应协调、基础设施保护、双重预防等机制，完善监控防护和应急体系，提升系统运行风险应对能力。加强能源市场监管，落实市场准入、价格成本、接入服务等方面监管规定，维护公平、开放、公正的市场秩序。全面落实各项营商环境优化政策，严厉打击破坏能源生产供应、能源网络设施和能源管理优化的违法行为，及时向上级部门、全省产业界推介辽源能源项目，打造一流的能源产业发展环境。</w:t>
      </w:r>
    </w:p>
    <w:p w:rsidR="00CA3BE1" w:rsidRPr="0050461B" w:rsidRDefault="00CA3BE1"/>
    <w:sectPr w:rsidR="00CA3BE1" w:rsidRPr="0050461B" w:rsidSect="0050461B">
      <w:pgSz w:w="11906" w:h="16838"/>
      <w:pgMar w:top="1440" w:right="566"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1"/>
    <w:family w:val="modern"/>
    <w:pitch w:val="default"/>
    <w:sig w:usb0="E0002EFF" w:usb1="C0007843" w:usb2="00000009" w:usb3="00000000" w:csb0="400001FF" w:csb1="FFFF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3549E4"/>
    <w:multiLevelType w:val="multilevel"/>
    <w:tmpl w:val="C48E2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61B"/>
    <w:rsid w:val="00095D2F"/>
    <w:rsid w:val="0050461B"/>
    <w:rsid w:val="00CA3B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14C8D"/>
  <w15:chartTrackingRefBased/>
  <w15:docId w15:val="{06104526-CCC5-47FE-872C-B1DF2A4E4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0"/>
    <w:uiPriority w:val="9"/>
    <w:qFormat/>
    <w:rsid w:val="0050461B"/>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50461B"/>
    <w:rPr>
      <w:rFonts w:ascii="宋体" w:eastAsia="宋体" w:hAnsi="宋体" w:cs="宋体"/>
      <w:b/>
      <w:bCs/>
      <w:kern w:val="0"/>
      <w:sz w:val="36"/>
      <w:szCs w:val="36"/>
    </w:rPr>
  </w:style>
  <w:style w:type="paragraph" w:customStyle="1" w:styleId="msonormal0">
    <w:name w:val="msonormal"/>
    <w:basedOn w:val="a"/>
    <w:rsid w:val="0050461B"/>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unhideWhenUsed/>
    <w:rsid w:val="0050461B"/>
    <w:rPr>
      <w:color w:val="0000FF"/>
      <w:u w:val="single"/>
    </w:rPr>
  </w:style>
  <w:style w:type="character" w:styleId="a4">
    <w:name w:val="FollowedHyperlink"/>
    <w:basedOn w:val="a0"/>
    <w:uiPriority w:val="99"/>
    <w:semiHidden/>
    <w:unhideWhenUsed/>
    <w:rsid w:val="0050461B"/>
    <w:rPr>
      <w:color w:val="800080"/>
      <w:u w:val="single"/>
    </w:rPr>
  </w:style>
  <w:style w:type="paragraph" w:styleId="a5">
    <w:name w:val="Normal (Web)"/>
    <w:basedOn w:val="a"/>
    <w:uiPriority w:val="99"/>
    <w:semiHidden/>
    <w:unhideWhenUsed/>
    <w:rsid w:val="0050461B"/>
    <w:pPr>
      <w:widowControl/>
      <w:spacing w:before="100" w:beforeAutospacing="1" w:after="100" w:afterAutospacing="1"/>
      <w:jc w:val="left"/>
    </w:pPr>
    <w:rPr>
      <w:rFonts w:ascii="宋体" w:eastAsia="宋体" w:hAnsi="宋体" w:cs="宋体"/>
      <w:kern w:val="0"/>
      <w:sz w:val="24"/>
      <w:szCs w:val="24"/>
    </w:rPr>
  </w:style>
  <w:style w:type="character" w:customStyle="1" w:styleId="font21">
    <w:name w:val="font21"/>
    <w:basedOn w:val="a0"/>
    <w:rsid w:val="0050461B"/>
  </w:style>
  <w:style w:type="character" w:customStyle="1" w:styleId="font41">
    <w:name w:val="font41"/>
    <w:basedOn w:val="a0"/>
    <w:rsid w:val="0050461B"/>
  </w:style>
  <w:style w:type="paragraph" w:styleId="a6">
    <w:name w:val="Body Text Indent"/>
    <w:basedOn w:val="a"/>
    <w:link w:val="a7"/>
    <w:uiPriority w:val="99"/>
    <w:semiHidden/>
    <w:unhideWhenUsed/>
    <w:rsid w:val="0050461B"/>
    <w:pPr>
      <w:widowControl/>
      <w:spacing w:after="120"/>
      <w:ind w:leftChars="200" w:left="420"/>
      <w:jc w:val="left"/>
    </w:pPr>
    <w:rPr>
      <w:rFonts w:ascii="宋体" w:eastAsia="宋体" w:hAnsi="宋体" w:cs="宋体"/>
      <w:kern w:val="0"/>
      <w:sz w:val="24"/>
      <w:szCs w:val="24"/>
    </w:rPr>
  </w:style>
  <w:style w:type="character" w:customStyle="1" w:styleId="a7">
    <w:name w:val="正文文本缩进 字符"/>
    <w:basedOn w:val="a0"/>
    <w:link w:val="a6"/>
    <w:uiPriority w:val="99"/>
    <w:semiHidden/>
    <w:rsid w:val="0050461B"/>
    <w:rPr>
      <w:rFonts w:ascii="宋体" w:eastAsia="宋体" w:hAnsi="宋体" w:cs="宋体"/>
      <w:kern w:val="0"/>
      <w:sz w:val="24"/>
      <w:szCs w:val="24"/>
    </w:rPr>
  </w:style>
  <w:style w:type="paragraph" w:styleId="21">
    <w:name w:val="Body Text First Indent 2"/>
    <w:basedOn w:val="a"/>
    <w:link w:val="22"/>
    <w:uiPriority w:val="99"/>
    <w:semiHidden/>
    <w:unhideWhenUsed/>
    <w:rsid w:val="0050461B"/>
    <w:pPr>
      <w:widowControl/>
      <w:spacing w:before="100" w:beforeAutospacing="1" w:after="100" w:afterAutospacing="1"/>
      <w:jc w:val="left"/>
    </w:pPr>
    <w:rPr>
      <w:rFonts w:ascii="宋体" w:eastAsia="宋体" w:hAnsi="宋体" w:cs="宋体"/>
      <w:kern w:val="0"/>
      <w:sz w:val="24"/>
      <w:szCs w:val="24"/>
    </w:rPr>
  </w:style>
  <w:style w:type="character" w:customStyle="1" w:styleId="22">
    <w:name w:val="正文首行缩进 2 字符"/>
    <w:basedOn w:val="a7"/>
    <w:link w:val="21"/>
    <w:uiPriority w:val="99"/>
    <w:semiHidden/>
    <w:rsid w:val="0050461B"/>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1999478">
      <w:bodyDiv w:val="1"/>
      <w:marLeft w:val="0"/>
      <w:marRight w:val="0"/>
      <w:marTop w:val="0"/>
      <w:marBottom w:val="0"/>
      <w:divBdr>
        <w:top w:val="none" w:sz="0" w:space="0" w:color="auto"/>
        <w:left w:val="none" w:sz="0" w:space="0" w:color="auto"/>
        <w:bottom w:val="none" w:sz="0" w:space="0" w:color="auto"/>
        <w:right w:val="none" w:sz="0" w:space="0" w:color="auto"/>
      </w:divBdr>
      <w:divsChild>
        <w:div w:id="197358842">
          <w:marLeft w:val="0"/>
          <w:marRight w:val="0"/>
          <w:marTop w:val="0"/>
          <w:marBottom w:val="0"/>
          <w:divBdr>
            <w:top w:val="none" w:sz="0" w:space="0" w:color="auto"/>
            <w:left w:val="none" w:sz="0" w:space="0" w:color="auto"/>
            <w:bottom w:val="none" w:sz="0" w:space="0" w:color="auto"/>
            <w:right w:val="none" w:sz="0" w:space="0" w:color="auto"/>
          </w:divBdr>
        </w:div>
        <w:div w:id="6753063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19</Pages>
  <Words>3434</Words>
  <Characters>19580</Characters>
  <Application>Microsoft Office Word</Application>
  <DocSecurity>0</DocSecurity>
  <Lines>163</Lines>
  <Paragraphs>45</Paragraphs>
  <ScaleCrop>false</ScaleCrop>
  <Company>微软中国</Company>
  <LinksUpToDate>false</LinksUpToDate>
  <CharactersWithSpaces>22969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2023-07-10T00:46:00Z</dcterms:created>
  <dcterms:modified xsi:type="dcterms:W3CDTF">2023-07-10T00:53:00Z</dcterms:modified>
</cp:coreProperties>
</file>