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08FC" w:rsidRDefault="002E08FC" w:rsidP="002E08FC">
      <w:r>
        <w:fldChar w:fldCharType="begin"/>
      </w:r>
      <w:r>
        <w:instrText xml:space="preserve"> HYPERLINK "</w:instrText>
      </w:r>
      <w:r>
        <w:instrText>https://www.spt.gov.cn/xxgk/bmxxgkml/sptqrmzfbgs/fdzdgknr/zfbwj/wszbf/202305/t20230531_4128865.html</w:instrText>
      </w:r>
      <w:r>
        <w:instrText xml:space="preserve">" </w:instrText>
      </w:r>
      <w:r>
        <w:fldChar w:fldCharType="separate"/>
      </w:r>
      <w:r w:rsidRPr="002D1CE4">
        <w:rPr>
          <w:rStyle w:val="a4"/>
        </w:rPr>
        <w:t>https://www.spt.gov.cn/xxgk/bmxxgkml/sptqrmzfbgs/fdzdgknr/zfbwj/wszbf/202305/t20230531_4128865.html</w:t>
      </w:r>
      <w:r>
        <w:fldChar w:fldCharType="end"/>
      </w:r>
    </w:p>
    <w:p w:rsidR="002E08FC" w:rsidRPr="002E08FC" w:rsidRDefault="002E08FC" w:rsidP="002E08FC">
      <w:pPr>
        <w:pStyle w:val="a0"/>
        <w:rPr>
          <w:rFonts w:hint="eastAsia"/>
        </w:rPr>
      </w:pPr>
    </w:p>
    <w:p w:rsidR="002E08FC" w:rsidRDefault="002E08FC" w:rsidP="002E08FC"/>
    <w:p w:rsidR="002E08FC" w:rsidRDefault="002E08FC" w:rsidP="002E08FC">
      <w:pPr>
        <w:rPr>
          <w:rFonts w:hint="eastAsia"/>
        </w:rPr>
      </w:pPr>
      <w:r>
        <w:rPr>
          <w:rFonts w:hint="eastAsia"/>
        </w:rPr>
        <w:t>近日，宁夏回族自治区</w:t>
      </w:r>
      <w:proofErr w:type="gramStart"/>
      <w:r>
        <w:rPr>
          <w:rFonts w:hint="eastAsia"/>
        </w:rPr>
        <w:t>中卫市</w:t>
      </w:r>
      <w:proofErr w:type="gramEnd"/>
      <w:r>
        <w:rPr>
          <w:rFonts w:hint="eastAsia"/>
        </w:rPr>
        <w:t>沙坡头区人民政府办公室关于印发沙坡头区</w:t>
      </w:r>
      <w:r>
        <w:rPr>
          <w:rFonts w:hint="eastAsia"/>
        </w:rPr>
        <w:t>2022</w:t>
      </w:r>
      <w:r>
        <w:rPr>
          <w:rFonts w:hint="eastAsia"/>
        </w:rPr>
        <w:t>年“煤改气”清洁取暖改造项目实施方案的通知指出，经多次调研，原方案计划对宣和镇海和村、兴海村、</w:t>
      </w:r>
      <w:proofErr w:type="gramStart"/>
      <w:r>
        <w:rPr>
          <w:rFonts w:hint="eastAsia"/>
        </w:rPr>
        <w:t>羚</w:t>
      </w:r>
      <w:proofErr w:type="gramEnd"/>
      <w:r>
        <w:rPr>
          <w:rFonts w:hint="eastAsia"/>
        </w:rPr>
        <w:t>和村、华和村、敬农村、常乐镇康乐村、思乐村、海乐村和永康镇乐台村、永乐村等</w:t>
      </w:r>
      <w:r>
        <w:rPr>
          <w:rFonts w:hint="eastAsia"/>
        </w:rPr>
        <w:t>3</w:t>
      </w:r>
      <w:r>
        <w:rPr>
          <w:rFonts w:hint="eastAsia"/>
        </w:rPr>
        <w:t>镇</w:t>
      </w:r>
      <w:r>
        <w:rPr>
          <w:rFonts w:hint="eastAsia"/>
        </w:rPr>
        <w:t>10</w:t>
      </w:r>
      <w:r>
        <w:rPr>
          <w:rFonts w:hint="eastAsia"/>
        </w:rPr>
        <w:t>村</w:t>
      </w:r>
      <w:r>
        <w:rPr>
          <w:rFonts w:hint="eastAsia"/>
        </w:rPr>
        <w:t>5317</w:t>
      </w:r>
      <w:r>
        <w:rPr>
          <w:rFonts w:hint="eastAsia"/>
        </w:rPr>
        <w:t>户农户“煤改气”清洁取暖改造，实际仅部分农户有改造意愿，无法完成</w:t>
      </w:r>
      <w:r>
        <w:rPr>
          <w:rFonts w:hint="eastAsia"/>
        </w:rPr>
        <w:t>5317</w:t>
      </w:r>
      <w:r>
        <w:rPr>
          <w:rFonts w:hint="eastAsia"/>
        </w:rPr>
        <w:t>户改造目标。为此，需结合各村镇天然气管网覆盖情况，适当扩大改造范围，确定迎水桥镇、东园镇、</w:t>
      </w:r>
      <w:proofErr w:type="gramStart"/>
      <w:r>
        <w:rPr>
          <w:rFonts w:hint="eastAsia"/>
        </w:rPr>
        <w:t>柔远镇</w:t>
      </w:r>
      <w:proofErr w:type="gramEnd"/>
      <w:r>
        <w:rPr>
          <w:rFonts w:hint="eastAsia"/>
        </w:rPr>
        <w:t>、宣和镇、常乐镇等</w:t>
      </w:r>
      <w:r>
        <w:rPr>
          <w:rFonts w:hint="eastAsia"/>
        </w:rPr>
        <w:t>5</w:t>
      </w:r>
      <w:r>
        <w:rPr>
          <w:rFonts w:hint="eastAsia"/>
        </w:rPr>
        <w:t>镇</w:t>
      </w:r>
      <w:r>
        <w:rPr>
          <w:rFonts w:hint="eastAsia"/>
        </w:rPr>
        <w:t>31</w:t>
      </w:r>
      <w:r>
        <w:rPr>
          <w:rFonts w:hint="eastAsia"/>
        </w:rPr>
        <w:t>个村庄，实施农村</w:t>
      </w:r>
      <w:proofErr w:type="gramStart"/>
      <w:r>
        <w:rPr>
          <w:rFonts w:hint="eastAsia"/>
        </w:rPr>
        <w:t>居民煤改气</w:t>
      </w:r>
      <w:proofErr w:type="gramEnd"/>
      <w:r>
        <w:rPr>
          <w:rFonts w:hint="eastAsia"/>
        </w:rPr>
        <w:t>5317</w:t>
      </w:r>
      <w:r>
        <w:rPr>
          <w:rFonts w:hint="eastAsia"/>
        </w:rPr>
        <w:t>户，从根本上减少沙坡头区冬季采暖散煤燃烧污染，改善大气环境质量。</w:t>
      </w:r>
    </w:p>
    <w:p w:rsidR="002E08FC" w:rsidRDefault="002E08FC" w:rsidP="002E08FC"/>
    <w:p w:rsidR="002E08FC" w:rsidRDefault="002E08FC" w:rsidP="002E08FC">
      <w:pPr>
        <w:rPr>
          <w:rFonts w:hint="eastAsia"/>
        </w:rPr>
      </w:pPr>
      <w:r>
        <w:rPr>
          <w:rFonts w:hint="eastAsia"/>
        </w:rPr>
        <w:t>项目工程费用：</w:t>
      </w:r>
    </w:p>
    <w:p w:rsidR="002E08FC" w:rsidRDefault="002E08FC" w:rsidP="002E08FC"/>
    <w:p w:rsidR="002E08FC" w:rsidRDefault="002E08FC" w:rsidP="002E08FC">
      <w:pPr>
        <w:rPr>
          <w:rFonts w:hint="eastAsia"/>
        </w:rPr>
      </w:pPr>
      <w:r>
        <w:rPr>
          <w:rFonts w:hint="eastAsia"/>
        </w:rPr>
        <w:t>经测算，按户均取暖面积</w:t>
      </w:r>
      <w:r>
        <w:rPr>
          <w:rFonts w:hint="eastAsia"/>
        </w:rPr>
        <w:t>65m</w:t>
      </w:r>
      <w:r>
        <w:rPr>
          <w:rFonts w:hint="eastAsia"/>
        </w:rPr>
        <w:t>²计算，每户改造费用共计</w:t>
      </w:r>
      <w:r>
        <w:rPr>
          <w:rFonts w:hint="eastAsia"/>
        </w:rPr>
        <w:t>10480</w:t>
      </w:r>
      <w:r>
        <w:rPr>
          <w:rFonts w:hint="eastAsia"/>
        </w:rPr>
        <w:t>元，政府补助</w:t>
      </w:r>
      <w:r>
        <w:rPr>
          <w:rFonts w:hint="eastAsia"/>
        </w:rPr>
        <w:t>6000</w:t>
      </w:r>
      <w:r>
        <w:rPr>
          <w:rFonts w:hint="eastAsia"/>
        </w:rPr>
        <w:t>元，农户自筹</w:t>
      </w:r>
      <w:r>
        <w:rPr>
          <w:rFonts w:hint="eastAsia"/>
        </w:rPr>
        <w:t>4480</w:t>
      </w:r>
      <w:r>
        <w:rPr>
          <w:rFonts w:hint="eastAsia"/>
        </w:rPr>
        <w:t>元。具体为：</w:t>
      </w:r>
    </w:p>
    <w:p w:rsidR="002E08FC" w:rsidRDefault="002E08FC" w:rsidP="002E08FC"/>
    <w:p w:rsidR="002E08FC" w:rsidRDefault="002E08FC" w:rsidP="002E08FC">
      <w:pPr>
        <w:rPr>
          <w:rFonts w:hint="eastAsia"/>
        </w:rPr>
      </w:pPr>
      <w:r>
        <w:rPr>
          <w:rFonts w:hint="eastAsia"/>
        </w:rPr>
        <w:t>燃气工程建设：主要包括村内的低压架空管线共计铺设</w:t>
      </w:r>
      <w:r>
        <w:rPr>
          <w:rFonts w:hint="eastAsia"/>
        </w:rPr>
        <w:t>367</w:t>
      </w:r>
      <w:r>
        <w:rPr>
          <w:rFonts w:hint="eastAsia"/>
        </w:rPr>
        <w:t>公里，户内</w:t>
      </w:r>
      <w:proofErr w:type="gramStart"/>
      <w:r>
        <w:rPr>
          <w:rFonts w:hint="eastAsia"/>
        </w:rPr>
        <w:t>燃气表具等</w:t>
      </w:r>
      <w:proofErr w:type="gramEnd"/>
      <w:r>
        <w:rPr>
          <w:rFonts w:hint="eastAsia"/>
        </w:rPr>
        <w:t>设施安装。村内燃气工程建设费用概算</w:t>
      </w:r>
      <w:r>
        <w:rPr>
          <w:rFonts w:hint="eastAsia"/>
        </w:rPr>
        <w:t>2980</w:t>
      </w:r>
      <w:r>
        <w:rPr>
          <w:rFonts w:hint="eastAsia"/>
        </w:rPr>
        <w:t>元</w:t>
      </w:r>
      <w:r>
        <w:rPr>
          <w:rFonts w:hint="eastAsia"/>
        </w:rPr>
        <w:t>/</w:t>
      </w:r>
      <w:r>
        <w:rPr>
          <w:rFonts w:hint="eastAsia"/>
        </w:rPr>
        <w:t>户，政府补助</w:t>
      </w:r>
      <w:r>
        <w:rPr>
          <w:rFonts w:hint="eastAsia"/>
        </w:rPr>
        <w:t>2235</w:t>
      </w:r>
      <w:r>
        <w:rPr>
          <w:rFonts w:hint="eastAsia"/>
        </w:rPr>
        <w:t>元</w:t>
      </w:r>
      <w:r>
        <w:rPr>
          <w:rFonts w:hint="eastAsia"/>
        </w:rPr>
        <w:t>/</w:t>
      </w:r>
      <w:r>
        <w:rPr>
          <w:rFonts w:hint="eastAsia"/>
        </w:rPr>
        <w:t>户，农户自筹</w:t>
      </w:r>
      <w:r>
        <w:rPr>
          <w:rFonts w:hint="eastAsia"/>
        </w:rPr>
        <w:t>745</w:t>
      </w:r>
      <w:r>
        <w:rPr>
          <w:rFonts w:hint="eastAsia"/>
        </w:rPr>
        <w:t>元</w:t>
      </w:r>
      <w:r>
        <w:rPr>
          <w:rFonts w:hint="eastAsia"/>
        </w:rPr>
        <w:t>/</w:t>
      </w:r>
      <w:r>
        <w:rPr>
          <w:rFonts w:hint="eastAsia"/>
        </w:rPr>
        <w:t>户。</w:t>
      </w:r>
    </w:p>
    <w:p w:rsidR="002E08FC" w:rsidRDefault="002E08FC" w:rsidP="002E08FC"/>
    <w:p w:rsidR="002E08FC" w:rsidRDefault="002E08FC" w:rsidP="002E08FC">
      <w:pPr>
        <w:rPr>
          <w:rFonts w:hint="eastAsia"/>
        </w:rPr>
      </w:pPr>
      <w:r>
        <w:rPr>
          <w:rFonts w:hint="eastAsia"/>
        </w:rPr>
        <w:t>取暖设备、暖气片及安装：主要包括每户燃气壁挂炉、暖气片采购及安装。其中，燃气壁挂炉及安装费用</w:t>
      </w:r>
      <w:r>
        <w:rPr>
          <w:rFonts w:hint="eastAsia"/>
        </w:rPr>
        <w:t>4300</w:t>
      </w:r>
      <w:r>
        <w:rPr>
          <w:rFonts w:hint="eastAsia"/>
        </w:rPr>
        <w:t>元</w:t>
      </w:r>
      <w:r>
        <w:rPr>
          <w:rFonts w:hint="eastAsia"/>
        </w:rPr>
        <w:t>/</w:t>
      </w:r>
      <w:r>
        <w:rPr>
          <w:rFonts w:hint="eastAsia"/>
        </w:rPr>
        <w:t>户，政府补助</w:t>
      </w:r>
      <w:r>
        <w:rPr>
          <w:rFonts w:hint="eastAsia"/>
        </w:rPr>
        <w:t>3225</w:t>
      </w:r>
      <w:r>
        <w:rPr>
          <w:rFonts w:hint="eastAsia"/>
        </w:rPr>
        <w:t>元</w:t>
      </w:r>
      <w:r>
        <w:rPr>
          <w:rFonts w:hint="eastAsia"/>
        </w:rPr>
        <w:t>/</w:t>
      </w:r>
      <w:r>
        <w:rPr>
          <w:rFonts w:hint="eastAsia"/>
        </w:rPr>
        <w:t>户，农户自筹</w:t>
      </w:r>
      <w:r>
        <w:rPr>
          <w:rFonts w:hint="eastAsia"/>
        </w:rPr>
        <w:t>1075</w:t>
      </w:r>
      <w:r>
        <w:rPr>
          <w:rFonts w:hint="eastAsia"/>
        </w:rPr>
        <w:t>元</w:t>
      </w:r>
      <w:r>
        <w:rPr>
          <w:rFonts w:hint="eastAsia"/>
        </w:rPr>
        <w:t>/</w:t>
      </w:r>
      <w:r>
        <w:rPr>
          <w:rFonts w:hint="eastAsia"/>
        </w:rPr>
        <w:t>户；暖气片及安装费用</w:t>
      </w:r>
      <w:r>
        <w:rPr>
          <w:rFonts w:hint="eastAsia"/>
        </w:rPr>
        <w:t>3200</w:t>
      </w:r>
      <w:r>
        <w:rPr>
          <w:rFonts w:hint="eastAsia"/>
        </w:rPr>
        <w:t>元</w:t>
      </w:r>
      <w:r>
        <w:rPr>
          <w:rFonts w:hint="eastAsia"/>
        </w:rPr>
        <w:t>/</w:t>
      </w:r>
      <w:r>
        <w:rPr>
          <w:rFonts w:hint="eastAsia"/>
        </w:rPr>
        <w:t>户，政府补助</w:t>
      </w:r>
      <w:r>
        <w:rPr>
          <w:rFonts w:hint="eastAsia"/>
        </w:rPr>
        <w:t>540</w:t>
      </w:r>
      <w:r>
        <w:rPr>
          <w:rFonts w:hint="eastAsia"/>
        </w:rPr>
        <w:t>元</w:t>
      </w:r>
      <w:r>
        <w:rPr>
          <w:rFonts w:hint="eastAsia"/>
        </w:rPr>
        <w:t>/</w:t>
      </w:r>
      <w:r>
        <w:rPr>
          <w:rFonts w:hint="eastAsia"/>
        </w:rPr>
        <w:t>户，农户自筹</w:t>
      </w:r>
      <w:r>
        <w:rPr>
          <w:rFonts w:hint="eastAsia"/>
        </w:rPr>
        <w:t>2660</w:t>
      </w:r>
      <w:r>
        <w:rPr>
          <w:rFonts w:hint="eastAsia"/>
        </w:rPr>
        <w:t>元</w:t>
      </w:r>
      <w:r>
        <w:rPr>
          <w:rFonts w:hint="eastAsia"/>
        </w:rPr>
        <w:t>/</w:t>
      </w:r>
      <w:r>
        <w:rPr>
          <w:rFonts w:hint="eastAsia"/>
        </w:rPr>
        <w:t>户。</w:t>
      </w:r>
    </w:p>
    <w:p w:rsidR="002E08FC" w:rsidRDefault="002E08FC" w:rsidP="002E08FC"/>
    <w:p w:rsidR="002E08FC" w:rsidRDefault="002E08FC" w:rsidP="002E08FC">
      <w:pPr>
        <w:rPr>
          <w:rFonts w:hint="eastAsia"/>
        </w:rPr>
      </w:pPr>
      <w:r>
        <w:rPr>
          <w:rFonts w:hint="eastAsia"/>
        </w:rPr>
        <w:t>综上，项目概算总投资</w:t>
      </w:r>
      <w:r>
        <w:rPr>
          <w:rFonts w:hint="eastAsia"/>
        </w:rPr>
        <w:t>5572.216</w:t>
      </w:r>
      <w:r>
        <w:rPr>
          <w:rFonts w:hint="eastAsia"/>
        </w:rPr>
        <w:t>万元。其中，政府补助</w:t>
      </w:r>
      <w:r>
        <w:rPr>
          <w:rFonts w:hint="eastAsia"/>
        </w:rPr>
        <w:t>3190.2</w:t>
      </w:r>
      <w:r>
        <w:rPr>
          <w:rFonts w:hint="eastAsia"/>
        </w:rPr>
        <w:t>万元，农户自筹</w:t>
      </w:r>
      <w:r>
        <w:rPr>
          <w:rFonts w:hint="eastAsia"/>
        </w:rPr>
        <w:t>2382.016</w:t>
      </w:r>
      <w:r>
        <w:rPr>
          <w:rFonts w:hint="eastAsia"/>
        </w:rPr>
        <w:t>万元。</w:t>
      </w:r>
    </w:p>
    <w:p w:rsidR="002E08FC" w:rsidRDefault="002E08FC" w:rsidP="002E08FC"/>
    <w:p w:rsidR="002E08FC" w:rsidRPr="002E08FC" w:rsidRDefault="002E08FC" w:rsidP="002E08FC">
      <w:pPr>
        <w:jc w:val="center"/>
        <w:rPr>
          <w:rFonts w:hint="eastAsia"/>
          <w:b/>
        </w:rPr>
      </w:pPr>
      <w:proofErr w:type="gramStart"/>
      <w:r w:rsidRPr="002E08FC">
        <w:rPr>
          <w:rFonts w:hint="eastAsia"/>
          <w:b/>
        </w:rPr>
        <w:t>中卫市</w:t>
      </w:r>
      <w:proofErr w:type="gramEnd"/>
      <w:r w:rsidRPr="002E08FC">
        <w:rPr>
          <w:rFonts w:hint="eastAsia"/>
          <w:b/>
        </w:rPr>
        <w:t>沙坡头区人民政府办公室关于印发沙坡头区</w:t>
      </w:r>
      <w:r w:rsidRPr="002E08FC">
        <w:rPr>
          <w:rFonts w:hint="eastAsia"/>
          <w:b/>
        </w:rPr>
        <w:t>2022</w:t>
      </w:r>
      <w:r w:rsidRPr="002E08FC">
        <w:rPr>
          <w:rFonts w:hint="eastAsia"/>
          <w:b/>
        </w:rPr>
        <w:t>年“煤改气”清洁取暖改造项目实施方案的通知</w:t>
      </w:r>
    </w:p>
    <w:p w:rsidR="002E08FC" w:rsidRPr="002E08FC" w:rsidRDefault="002E08FC" w:rsidP="002E08FC">
      <w:pPr>
        <w:jc w:val="center"/>
        <w:rPr>
          <w:rFonts w:hint="eastAsia"/>
          <w:b/>
        </w:rPr>
      </w:pPr>
      <w:proofErr w:type="gramStart"/>
      <w:r w:rsidRPr="002E08FC">
        <w:rPr>
          <w:rFonts w:hint="eastAsia"/>
          <w:b/>
        </w:rPr>
        <w:t>卫沙政</w:t>
      </w:r>
      <w:proofErr w:type="gramEnd"/>
      <w:r w:rsidRPr="002E08FC">
        <w:rPr>
          <w:rFonts w:hint="eastAsia"/>
          <w:b/>
        </w:rPr>
        <w:t>办发〔</w:t>
      </w:r>
      <w:r w:rsidRPr="002E08FC">
        <w:rPr>
          <w:rFonts w:hint="eastAsia"/>
          <w:b/>
        </w:rPr>
        <w:t>2023</w:t>
      </w:r>
      <w:r w:rsidRPr="002E08FC">
        <w:rPr>
          <w:rFonts w:hint="eastAsia"/>
          <w:b/>
        </w:rPr>
        <w:t>〕</w:t>
      </w:r>
      <w:r w:rsidRPr="002E08FC">
        <w:rPr>
          <w:rFonts w:hint="eastAsia"/>
          <w:b/>
        </w:rPr>
        <w:t>49</w:t>
      </w:r>
      <w:r w:rsidRPr="002E08FC">
        <w:rPr>
          <w:rFonts w:hint="eastAsia"/>
          <w:b/>
        </w:rPr>
        <w:t>号</w:t>
      </w:r>
    </w:p>
    <w:p w:rsidR="002E08FC" w:rsidRDefault="002E08FC" w:rsidP="002E08FC"/>
    <w:p w:rsidR="002E08FC" w:rsidRDefault="002E08FC" w:rsidP="002E08FC">
      <w:pPr>
        <w:rPr>
          <w:rFonts w:hint="eastAsia"/>
        </w:rPr>
      </w:pPr>
      <w:r>
        <w:rPr>
          <w:rFonts w:hint="eastAsia"/>
        </w:rPr>
        <w:t>各乡镇人民政府，区</w:t>
      </w:r>
      <w:proofErr w:type="gramStart"/>
      <w:r>
        <w:rPr>
          <w:rFonts w:hint="eastAsia"/>
        </w:rPr>
        <w:t>发改局</w:t>
      </w:r>
      <w:proofErr w:type="gramEnd"/>
      <w:r>
        <w:rPr>
          <w:rFonts w:hint="eastAsia"/>
        </w:rPr>
        <w:t>、财政局、住建和交通局、应急管理局、乡村振兴局：</w:t>
      </w:r>
    </w:p>
    <w:p w:rsidR="002E08FC" w:rsidRDefault="002E08FC" w:rsidP="002E08FC"/>
    <w:p w:rsidR="002E08FC" w:rsidRDefault="002E08FC" w:rsidP="002E08FC">
      <w:pPr>
        <w:rPr>
          <w:rFonts w:hint="eastAsia"/>
        </w:rPr>
      </w:pPr>
      <w:r>
        <w:rPr>
          <w:rFonts w:hint="eastAsia"/>
        </w:rPr>
        <w:t>《沙坡头区</w:t>
      </w:r>
      <w:r>
        <w:rPr>
          <w:rFonts w:hint="eastAsia"/>
        </w:rPr>
        <w:t>2022</w:t>
      </w:r>
      <w:r>
        <w:rPr>
          <w:rFonts w:hint="eastAsia"/>
        </w:rPr>
        <w:t>年“煤改气”清洁取暖改造项目实施方案》已经沙坡头区人民政府会议研究通过，现印发给你们，请认真抓好落实。</w:t>
      </w:r>
    </w:p>
    <w:p w:rsidR="002E08FC" w:rsidRDefault="002E08FC" w:rsidP="002E08FC"/>
    <w:p w:rsidR="002E08FC" w:rsidRDefault="002E08FC" w:rsidP="002E08FC">
      <w:pPr>
        <w:jc w:val="right"/>
        <w:rPr>
          <w:rFonts w:hint="eastAsia"/>
        </w:rPr>
      </w:pPr>
      <w:proofErr w:type="gramStart"/>
      <w:r>
        <w:rPr>
          <w:rFonts w:hint="eastAsia"/>
        </w:rPr>
        <w:t>中卫市</w:t>
      </w:r>
      <w:proofErr w:type="gramEnd"/>
      <w:r>
        <w:rPr>
          <w:rFonts w:hint="eastAsia"/>
        </w:rPr>
        <w:t>沙坡头区人民政府办公室</w:t>
      </w:r>
    </w:p>
    <w:p w:rsidR="002E08FC" w:rsidRDefault="002E08FC" w:rsidP="002E08FC">
      <w:pPr>
        <w:jc w:val="right"/>
        <w:rPr>
          <w:rFonts w:hint="eastAsia"/>
        </w:rPr>
      </w:pPr>
      <w:r>
        <w:rPr>
          <w:rFonts w:hint="eastAsia"/>
        </w:rPr>
        <w:t>2023</w:t>
      </w:r>
      <w:r>
        <w:rPr>
          <w:rFonts w:hint="eastAsia"/>
        </w:rPr>
        <w:t>年</w:t>
      </w:r>
      <w:r>
        <w:rPr>
          <w:rFonts w:hint="eastAsia"/>
        </w:rPr>
        <w:t>5</w:t>
      </w:r>
      <w:r>
        <w:rPr>
          <w:rFonts w:hint="eastAsia"/>
        </w:rPr>
        <w:t>月</w:t>
      </w:r>
      <w:r>
        <w:rPr>
          <w:rFonts w:hint="eastAsia"/>
        </w:rPr>
        <w:t>26</w:t>
      </w:r>
      <w:r>
        <w:rPr>
          <w:rFonts w:hint="eastAsia"/>
        </w:rPr>
        <w:t>日</w:t>
      </w:r>
    </w:p>
    <w:p w:rsidR="002E08FC" w:rsidRDefault="002E08FC" w:rsidP="002E08FC"/>
    <w:p w:rsidR="002E08FC" w:rsidRDefault="002E08FC" w:rsidP="002E08FC">
      <w:pPr>
        <w:rPr>
          <w:rFonts w:hint="eastAsia"/>
        </w:rPr>
      </w:pPr>
      <w:r>
        <w:rPr>
          <w:rFonts w:hint="eastAsia"/>
        </w:rPr>
        <w:t>（此件公开发布）</w:t>
      </w:r>
    </w:p>
    <w:p w:rsidR="002E08FC" w:rsidRDefault="002E08FC" w:rsidP="002E08FC"/>
    <w:p w:rsidR="002E08FC" w:rsidRPr="002E08FC" w:rsidRDefault="002E08FC" w:rsidP="002E08FC">
      <w:pPr>
        <w:jc w:val="center"/>
        <w:rPr>
          <w:rFonts w:hint="eastAsia"/>
          <w:b/>
        </w:rPr>
      </w:pPr>
      <w:bookmarkStart w:id="0" w:name="_GoBack"/>
      <w:r w:rsidRPr="002E08FC">
        <w:rPr>
          <w:rFonts w:hint="eastAsia"/>
          <w:b/>
        </w:rPr>
        <w:t>沙坡头区</w:t>
      </w:r>
      <w:r w:rsidRPr="002E08FC">
        <w:rPr>
          <w:rFonts w:hint="eastAsia"/>
          <w:b/>
        </w:rPr>
        <w:t>2022</w:t>
      </w:r>
      <w:r w:rsidRPr="002E08FC">
        <w:rPr>
          <w:rFonts w:hint="eastAsia"/>
          <w:b/>
        </w:rPr>
        <w:t>年“煤改气”清洁取暖改造项目实施方案</w:t>
      </w:r>
    </w:p>
    <w:bookmarkEnd w:id="0"/>
    <w:p w:rsidR="002E08FC" w:rsidRDefault="002E08FC" w:rsidP="002E08FC"/>
    <w:p w:rsidR="002E08FC" w:rsidRDefault="002E08FC" w:rsidP="002E08FC">
      <w:pPr>
        <w:rPr>
          <w:rFonts w:hint="eastAsia"/>
        </w:rPr>
      </w:pPr>
      <w:r>
        <w:rPr>
          <w:rFonts w:hint="eastAsia"/>
        </w:rPr>
        <w:t>为全面推进沙坡头区清洁取暖工作，减少散煤燃烧污染，改善大气环境质量，按照《自治区财政厅</w:t>
      </w:r>
      <w:r>
        <w:rPr>
          <w:rFonts w:hint="eastAsia"/>
        </w:rPr>
        <w:t xml:space="preserve"> </w:t>
      </w:r>
      <w:r>
        <w:rPr>
          <w:rFonts w:hint="eastAsia"/>
        </w:rPr>
        <w:t>自治区生态环境厅关于下达</w:t>
      </w:r>
      <w:r>
        <w:rPr>
          <w:rFonts w:hint="eastAsia"/>
        </w:rPr>
        <w:t>2021-2022</w:t>
      </w:r>
      <w:r>
        <w:rPr>
          <w:rFonts w:hint="eastAsia"/>
        </w:rPr>
        <w:t>年中央财政污染防治专项资金预算指标的通</w:t>
      </w:r>
      <w:r>
        <w:rPr>
          <w:rFonts w:hint="eastAsia"/>
        </w:rPr>
        <w:lastRenderedPageBreak/>
        <w:t>知》（宁财（资环）指标〔</w:t>
      </w:r>
      <w:r>
        <w:rPr>
          <w:rFonts w:hint="eastAsia"/>
        </w:rPr>
        <w:t>2022</w:t>
      </w:r>
      <w:r>
        <w:rPr>
          <w:rFonts w:hint="eastAsia"/>
        </w:rPr>
        <w:t>〕</w:t>
      </w:r>
      <w:r>
        <w:rPr>
          <w:rFonts w:hint="eastAsia"/>
        </w:rPr>
        <w:t>66</w:t>
      </w:r>
      <w:r>
        <w:rPr>
          <w:rFonts w:hint="eastAsia"/>
        </w:rPr>
        <w:t>号）要求，结合沙坡头区实际，制定本方案。</w:t>
      </w:r>
    </w:p>
    <w:p w:rsidR="002E08FC" w:rsidRDefault="002E08FC" w:rsidP="002E08FC"/>
    <w:p w:rsidR="002E08FC" w:rsidRDefault="002E08FC" w:rsidP="002E08FC">
      <w:pPr>
        <w:rPr>
          <w:rFonts w:hint="eastAsia"/>
        </w:rPr>
      </w:pPr>
      <w:r>
        <w:rPr>
          <w:rFonts w:hint="eastAsia"/>
        </w:rPr>
        <w:t>一、总体要求</w:t>
      </w:r>
    </w:p>
    <w:p w:rsidR="002E08FC" w:rsidRDefault="002E08FC" w:rsidP="002E08FC"/>
    <w:p w:rsidR="002E08FC" w:rsidRDefault="002E08FC" w:rsidP="002E08FC">
      <w:pPr>
        <w:rPr>
          <w:rFonts w:hint="eastAsia"/>
        </w:rPr>
      </w:pPr>
      <w:r>
        <w:rPr>
          <w:rFonts w:hint="eastAsia"/>
        </w:rPr>
        <w:t>坚持以生态文明思想为指导，深入</w:t>
      </w:r>
      <w:proofErr w:type="gramStart"/>
      <w:r>
        <w:rPr>
          <w:rFonts w:hint="eastAsia"/>
        </w:rPr>
        <w:t>践行</w:t>
      </w:r>
      <w:proofErr w:type="gramEnd"/>
      <w:r>
        <w:rPr>
          <w:rFonts w:hint="eastAsia"/>
        </w:rPr>
        <w:t>“生态优先、绿色发展”的理念，坚决贯彻落实自治区和市委、市政府决策部署，以建设黄河流域生态保护和高质量发展先行区为契机，按照“政府推动、企业为主、居民可承受”的思路，全面推进“煤改气”清洁取暖工作，有效改善大气环境质量。</w:t>
      </w:r>
    </w:p>
    <w:p w:rsidR="002E08FC" w:rsidRDefault="002E08FC" w:rsidP="002E08FC"/>
    <w:p w:rsidR="002E08FC" w:rsidRDefault="002E08FC" w:rsidP="002E08FC">
      <w:pPr>
        <w:rPr>
          <w:rFonts w:hint="eastAsia"/>
        </w:rPr>
      </w:pPr>
      <w:r>
        <w:rPr>
          <w:rFonts w:hint="eastAsia"/>
        </w:rPr>
        <w:t>二、工作原则</w:t>
      </w:r>
    </w:p>
    <w:p w:rsidR="002E08FC" w:rsidRDefault="002E08FC" w:rsidP="002E08FC"/>
    <w:p w:rsidR="002E08FC" w:rsidRDefault="002E08FC" w:rsidP="002E08FC">
      <w:pPr>
        <w:rPr>
          <w:rFonts w:hint="eastAsia"/>
        </w:rPr>
      </w:pPr>
      <w:r>
        <w:rPr>
          <w:rFonts w:hint="eastAsia"/>
        </w:rPr>
        <w:t>1.</w:t>
      </w:r>
      <w:r>
        <w:rPr>
          <w:rFonts w:hint="eastAsia"/>
        </w:rPr>
        <w:t>政府推动，多方协同。建立政府统筹、部门联动、乡镇主责、企业主体、公众参与的工作机制，协同推动工作落实。</w:t>
      </w:r>
    </w:p>
    <w:p w:rsidR="002E08FC" w:rsidRDefault="002E08FC" w:rsidP="002E08FC"/>
    <w:p w:rsidR="002E08FC" w:rsidRDefault="002E08FC" w:rsidP="002E08FC">
      <w:pPr>
        <w:rPr>
          <w:rFonts w:hint="eastAsia"/>
        </w:rPr>
      </w:pPr>
      <w:r>
        <w:rPr>
          <w:rFonts w:hint="eastAsia"/>
        </w:rPr>
        <w:t>2.</w:t>
      </w:r>
      <w:r>
        <w:rPr>
          <w:rFonts w:hint="eastAsia"/>
        </w:rPr>
        <w:t>因地制宜，持续推进。立足各地基础设施条件，对现有热电联产热源热</w:t>
      </w:r>
      <w:proofErr w:type="gramStart"/>
      <w:r>
        <w:rPr>
          <w:rFonts w:hint="eastAsia"/>
        </w:rPr>
        <w:t>网无法</w:t>
      </w:r>
      <w:proofErr w:type="gramEnd"/>
      <w:r>
        <w:rPr>
          <w:rFonts w:hint="eastAsia"/>
        </w:rPr>
        <w:t>覆盖、天然气管网已覆盖的集中连片区域，通过“煤改气”进行改造。同时，对以前实施过“煤改气”的村庄，进一步推进完善，扩大清洁取暖覆盖率。</w:t>
      </w:r>
    </w:p>
    <w:p w:rsidR="002E08FC" w:rsidRDefault="002E08FC" w:rsidP="002E08FC"/>
    <w:p w:rsidR="002E08FC" w:rsidRDefault="002E08FC" w:rsidP="002E08FC">
      <w:pPr>
        <w:rPr>
          <w:rFonts w:hint="eastAsia"/>
        </w:rPr>
      </w:pPr>
      <w:r>
        <w:rPr>
          <w:rFonts w:hint="eastAsia"/>
        </w:rPr>
        <w:t>3.</w:t>
      </w:r>
      <w:r>
        <w:rPr>
          <w:rFonts w:hint="eastAsia"/>
        </w:rPr>
        <w:t>统筹兼顾，安全改造。在确保气源供应充足的前提下，科学规划、合理布局，稳步推动改造，保障改造质量和安全。</w:t>
      </w:r>
    </w:p>
    <w:p w:rsidR="002E08FC" w:rsidRDefault="002E08FC" w:rsidP="002E08FC"/>
    <w:p w:rsidR="002E08FC" w:rsidRDefault="002E08FC" w:rsidP="002E08FC">
      <w:pPr>
        <w:rPr>
          <w:rFonts w:hint="eastAsia"/>
        </w:rPr>
      </w:pPr>
      <w:r>
        <w:rPr>
          <w:rFonts w:hint="eastAsia"/>
        </w:rPr>
        <w:t>4.</w:t>
      </w:r>
      <w:r>
        <w:rPr>
          <w:rFonts w:hint="eastAsia"/>
        </w:rPr>
        <w:t>公平公正，合理分担。坚持公平公正和经济可行，充分考虑居民经济承受能力，建立政府、企业和农户合理共担改造费用机制。</w:t>
      </w:r>
    </w:p>
    <w:p w:rsidR="002E08FC" w:rsidRDefault="002E08FC" w:rsidP="002E08FC"/>
    <w:p w:rsidR="002E08FC" w:rsidRDefault="002E08FC" w:rsidP="002E08FC">
      <w:pPr>
        <w:rPr>
          <w:rFonts w:hint="eastAsia"/>
        </w:rPr>
      </w:pPr>
      <w:r>
        <w:rPr>
          <w:rFonts w:hint="eastAsia"/>
        </w:rPr>
        <w:t>三、组织领导</w:t>
      </w:r>
    </w:p>
    <w:p w:rsidR="002E08FC" w:rsidRDefault="002E08FC" w:rsidP="002E08FC"/>
    <w:p w:rsidR="002E08FC" w:rsidRDefault="002E08FC" w:rsidP="002E08FC">
      <w:pPr>
        <w:rPr>
          <w:rFonts w:hint="eastAsia"/>
        </w:rPr>
      </w:pPr>
      <w:r>
        <w:rPr>
          <w:rFonts w:hint="eastAsia"/>
        </w:rPr>
        <w:t>为进一步加强“煤改气”清洁取暖改造工作的组织领导，成立沙坡头区冬季清洁取暖及“煤改气”清洁取暖改造工作小组，成员如下：</w:t>
      </w:r>
    </w:p>
    <w:p w:rsidR="002E08FC" w:rsidRDefault="002E08FC" w:rsidP="002E08FC"/>
    <w:p w:rsidR="002E08FC" w:rsidRDefault="002E08FC" w:rsidP="002E08FC">
      <w:pPr>
        <w:rPr>
          <w:rFonts w:hint="eastAsia"/>
        </w:rPr>
      </w:pPr>
      <w:r>
        <w:rPr>
          <w:rFonts w:hint="eastAsia"/>
        </w:rPr>
        <w:t>组长：龚涛，区委常委、副区长</w:t>
      </w:r>
    </w:p>
    <w:p w:rsidR="002E08FC" w:rsidRDefault="002E08FC" w:rsidP="002E08FC"/>
    <w:p w:rsidR="002E08FC" w:rsidRDefault="002E08FC" w:rsidP="002E08FC">
      <w:pPr>
        <w:rPr>
          <w:rFonts w:hint="eastAsia"/>
        </w:rPr>
      </w:pPr>
      <w:r>
        <w:rPr>
          <w:rFonts w:hint="eastAsia"/>
        </w:rPr>
        <w:t>王文忠，副区长</w:t>
      </w:r>
    </w:p>
    <w:p w:rsidR="002E08FC" w:rsidRDefault="002E08FC" w:rsidP="002E08FC"/>
    <w:p w:rsidR="002E08FC" w:rsidRDefault="002E08FC" w:rsidP="002E08FC">
      <w:pPr>
        <w:rPr>
          <w:rFonts w:hint="eastAsia"/>
        </w:rPr>
      </w:pPr>
      <w:r>
        <w:rPr>
          <w:rFonts w:hint="eastAsia"/>
        </w:rPr>
        <w:t>副组长：周重南，区住建和交通局局长</w:t>
      </w:r>
    </w:p>
    <w:p w:rsidR="002E08FC" w:rsidRDefault="002E08FC" w:rsidP="002E08FC"/>
    <w:p w:rsidR="002E08FC" w:rsidRDefault="002E08FC" w:rsidP="002E08FC">
      <w:pPr>
        <w:rPr>
          <w:rFonts w:hint="eastAsia"/>
        </w:rPr>
      </w:pPr>
      <w:r>
        <w:rPr>
          <w:rFonts w:hint="eastAsia"/>
        </w:rPr>
        <w:t>赵</w:t>
      </w:r>
      <w:proofErr w:type="gramStart"/>
      <w:r>
        <w:rPr>
          <w:rFonts w:hint="eastAsia"/>
        </w:rPr>
        <w:t>浩</w:t>
      </w:r>
      <w:proofErr w:type="gramEnd"/>
      <w:r>
        <w:rPr>
          <w:rFonts w:hint="eastAsia"/>
        </w:rPr>
        <w:t>海，区生态环境分局局长</w:t>
      </w:r>
    </w:p>
    <w:p w:rsidR="002E08FC" w:rsidRDefault="002E08FC" w:rsidP="002E08FC"/>
    <w:p w:rsidR="002E08FC" w:rsidRDefault="002E08FC" w:rsidP="002E08FC">
      <w:pPr>
        <w:rPr>
          <w:rFonts w:hint="eastAsia"/>
        </w:rPr>
      </w:pPr>
      <w:r>
        <w:rPr>
          <w:rFonts w:hint="eastAsia"/>
        </w:rPr>
        <w:t>成员：马小辉，区</w:t>
      </w:r>
      <w:proofErr w:type="gramStart"/>
      <w:r>
        <w:rPr>
          <w:rFonts w:hint="eastAsia"/>
        </w:rPr>
        <w:t>发改局</w:t>
      </w:r>
      <w:proofErr w:type="gramEnd"/>
      <w:r>
        <w:rPr>
          <w:rFonts w:hint="eastAsia"/>
        </w:rPr>
        <w:t>局长</w:t>
      </w:r>
    </w:p>
    <w:p w:rsidR="002E08FC" w:rsidRDefault="002E08FC" w:rsidP="002E08FC"/>
    <w:p w:rsidR="002E08FC" w:rsidRDefault="002E08FC" w:rsidP="002E08FC">
      <w:pPr>
        <w:rPr>
          <w:rFonts w:hint="eastAsia"/>
        </w:rPr>
      </w:pPr>
      <w:proofErr w:type="gramStart"/>
      <w:r>
        <w:rPr>
          <w:rFonts w:hint="eastAsia"/>
        </w:rPr>
        <w:t>赵爱东</w:t>
      </w:r>
      <w:proofErr w:type="gramEnd"/>
      <w:r>
        <w:rPr>
          <w:rFonts w:hint="eastAsia"/>
        </w:rPr>
        <w:t>，区财政局局长</w:t>
      </w:r>
    </w:p>
    <w:p w:rsidR="002E08FC" w:rsidRDefault="002E08FC" w:rsidP="002E08FC"/>
    <w:p w:rsidR="002E08FC" w:rsidRDefault="002E08FC" w:rsidP="002E08FC">
      <w:pPr>
        <w:rPr>
          <w:rFonts w:hint="eastAsia"/>
        </w:rPr>
      </w:pPr>
      <w:r>
        <w:rPr>
          <w:rFonts w:hint="eastAsia"/>
        </w:rPr>
        <w:t>杨海东，区应急管理局局长</w:t>
      </w:r>
    </w:p>
    <w:p w:rsidR="002E08FC" w:rsidRDefault="002E08FC" w:rsidP="002E08FC"/>
    <w:p w:rsidR="002E08FC" w:rsidRDefault="002E08FC" w:rsidP="002E08FC">
      <w:pPr>
        <w:rPr>
          <w:rFonts w:hint="eastAsia"/>
        </w:rPr>
      </w:pPr>
      <w:r>
        <w:rPr>
          <w:rFonts w:hint="eastAsia"/>
        </w:rPr>
        <w:t>白海宝，区乡村</w:t>
      </w:r>
      <w:proofErr w:type="gramStart"/>
      <w:r>
        <w:rPr>
          <w:rFonts w:hint="eastAsia"/>
        </w:rPr>
        <w:t>振兴局</w:t>
      </w:r>
      <w:proofErr w:type="gramEnd"/>
      <w:r>
        <w:rPr>
          <w:rFonts w:hint="eastAsia"/>
        </w:rPr>
        <w:t>局长</w:t>
      </w:r>
    </w:p>
    <w:p w:rsidR="002E08FC" w:rsidRDefault="002E08FC" w:rsidP="002E08FC"/>
    <w:p w:rsidR="002E08FC" w:rsidRDefault="002E08FC" w:rsidP="002E08FC">
      <w:pPr>
        <w:rPr>
          <w:rFonts w:hint="eastAsia"/>
        </w:rPr>
      </w:pPr>
      <w:r>
        <w:rPr>
          <w:rFonts w:hint="eastAsia"/>
        </w:rPr>
        <w:t>刘彦录，迎水桥镇人民政府镇长</w:t>
      </w:r>
    </w:p>
    <w:p w:rsidR="002E08FC" w:rsidRDefault="002E08FC" w:rsidP="002E08FC"/>
    <w:p w:rsidR="002E08FC" w:rsidRDefault="002E08FC" w:rsidP="002E08FC">
      <w:pPr>
        <w:rPr>
          <w:rFonts w:hint="eastAsia"/>
        </w:rPr>
      </w:pPr>
      <w:r>
        <w:rPr>
          <w:rFonts w:hint="eastAsia"/>
        </w:rPr>
        <w:t>徐超，东园镇人民政府镇长</w:t>
      </w:r>
    </w:p>
    <w:p w:rsidR="002E08FC" w:rsidRDefault="002E08FC" w:rsidP="002E08FC"/>
    <w:p w:rsidR="002E08FC" w:rsidRDefault="002E08FC" w:rsidP="002E08FC">
      <w:pPr>
        <w:rPr>
          <w:rFonts w:hint="eastAsia"/>
        </w:rPr>
      </w:pPr>
      <w:proofErr w:type="gramStart"/>
      <w:r>
        <w:rPr>
          <w:rFonts w:hint="eastAsia"/>
        </w:rPr>
        <w:t>景兆满，柔远镇</w:t>
      </w:r>
      <w:proofErr w:type="gramEnd"/>
      <w:r>
        <w:rPr>
          <w:rFonts w:hint="eastAsia"/>
        </w:rPr>
        <w:t>人民政府镇长</w:t>
      </w:r>
    </w:p>
    <w:p w:rsidR="002E08FC" w:rsidRDefault="002E08FC" w:rsidP="002E08FC"/>
    <w:p w:rsidR="002E08FC" w:rsidRDefault="002E08FC" w:rsidP="002E08FC">
      <w:pPr>
        <w:rPr>
          <w:rFonts w:hint="eastAsia"/>
        </w:rPr>
      </w:pPr>
      <w:r>
        <w:rPr>
          <w:rFonts w:hint="eastAsia"/>
        </w:rPr>
        <w:t>徐宏亮，宣和镇人民政府镇长</w:t>
      </w:r>
    </w:p>
    <w:p w:rsidR="002E08FC" w:rsidRDefault="002E08FC" w:rsidP="002E08FC"/>
    <w:p w:rsidR="002E08FC" w:rsidRDefault="002E08FC" w:rsidP="002E08FC">
      <w:pPr>
        <w:rPr>
          <w:rFonts w:hint="eastAsia"/>
        </w:rPr>
      </w:pPr>
      <w:r>
        <w:rPr>
          <w:rFonts w:hint="eastAsia"/>
        </w:rPr>
        <w:t>张明晖，常乐镇人民政府镇长</w:t>
      </w:r>
    </w:p>
    <w:p w:rsidR="002E08FC" w:rsidRDefault="002E08FC" w:rsidP="002E08FC"/>
    <w:p w:rsidR="002E08FC" w:rsidRDefault="002E08FC" w:rsidP="002E08FC">
      <w:pPr>
        <w:rPr>
          <w:rFonts w:hint="eastAsia"/>
        </w:rPr>
      </w:pPr>
      <w:r>
        <w:rPr>
          <w:rFonts w:hint="eastAsia"/>
        </w:rPr>
        <w:t>区住建和交通局牵头实施沙坡头区</w:t>
      </w:r>
      <w:r>
        <w:rPr>
          <w:rFonts w:hint="eastAsia"/>
        </w:rPr>
        <w:t>2022</w:t>
      </w:r>
      <w:r>
        <w:rPr>
          <w:rFonts w:hint="eastAsia"/>
        </w:rPr>
        <w:t>年“煤改气”清洁取暖改造工作，充分发挥沙坡头区冬季清洁取暖及“煤改气”清洁取暖改造工作小组统筹抓总作用，做好项目实施，区生态环境分局全力配合区住建和交通局，协调项目推进。</w:t>
      </w:r>
    </w:p>
    <w:p w:rsidR="002E08FC" w:rsidRDefault="002E08FC" w:rsidP="002E08FC"/>
    <w:p w:rsidR="002E08FC" w:rsidRDefault="002E08FC" w:rsidP="002E08FC">
      <w:pPr>
        <w:rPr>
          <w:rFonts w:hint="eastAsia"/>
        </w:rPr>
      </w:pPr>
      <w:r>
        <w:rPr>
          <w:rFonts w:hint="eastAsia"/>
        </w:rPr>
        <w:t>四、项目监督管理单位</w:t>
      </w:r>
    </w:p>
    <w:p w:rsidR="002E08FC" w:rsidRDefault="002E08FC" w:rsidP="002E08FC"/>
    <w:p w:rsidR="002E08FC" w:rsidRDefault="002E08FC" w:rsidP="002E08FC">
      <w:pPr>
        <w:rPr>
          <w:rFonts w:hint="eastAsia"/>
        </w:rPr>
      </w:pPr>
      <w:proofErr w:type="gramStart"/>
      <w:r>
        <w:rPr>
          <w:rFonts w:hint="eastAsia"/>
        </w:rPr>
        <w:t>中卫市</w:t>
      </w:r>
      <w:proofErr w:type="gramEnd"/>
      <w:r>
        <w:rPr>
          <w:rFonts w:hint="eastAsia"/>
        </w:rPr>
        <w:t>生态环境局沙坡头区分局。</w:t>
      </w:r>
    </w:p>
    <w:p w:rsidR="002E08FC" w:rsidRDefault="002E08FC" w:rsidP="002E08FC"/>
    <w:p w:rsidR="002E08FC" w:rsidRDefault="002E08FC" w:rsidP="002E08FC">
      <w:pPr>
        <w:rPr>
          <w:rFonts w:hint="eastAsia"/>
        </w:rPr>
      </w:pPr>
      <w:r>
        <w:rPr>
          <w:rFonts w:hint="eastAsia"/>
        </w:rPr>
        <w:t>五、项目建设单位</w:t>
      </w:r>
    </w:p>
    <w:p w:rsidR="002E08FC" w:rsidRDefault="002E08FC" w:rsidP="002E08FC"/>
    <w:p w:rsidR="002E08FC" w:rsidRDefault="002E08FC" w:rsidP="002E08FC">
      <w:pPr>
        <w:rPr>
          <w:rFonts w:hint="eastAsia"/>
        </w:rPr>
      </w:pPr>
      <w:proofErr w:type="gramStart"/>
      <w:r>
        <w:rPr>
          <w:rFonts w:hint="eastAsia"/>
        </w:rPr>
        <w:t>中卫市</w:t>
      </w:r>
      <w:proofErr w:type="gramEnd"/>
      <w:r>
        <w:rPr>
          <w:rFonts w:hint="eastAsia"/>
        </w:rPr>
        <w:t>沙坡头区住建和交通局。</w:t>
      </w:r>
    </w:p>
    <w:p w:rsidR="002E08FC" w:rsidRDefault="002E08FC" w:rsidP="002E08FC"/>
    <w:p w:rsidR="002E08FC" w:rsidRDefault="002E08FC" w:rsidP="002E08FC">
      <w:pPr>
        <w:rPr>
          <w:rFonts w:hint="eastAsia"/>
        </w:rPr>
      </w:pPr>
      <w:r>
        <w:rPr>
          <w:rFonts w:hint="eastAsia"/>
        </w:rPr>
        <w:t>六、项目实施范围、内容及投资概算</w:t>
      </w:r>
    </w:p>
    <w:p w:rsidR="002E08FC" w:rsidRDefault="002E08FC" w:rsidP="002E08FC"/>
    <w:p w:rsidR="002E08FC" w:rsidRDefault="002E08FC" w:rsidP="002E08FC">
      <w:pPr>
        <w:rPr>
          <w:rFonts w:hint="eastAsia"/>
        </w:rPr>
      </w:pPr>
      <w:r>
        <w:rPr>
          <w:rFonts w:hint="eastAsia"/>
        </w:rPr>
        <w:t>（一）项目实施范围</w:t>
      </w:r>
    </w:p>
    <w:p w:rsidR="002E08FC" w:rsidRDefault="002E08FC" w:rsidP="002E08FC"/>
    <w:p w:rsidR="002E08FC" w:rsidRDefault="002E08FC" w:rsidP="002E08FC">
      <w:pPr>
        <w:rPr>
          <w:rFonts w:hint="eastAsia"/>
        </w:rPr>
      </w:pPr>
      <w:r>
        <w:rPr>
          <w:rFonts w:hint="eastAsia"/>
        </w:rPr>
        <w:t>经多次调研，原方案计划对宣和镇海和村、兴海村、</w:t>
      </w:r>
      <w:proofErr w:type="gramStart"/>
      <w:r>
        <w:rPr>
          <w:rFonts w:hint="eastAsia"/>
        </w:rPr>
        <w:t>羚</w:t>
      </w:r>
      <w:proofErr w:type="gramEnd"/>
      <w:r>
        <w:rPr>
          <w:rFonts w:hint="eastAsia"/>
        </w:rPr>
        <w:t>和村、华和村、敬农村、常乐镇康乐村、思乐村、海乐村和永康镇乐台村、永乐村等</w:t>
      </w:r>
      <w:r>
        <w:rPr>
          <w:rFonts w:hint="eastAsia"/>
        </w:rPr>
        <w:t>3</w:t>
      </w:r>
      <w:r>
        <w:rPr>
          <w:rFonts w:hint="eastAsia"/>
        </w:rPr>
        <w:t>镇</w:t>
      </w:r>
      <w:r>
        <w:rPr>
          <w:rFonts w:hint="eastAsia"/>
        </w:rPr>
        <w:t>10</w:t>
      </w:r>
      <w:r>
        <w:rPr>
          <w:rFonts w:hint="eastAsia"/>
        </w:rPr>
        <w:t>村</w:t>
      </w:r>
      <w:r>
        <w:rPr>
          <w:rFonts w:hint="eastAsia"/>
        </w:rPr>
        <w:t>5317</w:t>
      </w:r>
      <w:r>
        <w:rPr>
          <w:rFonts w:hint="eastAsia"/>
        </w:rPr>
        <w:t>户农户“煤改气”清洁取暖改造，实际仅部分农户有改造意愿，无法完成</w:t>
      </w:r>
      <w:r>
        <w:rPr>
          <w:rFonts w:hint="eastAsia"/>
        </w:rPr>
        <w:t>5317</w:t>
      </w:r>
      <w:r>
        <w:rPr>
          <w:rFonts w:hint="eastAsia"/>
        </w:rPr>
        <w:t>户改造目标。</w:t>
      </w:r>
    </w:p>
    <w:p w:rsidR="002E08FC" w:rsidRDefault="002E08FC" w:rsidP="002E08FC"/>
    <w:p w:rsidR="002E08FC" w:rsidRDefault="002E08FC" w:rsidP="002E08FC">
      <w:pPr>
        <w:rPr>
          <w:rFonts w:hint="eastAsia"/>
        </w:rPr>
      </w:pPr>
      <w:r>
        <w:rPr>
          <w:rFonts w:hint="eastAsia"/>
        </w:rPr>
        <w:t>为此，需结合各村镇天然气管网覆盖情况，适当扩大改造范围，确定迎水桥镇、东园镇、</w:t>
      </w:r>
      <w:proofErr w:type="gramStart"/>
      <w:r>
        <w:rPr>
          <w:rFonts w:hint="eastAsia"/>
        </w:rPr>
        <w:t>柔远镇</w:t>
      </w:r>
      <w:proofErr w:type="gramEnd"/>
      <w:r>
        <w:rPr>
          <w:rFonts w:hint="eastAsia"/>
        </w:rPr>
        <w:t>、宣和镇、常乐镇等</w:t>
      </w:r>
      <w:r>
        <w:rPr>
          <w:rFonts w:hint="eastAsia"/>
        </w:rPr>
        <w:t>5</w:t>
      </w:r>
      <w:r>
        <w:rPr>
          <w:rFonts w:hint="eastAsia"/>
        </w:rPr>
        <w:t>镇</w:t>
      </w:r>
      <w:r>
        <w:rPr>
          <w:rFonts w:hint="eastAsia"/>
        </w:rPr>
        <w:t>31</w:t>
      </w:r>
      <w:r>
        <w:rPr>
          <w:rFonts w:hint="eastAsia"/>
        </w:rPr>
        <w:t>个村庄（详见附件</w:t>
      </w:r>
      <w:r>
        <w:rPr>
          <w:rFonts w:hint="eastAsia"/>
        </w:rPr>
        <w:t>1</w:t>
      </w:r>
      <w:r>
        <w:rPr>
          <w:rFonts w:hint="eastAsia"/>
        </w:rPr>
        <w:t>），实施农村</w:t>
      </w:r>
      <w:proofErr w:type="gramStart"/>
      <w:r>
        <w:rPr>
          <w:rFonts w:hint="eastAsia"/>
        </w:rPr>
        <w:t>居民煤改气</w:t>
      </w:r>
      <w:proofErr w:type="gramEnd"/>
      <w:r>
        <w:rPr>
          <w:rFonts w:hint="eastAsia"/>
        </w:rPr>
        <w:t>5317</w:t>
      </w:r>
      <w:r>
        <w:rPr>
          <w:rFonts w:hint="eastAsia"/>
        </w:rPr>
        <w:t>户，从根本上减少沙坡头区冬季采暖散煤燃烧污染，改善大气环境质量。</w:t>
      </w:r>
    </w:p>
    <w:p w:rsidR="002E08FC" w:rsidRDefault="002E08FC" w:rsidP="002E08FC"/>
    <w:p w:rsidR="002E08FC" w:rsidRDefault="002E08FC" w:rsidP="002E08FC">
      <w:pPr>
        <w:rPr>
          <w:rFonts w:hint="eastAsia"/>
        </w:rPr>
      </w:pPr>
      <w:r>
        <w:rPr>
          <w:rFonts w:hint="eastAsia"/>
        </w:rPr>
        <w:t>（二）项目实施内容及投资概算</w:t>
      </w:r>
    </w:p>
    <w:p w:rsidR="002E08FC" w:rsidRDefault="002E08FC" w:rsidP="002E08FC"/>
    <w:p w:rsidR="002E08FC" w:rsidRDefault="002E08FC" w:rsidP="002E08FC">
      <w:pPr>
        <w:rPr>
          <w:rFonts w:hint="eastAsia"/>
        </w:rPr>
      </w:pPr>
      <w:r>
        <w:rPr>
          <w:rFonts w:hint="eastAsia"/>
        </w:rPr>
        <w:t>1.</w:t>
      </w:r>
      <w:r>
        <w:rPr>
          <w:rFonts w:hint="eastAsia"/>
        </w:rPr>
        <w:t>项目工程费用：</w:t>
      </w:r>
    </w:p>
    <w:p w:rsidR="002E08FC" w:rsidRDefault="002E08FC" w:rsidP="002E08FC"/>
    <w:p w:rsidR="002E08FC" w:rsidRDefault="002E08FC" w:rsidP="002E08FC">
      <w:pPr>
        <w:rPr>
          <w:rFonts w:hint="eastAsia"/>
        </w:rPr>
      </w:pPr>
      <w:r>
        <w:rPr>
          <w:rFonts w:hint="eastAsia"/>
        </w:rPr>
        <w:t>经测算，按户均取暖面积</w:t>
      </w:r>
      <w:r>
        <w:rPr>
          <w:rFonts w:hint="eastAsia"/>
        </w:rPr>
        <w:t>65m</w:t>
      </w:r>
      <w:r>
        <w:rPr>
          <w:rFonts w:hint="eastAsia"/>
        </w:rPr>
        <w:t>²计算，每户改造费用共计</w:t>
      </w:r>
      <w:r>
        <w:rPr>
          <w:rFonts w:hint="eastAsia"/>
        </w:rPr>
        <w:t>10480</w:t>
      </w:r>
      <w:r>
        <w:rPr>
          <w:rFonts w:hint="eastAsia"/>
        </w:rPr>
        <w:t>元，政府补助</w:t>
      </w:r>
      <w:r>
        <w:rPr>
          <w:rFonts w:hint="eastAsia"/>
        </w:rPr>
        <w:t>6000</w:t>
      </w:r>
      <w:r>
        <w:rPr>
          <w:rFonts w:hint="eastAsia"/>
        </w:rPr>
        <w:t>元，农户自筹</w:t>
      </w:r>
      <w:r>
        <w:rPr>
          <w:rFonts w:hint="eastAsia"/>
        </w:rPr>
        <w:t>4480</w:t>
      </w:r>
      <w:r>
        <w:rPr>
          <w:rFonts w:hint="eastAsia"/>
        </w:rPr>
        <w:t>元。具体为：</w:t>
      </w:r>
    </w:p>
    <w:p w:rsidR="002E08FC" w:rsidRDefault="002E08FC" w:rsidP="002E08FC"/>
    <w:p w:rsidR="002E08FC" w:rsidRDefault="002E08FC" w:rsidP="002E08FC">
      <w:pPr>
        <w:rPr>
          <w:rFonts w:hint="eastAsia"/>
        </w:rPr>
      </w:pPr>
      <w:r>
        <w:rPr>
          <w:rFonts w:hint="eastAsia"/>
        </w:rPr>
        <w:t>燃气工程建设：主要包括村内的低压架空管线共计铺设</w:t>
      </w:r>
      <w:r>
        <w:rPr>
          <w:rFonts w:hint="eastAsia"/>
        </w:rPr>
        <w:t>367</w:t>
      </w:r>
      <w:r>
        <w:rPr>
          <w:rFonts w:hint="eastAsia"/>
        </w:rPr>
        <w:t>公里，户内</w:t>
      </w:r>
      <w:proofErr w:type="gramStart"/>
      <w:r>
        <w:rPr>
          <w:rFonts w:hint="eastAsia"/>
        </w:rPr>
        <w:t>燃气表具等</w:t>
      </w:r>
      <w:proofErr w:type="gramEnd"/>
      <w:r>
        <w:rPr>
          <w:rFonts w:hint="eastAsia"/>
        </w:rPr>
        <w:t>设施安装。村内燃气工程建设费用概算</w:t>
      </w:r>
      <w:r>
        <w:rPr>
          <w:rFonts w:hint="eastAsia"/>
        </w:rPr>
        <w:t>2980</w:t>
      </w:r>
      <w:r>
        <w:rPr>
          <w:rFonts w:hint="eastAsia"/>
        </w:rPr>
        <w:t>元</w:t>
      </w:r>
      <w:r>
        <w:rPr>
          <w:rFonts w:hint="eastAsia"/>
        </w:rPr>
        <w:t>/</w:t>
      </w:r>
      <w:r>
        <w:rPr>
          <w:rFonts w:hint="eastAsia"/>
        </w:rPr>
        <w:t>户，政府补助</w:t>
      </w:r>
      <w:r>
        <w:rPr>
          <w:rFonts w:hint="eastAsia"/>
        </w:rPr>
        <w:t>2235</w:t>
      </w:r>
      <w:r>
        <w:rPr>
          <w:rFonts w:hint="eastAsia"/>
        </w:rPr>
        <w:t>元</w:t>
      </w:r>
      <w:r>
        <w:rPr>
          <w:rFonts w:hint="eastAsia"/>
        </w:rPr>
        <w:t>/</w:t>
      </w:r>
      <w:r>
        <w:rPr>
          <w:rFonts w:hint="eastAsia"/>
        </w:rPr>
        <w:t>户，农户自筹</w:t>
      </w:r>
      <w:r>
        <w:rPr>
          <w:rFonts w:hint="eastAsia"/>
        </w:rPr>
        <w:t>745</w:t>
      </w:r>
      <w:r>
        <w:rPr>
          <w:rFonts w:hint="eastAsia"/>
        </w:rPr>
        <w:t>元</w:t>
      </w:r>
      <w:r>
        <w:rPr>
          <w:rFonts w:hint="eastAsia"/>
        </w:rPr>
        <w:t>/</w:t>
      </w:r>
      <w:r>
        <w:rPr>
          <w:rFonts w:hint="eastAsia"/>
        </w:rPr>
        <w:t>户。</w:t>
      </w:r>
    </w:p>
    <w:p w:rsidR="002E08FC" w:rsidRDefault="002E08FC" w:rsidP="002E08FC"/>
    <w:p w:rsidR="002E08FC" w:rsidRDefault="002E08FC" w:rsidP="002E08FC">
      <w:pPr>
        <w:rPr>
          <w:rFonts w:hint="eastAsia"/>
        </w:rPr>
      </w:pPr>
      <w:r>
        <w:rPr>
          <w:rFonts w:hint="eastAsia"/>
        </w:rPr>
        <w:t>取暖设备、暖气片及安装：主要包括每户燃气壁挂炉、暖气片采购及安装。其中，燃气壁挂炉及安装费用</w:t>
      </w:r>
      <w:r>
        <w:rPr>
          <w:rFonts w:hint="eastAsia"/>
        </w:rPr>
        <w:t>4300</w:t>
      </w:r>
      <w:r>
        <w:rPr>
          <w:rFonts w:hint="eastAsia"/>
        </w:rPr>
        <w:t>元</w:t>
      </w:r>
      <w:r>
        <w:rPr>
          <w:rFonts w:hint="eastAsia"/>
        </w:rPr>
        <w:t>/</w:t>
      </w:r>
      <w:r>
        <w:rPr>
          <w:rFonts w:hint="eastAsia"/>
        </w:rPr>
        <w:t>户，政府补助</w:t>
      </w:r>
      <w:r>
        <w:rPr>
          <w:rFonts w:hint="eastAsia"/>
        </w:rPr>
        <w:t>3225</w:t>
      </w:r>
      <w:r>
        <w:rPr>
          <w:rFonts w:hint="eastAsia"/>
        </w:rPr>
        <w:t>元</w:t>
      </w:r>
      <w:r>
        <w:rPr>
          <w:rFonts w:hint="eastAsia"/>
        </w:rPr>
        <w:t>/</w:t>
      </w:r>
      <w:r>
        <w:rPr>
          <w:rFonts w:hint="eastAsia"/>
        </w:rPr>
        <w:t>户，农户自筹</w:t>
      </w:r>
      <w:r>
        <w:rPr>
          <w:rFonts w:hint="eastAsia"/>
        </w:rPr>
        <w:t>1075</w:t>
      </w:r>
      <w:r>
        <w:rPr>
          <w:rFonts w:hint="eastAsia"/>
        </w:rPr>
        <w:t>元</w:t>
      </w:r>
      <w:r>
        <w:rPr>
          <w:rFonts w:hint="eastAsia"/>
        </w:rPr>
        <w:t>/</w:t>
      </w:r>
      <w:r>
        <w:rPr>
          <w:rFonts w:hint="eastAsia"/>
        </w:rPr>
        <w:t>户；暖气片及安装费用</w:t>
      </w:r>
      <w:r>
        <w:rPr>
          <w:rFonts w:hint="eastAsia"/>
        </w:rPr>
        <w:t>3200</w:t>
      </w:r>
      <w:r>
        <w:rPr>
          <w:rFonts w:hint="eastAsia"/>
        </w:rPr>
        <w:t>元</w:t>
      </w:r>
      <w:r>
        <w:rPr>
          <w:rFonts w:hint="eastAsia"/>
        </w:rPr>
        <w:t>/</w:t>
      </w:r>
      <w:r>
        <w:rPr>
          <w:rFonts w:hint="eastAsia"/>
        </w:rPr>
        <w:t>户，政府补助</w:t>
      </w:r>
      <w:r>
        <w:rPr>
          <w:rFonts w:hint="eastAsia"/>
        </w:rPr>
        <w:t>540</w:t>
      </w:r>
      <w:r>
        <w:rPr>
          <w:rFonts w:hint="eastAsia"/>
        </w:rPr>
        <w:t>元</w:t>
      </w:r>
      <w:r>
        <w:rPr>
          <w:rFonts w:hint="eastAsia"/>
        </w:rPr>
        <w:t>/</w:t>
      </w:r>
      <w:r>
        <w:rPr>
          <w:rFonts w:hint="eastAsia"/>
        </w:rPr>
        <w:t>户，农户自筹</w:t>
      </w:r>
      <w:r>
        <w:rPr>
          <w:rFonts w:hint="eastAsia"/>
        </w:rPr>
        <w:t>2660</w:t>
      </w:r>
      <w:r>
        <w:rPr>
          <w:rFonts w:hint="eastAsia"/>
        </w:rPr>
        <w:t>元</w:t>
      </w:r>
      <w:r>
        <w:rPr>
          <w:rFonts w:hint="eastAsia"/>
        </w:rPr>
        <w:t>/</w:t>
      </w:r>
      <w:r>
        <w:rPr>
          <w:rFonts w:hint="eastAsia"/>
        </w:rPr>
        <w:t>户。</w:t>
      </w:r>
    </w:p>
    <w:p w:rsidR="002E08FC" w:rsidRDefault="002E08FC" w:rsidP="002E08FC"/>
    <w:p w:rsidR="002E08FC" w:rsidRDefault="002E08FC" w:rsidP="002E08FC">
      <w:pPr>
        <w:rPr>
          <w:rFonts w:hint="eastAsia"/>
        </w:rPr>
      </w:pPr>
      <w:r>
        <w:rPr>
          <w:rFonts w:hint="eastAsia"/>
        </w:rPr>
        <w:t>综上，项目概算总投资</w:t>
      </w:r>
      <w:r>
        <w:rPr>
          <w:rFonts w:hint="eastAsia"/>
        </w:rPr>
        <w:t>5572.216</w:t>
      </w:r>
      <w:r>
        <w:rPr>
          <w:rFonts w:hint="eastAsia"/>
        </w:rPr>
        <w:t>万元（详见附件</w:t>
      </w:r>
      <w:r>
        <w:rPr>
          <w:rFonts w:hint="eastAsia"/>
        </w:rPr>
        <w:t>2</w:t>
      </w:r>
      <w:r>
        <w:rPr>
          <w:rFonts w:hint="eastAsia"/>
        </w:rPr>
        <w:t>、附件</w:t>
      </w:r>
      <w:r>
        <w:rPr>
          <w:rFonts w:hint="eastAsia"/>
        </w:rPr>
        <w:t>3</w:t>
      </w:r>
      <w:r>
        <w:rPr>
          <w:rFonts w:hint="eastAsia"/>
        </w:rPr>
        <w:t>）。其中，政府补助</w:t>
      </w:r>
      <w:r>
        <w:rPr>
          <w:rFonts w:hint="eastAsia"/>
        </w:rPr>
        <w:t>3190.2</w:t>
      </w:r>
      <w:r>
        <w:rPr>
          <w:rFonts w:hint="eastAsia"/>
        </w:rPr>
        <w:t>万元，农户自筹</w:t>
      </w:r>
      <w:r>
        <w:rPr>
          <w:rFonts w:hint="eastAsia"/>
        </w:rPr>
        <w:t>2382.016</w:t>
      </w:r>
      <w:r>
        <w:rPr>
          <w:rFonts w:hint="eastAsia"/>
        </w:rPr>
        <w:t>万元。</w:t>
      </w:r>
    </w:p>
    <w:p w:rsidR="002E08FC" w:rsidRDefault="002E08FC" w:rsidP="002E08FC"/>
    <w:p w:rsidR="002E08FC" w:rsidRDefault="002E08FC" w:rsidP="002E08FC">
      <w:pPr>
        <w:rPr>
          <w:rFonts w:hint="eastAsia"/>
        </w:rPr>
      </w:pPr>
      <w:r>
        <w:rPr>
          <w:rFonts w:hint="eastAsia"/>
        </w:rPr>
        <w:t>七、项目招标形式</w:t>
      </w:r>
    </w:p>
    <w:p w:rsidR="002E08FC" w:rsidRDefault="002E08FC" w:rsidP="002E08FC"/>
    <w:p w:rsidR="002E08FC" w:rsidRDefault="002E08FC" w:rsidP="002E08FC">
      <w:pPr>
        <w:rPr>
          <w:rFonts w:hint="eastAsia"/>
        </w:rPr>
      </w:pPr>
      <w:r>
        <w:rPr>
          <w:rFonts w:hint="eastAsia"/>
        </w:rPr>
        <w:t>沙坡头区</w:t>
      </w:r>
      <w:r>
        <w:rPr>
          <w:rFonts w:hint="eastAsia"/>
        </w:rPr>
        <w:t>2022</w:t>
      </w:r>
      <w:r>
        <w:rPr>
          <w:rFonts w:hint="eastAsia"/>
        </w:rPr>
        <w:t>年“煤改气”清洁取暖改造项目招标分为</w:t>
      </w:r>
      <w:r>
        <w:rPr>
          <w:rFonts w:hint="eastAsia"/>
        </w:rPr>
        <w:t>2</w:t>
      </w:r>
      <w:r>
        <w:rPr>
          <w:rFonts w:hint="eastAsia"/>
        </w:rPr>
        <w:t>个标段组织招标。其中，燃气工程建设部分采用单一来源采购方式，取暖设备、暖气片材料及安装部分采用工程类设备采购方式。</w:t>
      </w:r>
    </w:p>
    <w:p w:rsidR="002E08FC" w:rsidRDefault="002E08FC" w:rsidP="002E08FC"/>
    <w:p w:rsidR="002E08FC" w:rsidRDefault="002E08FC" w:rsidP="002E08FC">
      <w:pPr>
        <w:rPr>
          <w:rFonts w:hint="eastAsia"/>
        </w:rPr>
      </w:pPr>
      <w:r>
        <w:rPr>
          <w:rFonts w:hint="eastAsia"/>
        </w:rPr>
        <w:t>八、工作步骤</w:t>
      </w:r>
    </w:p>
    <w:p w:rsidR="002E08FC" w:rsidRDefault="002E08FC" w:rsidP="002E08FC"/>
    <w:p w:rsidR="002E08FC" w:rsidRDefault="002E08FC" w:rsidP="002E08FC">
      <w:pPr>
        <w:rPr>
          <w:rFonts w:hint="eastAsia"/>
        </w:rPr>
      </w:pPr>
      <w:r>
        <w:rPr>
          <w:rFonts w:hint="eastAsia"/>
        </w:rPr>
        <w:t>（一）前期准备阶段（</w:t>
      </w:r>
      <w:r>
        <w:rPr>
          <w:rFonts w:hint="eastAsia"/>
        </w:rPr>
        <w:t>2023</w:t>
      </w:r>
      <w:r>
        <w:rPr>
          <w:rFonts w:hint="eastAsia"/>
        </w:rPr>
        <w:t>年</w:t>
      </w:r>
      <w:r>
        <w:rPr>
          <w:rFonts w:hint="eastAsia"/>
        </w:rPr>
        <w:t>4</w:t>
      </w:r>
      <w:r>
        <w:rPr>
          <w:rFonts w:hint="eastAsia"/>
        </w:rPr>
        <w:t>月</w:t>
      </w:r>
      <w:r>
        <w:rPr>
          <w:rFonts w:hint="eastAsia"/>
        </w:rPr>
        <w:t>15</w:t>
      </w:r>
      <w:r>
        <w:rPr>
          <w:rFonts w:hint="eastAsia"/>
        </w:rPr>
        <w:t>日—</w:t>
      </w:r>
      <w:r>
        <w:rPr>
          <w:rFonts w:hint="eastAsia"/>
        </w:rPr>
        <w:t>5</w:t>
      </w:r>
      <w:r>
        <w:rPr>
          <w:rFonts w:hint="eastAsia"/>
        </w:rPr>
        <w:t>月</w:t>
      </w:r>
      <w:r>
        <w:rPr>
          <w:rFonts w:hint="eastAsia"/>
        </w:rPr>
        <w:t>31</w:t>
      </w:r>
      <w:r>
        <w:rPr>
          <w:rFonts w:hint="eastAsia"/>
        </w:rPr>
        <w:t>日）。制定工作方案，明确改造范围及补助标准，提交区政府会议研究，落实项目配套资金。由区住建和交通局负责，区生态环境分局全力配合，办理项目前期手续，按照政府采购有关规定，完成项目招标采购等工作。</w:t>
      </w:r>
    </w:p>
    <w:p w:rsidR="002E08FC" w:rsidRDefault="002E08FC" w:rsidP="002E08FC"/>
    <w:p w:rsidR="002E08FC" w:rsidRDefault="002E08FC" w:rsidP="002E08FC">
      <w:pPr>
        <w:rPr>
          <w:rFonts w:hint="eastAsia"/>
        </w:rPr>
      </w:pPr>
      <w:r>
        <w:rPr>
          <w:rFonts w:hint="eastAsia"/>
        </w:rPr>
        <w:t>责任单位：区</w:t>
      </w:r>
      <w:proofErr w:type="gramStart"/>
      <w:r>
        <w:rPr>
          <w:rFonts w:hint="eastAsia"/>
        </w:rPr>
        <w:t>发改局</w:t>
      </w:r>
      <w:proofErr w:type="gramEnd"/>
      <w:r>
        <w:rPr>
          <w:rFonts w:hint="eastAsia"/>
        </w:rPr>
        <w:t>、财政局、住建和交通局、生态环境分局</w:t>
      </w:r>
    </w:p>
    <w:p w:rsidR="002E08FC" w:rsidRDefault="002E08FC" w:rsidP="002E08FC"/>
    <w:p w:rsidR="002E08FC" w:rsidRDefault="002E08FC" w:rsidP="002E08FC">
      <w:pPr>
        <w:rPr>
          <w:rFonts w:hint="eastAsia"/>
        </w:rPr>
      </w:pPr>
      <w:r>
        <w:rPr>
          <w:rFonts w:hint="eastAsia"/>
        </w:rPr>
        <w:t>（二）改造实施阶段（</w:t>
      </w:r>
      <w:r>
        <w:rPr>
          <w:rFonts w:hint="eastAsia"/>
        </w:rPr>
        <w:t>2023</w:t>
      </w:r>
      <w:r>
        <w:rPr>
          <w:rFonts w:hint="eastAsia"/>
        </w:rPr>
        <w:t>年</w:t>
      </w:r>
      <w:r>
        <w:rPr>
          <w:rFonts w:hint="eastAsia"/>
        </w:rPr>
        <w:t>6</w:t>
      </w:r>
      <w:r>
        <w:rPr>
          <w:rFonts w:hint="eastAsia"/>
        </w:rPr>
        <w:t>月</w:t>
      </w:r>
      <w:r>
        <w:rPr>
          <w:rFonts w:hint="eastAsia"/>
        </w:rPr>
        <w:t>1</w:t>
      </w:r>
      <w:r>
        <w:rPr>
          <w:rFonts w:hint="eastAsia"/>
        </w:rPr>
        <w:t>日—</w:t>
      </w:r>
      <w:r>
        <w:rPr>
          <w:rFonts w:hint="eastAsia"/>
        </w:rPr>
        <w:t>8</w:t>
      </w:r>
      <w:r>
        <w:rPr>
          <w:rFonts w:hint="eastAsia"/>
        </w:rPr>
        <w:t>月</w:t>
      </w:r>
      <w:r>
        <w:rPr>
          <w:rFonts w:hint="eastAsia"/>
        </w:rPr>
        <w:t>31</w:t>
      </w:r>
      <w:r>
        <w:rPr>
          <w:rFonts w:hint="eastAsia"/>
        </w:rPr>
        <w:t>日）。由各相关乡镇人民政府负责，深入群众开展宣传动员，完成辖区农户“煤改气”清洁取暖改造。区住建和交通局督促施工单位合理安排施工工期，严格按照《住房和城乡建设部办公厅关于印发农村管道天然气工程技术导则的通知》（建办城函〔</w:t>
      </w:r>
      <w:r>
        <w:rPr>
          <w:rFonts w:hint="eastAsia"/>
        </w:rPr>
        <w:t>2018</w:t>
      </w:r>
      <w:r>
        <w:rPr>
          <w:rFonts w:hint="eastAsia"/>
        </w:rPr>
        <w:t>〕</w:t>
      </w:r>
      <w:r>
        <w:rPr>
          <w:rFonts w:hint="eastAsia"/>
        </w:rPr>
        <w:t>647</w:t>
      </w:r>
      <w:r>
        <w:rPr>
          <w:rFonts w:hint="eastAsia"/>
        </w:rPr>
        <w:t>号）等要求，强化项目管理，严把工程质量。区住建和交通局、生态环境分局、应急管理局、消防大队等单位加强改造过程中的质量、安全、消防监管，确保“煤改气”清洁取暖改造有序高效推进。</w:t>
      </w:r>
    </w:p>
    <w:p w:rsidR="002E08FC" w:rsidRDefault="002E08FC" w:rsidP="002E08FC"/>
    <w:p w:rsidR="002E08FC" w:rsidRDefault="002E08FC" w:rsidP="002E08FC">
      <w:pPr>
        <w:rPr>
          <w:rFonts w:hint="eastAsia"/>
        </w:rPr>
      </w:pPr>
      <w:r>
        <w:rPr>
          <w:rFonts w:hint="eastAsia"/>
        </w:rPr>
        <w:t>责任单位：区住建和交通局、应急管理局、生态环境分局、消防大队，迎水桥镇、东园镇、</w:t>
      </w:r>
      <w:proofErr w:type="gramStart"/>
      <w:r>
        <w:rPr>
          <w:rFonts w:hint="eastAsia"/>
        </w:rPr>
        <w:t>柔远镇</w:t>
      </w:r>
      <w:proofErr w:type="gramEnd"/>
      <w:r>
        <w:rPr>
          <w:rFonts w:hint="eastAsia"/>
        </w:rPr>
        <w:t>、宣和镇、常乐镇</w:t>
      </w:r>
    </w:p>
    <w:p w:rsidR="002E08FC" w:rsidRDefault="002E08FC" w:rsidP="002E08FC"/>
    <w:p w:rsidR="002E08FC" w:rsidRDefault="002E08FC" w:rsidP="002E08FC">
      <w:pPr>
        <w:rPr>
          <w:rFonts w:hint="eastAsia"/>
        </w:rPr>
      </w:pPr>
      <w:r>
        <w:rPr>
          <w:rFonts w:hint="eastAsia"/>
        </w:rPr>
        <w:t>（三）组织验收阶段（</w:t>
      </w:r>
      <w:r>
        <w:rPr>
          <w:rFonts w:hint="eastAsia"/>
        </w:rPr>
        <w:t>2023</w:t>
      </w:r>
      <w:r>
        <w:rPr>
          <w:rFonts w:hint="eastAsia"/>
        </w:rPr>
        <w:t>年</w:t>
      </w:r>
      <w:r>
        <w:rPr>
          <w:rFonts w:hint="eastAsia"/>
        </w:rPr>
        <w:t>9</w:t>
      </w:r>
      <w:r>
        <w:rPr>
          <w:rFonts w:hint="eastAsia"/>
        </w:rPr>
        <w:t>月</w:t>
      </w:r>
      <w:r>
        <w:rPr>
          <w:rFonts w:hint="eastAsia"/>
        </w:rPr>
        <w:t>1</w:t>
      </w:r>
      <w:r>
        <w:rPr>
          <w:rFonts w:hint="eastAsia"/>
        </w:rPr>
        <w:t>日—</w:t>
      </w:r>
      <w:r>
        <w:rPr>
          <w:rFonts w:hint="eastAsia"/>
        </w:rPr>
        <w:t>9</w:t>
      </w:r>
      <w:r>
        <w:rPr>
          <w:rFonts w:hint="eastAsia"/>
        </w:rPr>
        <w:t>月</w:t>
      </w:r>
      <w:r>
        <w:rPr>
          <w:rFonts w:hint="eastAsia"/>
        </w:rPr>
        <w:t>30</w:t>
      </w:r>
      <w:r>
        <w:rPr>
          <w:rFonts w:hint="eastAsia"/>
        </w:rPr>
        <w:t>日）。改造项目完成后，由区住建和交通局、生态环境分局、</w:t>
      </w:r>
      <w:proofErr w:type="gramStart"/>
      <w:r>
        <w:rPr>
          <w:rFonts w:hint="eastAsia"/>
        </w:rPr>
        <w:t>发改局</w:t>
      </w:r>
      <w:proofErr w:type="gramEnd"/>
      <w:r>
        <w:rPr>
          <w:rFonts w:hint="eastAsia"/>
        </w:rPr>
        <w:t>、财政局、应急管理局等部门及属地乡镇组成联合验收组，进行实地联合验收。</w:t>
      </w:r>
    </w:p>
    <w:p w:rsidR="002E08FC" w:rsidRDefault="002E08FC" w:rsidP="002E08FC"/>
    <w:p w:rsidR="002E08FC" w:rsidRDefault="002E08FC" w:rsidP="002E08FC">
      <w:pPr>
        <w:rPr>
          <w:rFonts w:hint="eastAsia"/>
        </w:rPr>
      </w:pPr>
      <w:r>
        <w:rPr>
          <w:rFonts w:hint="eastAsia"/>
        </w:rPr>
        <w:t>责任单位：区</w:t>
      </w:r>
      <w:proofErr w:type="gramStart"/>
      <w:r>
        <w:rPr>
          <w:rFonts w:hint="eastAsia"/>
        </w:rPr>
        <w:t>发改局</w:t>
      </w:r>
      <w:proofErr w:type="gramEnd"/>
      <w:r>
        <w:rPr>
          <w:rFonts w:hint="eastAsia"/>
        </w:rPr>
        <w:t>、财政局、住建和交通局、应急管理局、生态环境分局，迎水桥镇、东园镇、</w:t>
      </w:r>
      <w:proofErr w:type="gramStart"/>
      <w:r>
        <w:rPr>
          <w:rFonts w:hint="eastAsia"/>
        </w:rPr>
        <w:t>柔远镇</w:t>
      </w:r>
      <w:proofErr w:type="gramEnd"/>
      <w:r>
        <w:rPr>
          <w:rFonts w:hint="eastAsia"/>
        </w:rPr>
        <w:t>、宣和镇、常乐镇</w:t>
      </w:r>
    </w:p>
    <w:p w:rsidR="002E08FC" w:rsidRDefault="002E08FC" w:rsidP="002E08FC"/>
    <w:p w:rsidR="002E08FC" w:rsidRDefault="002E08FC" w:rsidP="002E08FC">
      <w:pPr>
        <w:rPr>
          <w:rFonts w:hint="eastAsia"/>
        </w:rPr>
      </w:pPr>
      <w:r>
        <w:rPr>
          <w:rFonts w:hint="eastAsia"/>
        </w:rPr>
        <w:t>九、工作要求</w:t>
      </w:r>
    </w:p>
    <w:p w:rsidR="002E08FC" w:rsidRDefault="002E08FC" w:rsidP="002E08FC"/>
    <w:p w:rsidR="002E08FC" w:rsidRDefault="002E08FC" w:rsidP="002E08FC">
      <w:pPr>
        <w:rPr>
          <w:rFonts w:hint="eastAsia"/>
        </w:rPr>
      </w:pPr>
      <w:r>
        <w:rPr>
          <w:rFonts w:hint="eastAsia"/>
        </w:rPr>
        <w:t>（一）严格落实责任。各乡镇、各部门要按照职责分工，切实抓好工作落实，同时要密切配合，形成工作合力，上下一心全力推进“煤改气”清洁能源改造工作。要落实安全生产责任制，把安全贯穿于“煤改气”清洁能源改造工作全过程，确保将“煤改气”清洁能源改造干</w:t>
      </w:r>
      <w:r>
        <w:rPr>
          <w:rFonts w:hint="eastAsia"/>
        </w:rPr>
        <w:lastRenderedPageBreak/>
        <w:t>成农民真正受益的民心工程。</w:t>
      </w:r>
    </w:p>
    <w:p w:rsidR="002E08FC" w:rsidRDefault="002E08FC" w:rsidP="002E08FC"/>
    <w:p w:rsidR="002E08FC" w:rsidRDefault="002E08FC" w:rsidP="002E08FC">
      <w:pPr>
        <w:rPr>
          <w:rFonts w:hint="eastAsia"/>
        </w:rPr>
      </w:pPr>
      <w:r>
        <w:rPr>
          <w:rFonts w:hint="eastAsia"/>
        </w:rPr>
        <w:t>（二）规范项目建设。区住建和交通局要严格按照政府采购有关规定，履行招投标、合同制及项目法</w:t>
      </w:r>
      <w:proofErr w:type="gramStart"/>
      <w:r>
        <w:rPr>
          <w:rFonts w:hint="eastAsia"/>
        </w:rPr>
        <w:t>人制</w:t>
      </w:r>
      <w:proofErr w:type="gramEnd"/>
      <w:r>
        <w:rPr>
          <w:rFonts w:hint="eastAsia"/>
        </w:rPr>
        <w:t>管理，落实企业实施、部门监督、全程跟踪审计，确保程序合</w:t>
      </w:r>
      <w:proofErr w:type="gramStart"/>
      <w:r>
        <w:rPr>
          <w:rFonts w:hint="eastAsia"/>
        </w:rPr>
        <w:t>规</w:t>
      </w:r>
      <w:proofErr w:type="gramEnd"/>
      <w:r>
        <w:rPr>
          <w:rFonts w:hint="eastAsia"/>
        </w:rPr>
        <w:t>、质量过关。要严把产品质量关，发现采购不合格产品的要对中标企业进行严厉处罚，杜绝不合格、无认证的产品进场使用。</w:t>
      </w:r>
    </w:p>
    <w:p w:rsidR="002E08FC" w:rsidRDefault="002E08FC" w:rsidP="002E08FC"/>
    <w:p w:rsidR="002E08FC" w:rsidRDefault="002E08FC" w:rsidP="002E08FC">
      <w:pPr>
        <w:rPr>
          <w:rFonts w:hint="eastAsia"/>
        </w:rPr>
      </w:pPr>
      <w:r>
        <w:rPr>
          <w:rFonts w:hint="eastAsia"/>
        </w:rPr>
        <w:t>（三）强化督导检查。区住建和交通局、生态环境分局要联合各有关部门和乡镇，通过开展定期和不定期安全检查及进度督查，严格落实企业主体责任，对检查出的隐患问题和违法违规行为立即责令整改，坚决遏制安全生产事故发生。持续跟进“煤改气”项目实施进度，及时掌握各乡镇实施情况，对思想不重视、工作不落实的要进行通报批评。同时，对少建多报、套取财政补助资金等违法行为，按规定上报违法线索，严肃追究单位和个人的法律责任。</w:t>
      </w:r>
    </w:p>
    <w:p w:rsidR="002E08FC" w:rsidRDefault="002E08FC" w:rsidP="002E08FC"/>
    <w:p w:rsidR="002E08FC" w:rsidRDefault="002E08FC" w:rsidP="002E08FC">
      <w:pPr>
        <w:rPr>
          <w:rFonts w:hint="eastAsia"/>
        </w:rPr>
      </w:pPr>
      <w:r>
        <w:rPr>
          <w:rFonts w:hint="eastAsia"/>
        </w:rPr>
        <w:t>（四）加强宣传引导。各乡镇、村要加强“煤改气”清洁能源改造工作的正面宣传引导，通过条幅、广播、宣传彩页</w:t>
      </w:r>
      <w:proofErr w:type="gramStart"/>
      <w:r>
        <w:rPr>
          <w:rFonts w:hint="eastAsia"/>
        </w:rPr>
        <w:t>及微信等</w:t>
      </w:r>
      <w:proofErr w:type="gramEnd"/>
      <w:r>
        <w:rPr>
          <w:rFonts w:hint="eastAsia"/>
        </w:rPr>
        <w:t>方式，大力宣传“煤改气”的重要意义和补助政策，要持续深入群众，切切实实让群众知晓“煤改气”这项惠民举措，引导广大群众积极使用清洁能源取暖，增强环保意识，为沙坡头区实施清洁能源改造营造良好的社会氛围。</w:t>
      </w:r>
    </w:p>
    <w:p w:rsidR="002E08FC" w:rsidRDefault="002E08FC" w:rsidP="002E08FC"/>
    <w:p w:rsidR="002E08FC" w:rsidRDefault="002E08FC" w:rsidP="002E08FC"/>
    <w:p w:rsidR="002E08FC" w:rsidRDefault="002E08FC" w:rsidP="002E08FC"/>
    <w:p w:rsidR="002E08FC" w:rsidRDefault="002E08FC" w:rsidP="002E08FC">
      <w:pPr>
        <w:rPr>
          <w:rFonts w:hint="eastAsia"/>
        </w:rPr>
      </w:pPr>
      <w:r>
        <w:rPr>
          <w:rFonts w:hint="eastAsia"/>
        </w:rPr>
        <w:t>附件</w:t>
      </w:r>
      <w:r>
        <w:rPr>
          <w:rFonts w:hint="eastAsia"/>
        </w:rPr>
        <w:t>1.</w:t>
      </w:r>
      <w:r>
        <w:rPr>
          <w:rFonts w:hint="eastAsia"/>
        </w:rPr>
        <w:t>沙坡头区“煤改气”清洁取暖改造计划表</w:t>
      </w:r>
    </w:p>
    <w:p w:rsidR="002E08FC" w:rsidRDefault="002E08FC" w:rsidP="002E08FC"/>
    <w:p w:rsidR="002E08FC" w:rsidRDefault="002E08FC" w:rsidP="002E08FC">
      <w:r>
        <w:t>        2.</w:t>
      </w:r>
      <w:r>
        <w:rPr>
          <w:rFonts w:hint="eastAsia"/>
        </w:rPr>
        <w:t>项目概算总投资统计表</w:t>
      </w:r>
    </w:p>
    <w:p w:rsidR="002E08FC" w:rsidRDefault="002E08FC" w:rsidP="002E08FC"/>
    <w:p w:rsidR="002E08FC" w:rsidRDefault="002E08FC" w:rsidP="002E08FC">
      <w:r>
        <w:t>        3.</w:t>
      </w:r>
      <w:r>
        <w:rPr>
          <w:rFonts w:hint="eastAsia"/>
        </w:rPr>
        <w:t>项目概算分户补助统计表</w:t>
      </w:r>
    </w:p>
    <w:p w:rsidR="002E08FC" w:rsidRDefault="002E08FC" w:rsidP="002E08FC"/>
    <w:p w:rsidR="002E08FC" w:rsidRDefault="002E08FC" w:rsidP="002E08FC"/>
    <w:p w:rsidR="002E08FC" w:rsidRDefault="002E08FC" w:rsidP="002E08FC"/>
    <w:p w:rsidR="002E08FC" w:rsidRDefault="002E08FC" w:rsidP="002E08FC"/>
    <w:p w:rsidR="002E08FC" w:rsidRDefault="002E08FC" w:rsidP="002E08FC"/>
    <w:p w:rsidR="002E08FC" w:rsidRDefault="002E08FC" w:rsidP="002E08FC"/>
    <w:p w:rsidR="002E08FC" w:rsidRPr="002E08FC" w:rsidRDefault="002E08FC"/>
    <w:tbl>
      <w:tblPr>
        <w:tblpPr w:leftFromText="180" w:rightFromText="180" w:vertAnchor="text" w:horzAnchor="page" w:tblpXSpec="center" w:tblpY="51"/>
        <w:tblOverlap w:val="never"/>
        <w:tblW w:w="8783" w:type="dxa"/>
        <w:jc w:val="center"/>
        <w:tblLayout w:type="fixed"/>
        <w:tblLook w:val="04A0" w:firstRow="1" w:lastRow="0" w:firstColumn="1" w:lastColumn="0" w:noHBand="0" w:noVBand="1"/>
      </w:tblPr>
      <w:tblGrid>
        <w:gridCol w:w="1041"/>
        <w:gridCol w:w="1451"/>
        <w:gridCol w:w="1512"/>
        <w:gridCol w:w="931"/>
        <w:gridCol w:w="1619"/>
        <w:gridCol w:w="1405"/>
        <w:gridCol w:w="824"/>
      </w:tblGrid>
      <w:tr w:rsidR="00A61DF2" w:rsidTr="002E08FC">
        <w:trPr>
          <w:trHeight w:val="1399"/>
          <w:jc w:val="center"/>
        </w:trPr>
        <w:tc>
          <w:tcPr>
            <w:tcW w:w="8783" w:type="dxa"/>
            <w:gridSpan w:val="7"/>
            <w:tcBorders>
              <w:top w:val="nil"/>
              <w:left w:val="nil"/>
              <w:bottom w:val="nil"/>
              <w:right w:val="nil"/>
            </w:tcBorders>
            <w:vAlign w:val="bottom"/>
          </w:tcPr>
          <w:p w:rsidR="00A61DF2" w:rsidRDefault="002E08FC">
            <w:pPr>
              <w:spacing w:line="560" w:lineRule="exact"/>
              <w:jc w:val="center"/>
              <w:textAlignment w:val="bottom"/>
              <w:rPr>
                <w:rFonts w:ascii="Times New Roman" w:eastAsia="方正小标宋_GBK" w:hAnsi="Times New Roman" w:cs="Times New Roman"/>
                <w:sz w:val="44"/>
                <w:szCs w:val="44"/>
              </w:rPr>
            </w:pPr>
            <w:r>
              <w:rPr>
                <w:rFonts w:ascii="Times New Roman" w:eastAsia="方正小标宋_GBK" w:hAnsi="Times New Roman" w:cs="Times New Roman"/>
                <w:sz w:val="44"/>
                <w:szCs w:val="44"/>
              </w:rPr>
              <w:t>沙坡头区</w:t>
            </w:r>
            <w:r>
              <w:rPr>
                <w:rFonts w:ascii="Times New Roman" w:eastAsia="方正小标宋_GBK" w:hAnsi="Times New Roman" w:cs="Times New Roman" w:hint="eastAsia"/>
                <w:sz w:val="44"/>
                <w:szCs w:val="44"/>
              </w:rPr>
              <w:t>“</w:t>
            </w:r>
            <w:r>
              <w:rPr>
                <w:rFonts w:ascii="Times New Roman" w:eastAsia="方正小标宋_GBK" w:hAnsi="Times New Roman" w:cs="Times New Roman"/>
                <w:sz w:val="44"/>
                <w:szCs w:val="44"/>
              </w:rPr>
              <w:t>煤改气</w:t>
            </w:r>
            <w:r>
              <w:rPr>
                <w:rFonts w:ascii="Times New Roman" w:eastAsia="方正小标宋_GBK" w:hAnsi="Times New Roman" w:cs="Times New Roman" w:hint="eastAsia"/>
                <w:sz w:val="44"/>
                <w:szCs w:val="44"/>
              </w:rPr>
              <w:t>”</w:t>
            </w:r>
            <w:r>
              <w:rPr>
                <w:rFonts w:ascii="Times New Roman" w:eastAsia="方正小标宋_GBK" w:hAnsi="Times New Roman" w:cs="Times New Roman"/>
                <w:sz w:val="44"/>
                <w:szCs w:val="44"/>
              </w:rPr>
              <w:t>清洁取暖改造计划表</w:t>
            </w:r>
          </w:p>
          <w:p w:rsidR="00A61DF2" w:rsidRDefault="00A61DF2">
            <w:pPr>
              <w:pStyle w:val="a0"/>
              <w:spacing w:line="240" w:lineRule="exact"/>
            </w:pPr>
          </w:p>
          <w:p w:rsidR="00A61DF2" w:rsidRDefault="00A61DF2">
            <w:pPr>
              <w:pStyle w:val="a0"/>
              <w:spacing w:line="80" w:lineRule="exact"/>
              <w:rPr>
                <w:rFonts w:ascii="Times New Roman" w:hAnsi="Times New Roman" w:cs="Times New Roman"/>
              </w:rPr>
            </w:pPr>
          </w:p>
        </w:tc>
      </w:tr>
      <w:tr w:rsidR="00A61DF2" w:rsidTr="002E08FC">
        <w:trPr>
          <w:trHeight w:val="560"/>
          <w:jc w:val="center"/>
        </w:trPr>
        <w:tc>
          <w:tcPr>
            <w:tcW w:w="1041" w:type="dxa"/>
            <w:vMerge w:val="restart"/>
            <w:tcBorders>
              <w:top w:val="single" w:sz="4" w:space="0" w:color="000000"/>
              <w:left w:val="single" w:sz="4" w:space="0" w:color="000000"/>
              <w:bottom w:val="single" w:sz="4" w:space="0" w:color="000000"/>
              <w:right w:val="single" w:sz="4" w:space="0" w:color="000000"/>
            </w:tcBorders>
            <w:vAlign w:val="center"/>
          </w:tcPr>
          <w:p w:rsidR="00A61DF2" w:rsidRDefault="002E08FC">
            <w:pPr>
              <w:widowControl/>
              <w:spacing w:line="560" w:lineRule="exact"/>
              <w:jc w:val="center"/>
              <w:textAlignment w:val="center"/>
              <w:rPr>
                <w:rFonts w:ascii="Times New Roman" w:eastAsia="仿宋" w:hAnsi="Times New Roman" w:cs="Times New Roman"/>
                <w:b/>
                <w:bCs/>
                <w:color w:val="000000"/>
                <w:sz w:val="28"/>
                <w:szCs w:val="28"/>
              </w:rPr>
            </w:pPr>
            <w:r>
              <w:rPr>
                <w:rFonts w:ascii="Times New Roman" w:eastAsia="仿宋" w:hAnsi="Times New Roman" w:cs="Times New Roman"/>
                <w:b/>
                <w:bCs/>
                <w:color w:val="000000"/>
                <w:kern w:val="0"/>
                <w:sz w:val="28"/>
                <w:szCs w:val="28"/>
                <w:lang w:bidi="ar"/>
              </w:rPr>
              <w:t>序号</w:t>
            </w:r>
          </w:p>
        </w:tc>
        <w:tc>
          <w:tcPr>
            <w:tcW w:w="1451" w:type="dxa"/>
            <w:vMerge w:val="restart"/>
            <w:tcBorders>
              <w:top w:val="single" w:sz="4" w:space="0" w:color="000000"/>
              <w:left w:val="single" w:sz="4" w:space="0" w:color="000000"/>
              <w:bottom w:val="single" w:sz="4" w:space="0" w:color="000000"/>
              <w:right w:val="single" w:sz="4" w:space="0" w:color="000000"/>
            </w:tcBorders>
            <w:vAlign w:val="center"/>
          </w:tcPr>
          <w:p w:rsidR="00A61DF2" w:rsidRDefault="002E08FC">
            <w:pPr>
              <w:widowControl/>
              <w:spacing w:line="560" w:lineRule="exact"/>
              <w:jc w:val="center"/>
              <w:textAlignment w:val="center"/>
              <w:rPr>
                <w:rFonts w:ascii="Times New Roman" w:eastAsia="仿宋" w:hAnsi="Times New Roman" w:cs="Times New Roman"/>
                <w:b/>
                <w:bCs/>
                <w:color w:val="000000"/>
                <w:sz w:val="28"/>
                <w:szCs w:val="28"/>
              </w:rPr>
            </w:pPr>
            <w:r>
              <w:rPr>
                <w:rFonts w:ascii="Times New Roman" w:eastAsia="仿宋" w:hAnsi="Times New Roman" w:cs="Times New Roman"/>
                <w:b/>
                <w:bCs/>
                <w:color w:val="000000"/>
                <w:kern w:val="0"/>
                <w:sz w:val="28"/>
                <w:szCs w:val="28"/>
                <w:lang w:bidi="ar"/>
              </w:rPr>
              <w:t>乡镇</w:t>
            </w:r>
          </w:p>
        </w:tc>
        <w:tc>
          <w:tcPr>
            <w:tcW w:w="1512" w:type="dxa"/>
            <w:vMerge w:val="restart"/>
            <w:tcBorders>
              <w:top w:val="single" w:sz="4" w:space="0" w:color="000000"/>
              <w:left w:val="single" w:sz="4" w:space="0" w:color="000000"/>
              <w:bottom w:val="single" w:sz="4" w:space="0" w:color="000000"/>
              <w:right w:val="single" w:sz="4" w:space="0" w:color="000000"/>
            </w:tcBorders>
            <w:vAlign w:val="center"/>
          </w:tcPr>
          <w:p w:rsidR="00A61DF2" w:rsidRDefault="002E08FC">
            <w:pPr>
              <w:widowControl/>
              <w:spacing w:line="560" w:lineRule="exact"/>
              <w:jc w:val="center"/>
              <w:textAlignment w:val="center"/>
              <w:rPr>
                <w:rFonts w:ascii="Times New Roman" w:eastAsia="仿宋" w:hAnsi="Times New Roman" w:cs="Times New Roman"/>
                <w:b/>
                <w:bCs/>
                <w:color w:val="000000"/>
                <w:sz w:val="28"/>
                <w:szCs w:val="28"/>
              </w:rPr>
            </w:pPr>
            <w:r>
              <w:rPr>
                <w:rFonts w:ascii="Times New Roman" w:eastAsia="仿宋" w:hAnsi="Times New Roman" w:cs="Times New Roman"/>
                <w:b/>
                <w:bCs/>
                <w:color w:val="000000"/>
                <w:kern w:val="0"/>
                <w:sz w:val="28"/>
                <w:szCs w:val="28"/>
                <w:lang w:bidi="ar"/>
              </w:rPr>
              <w:t>村庄</w:t>
            </w:r>
          </w:p>
        </w:tc>
        <w:tc>
          <w:tcPr>
            <w:tcW w:w="931" w:type="dxa"/>
            <w:vMerge w:val="restart"/>
            <w:tcBorders>
              <w:top w:val="single" w:sz="4" w:space="0" w:color="000000"/>
              <w:left w:val="single" w:sz="4" w:space="0" w:color="000000"/>
              <w:bottom w:val="single" w:sz="4" w:space="0" w:color="000000"/>
              <w:right w:val="single" w:sz="4" w:space="0" w:color="000000"/>
            </w:tcBorders>
            <w:vAlign w:val="center"/>
          </w:tcPr>
          <w:p w:rsidR="00A61DF2" w:rsidRDefault="002E08FC">
            <w:pPr>
              <w:widowControl/>
              <w:spacing w:line="560" w:lineRule="exact"/>
              <w:jc w:val="center"/>
              <w:textAlignment w:val="center"/>
              <w:rPr>
                <w:rFonts w:ascii="Times New Roman" w:eastAsia="仿宋" w:hAnsi="Times New Roman" w:cs="Times New Roman"/>
                <w:b/>
                <w:bCs/>
                <w:color w:val="000000"/>
                <w:sz w:val="28"/>
                <w:szCs w:val="28"/>
              </w:rPr>
            </w:pPr>
            <w:r>
              <w:rPr>
                <w:rFonts w:ascii="Times New Roman" w:eastAsia="仿宋" w:hAnsi="Times New Roman" w:cs="Times New Roman"/>
                <w:b/>
                <w:bCs/>
                <w:color w:val="000000"/>
                <w:kern w:val="0"/>
                <w:sz w:val="28"/>
                <w:szCs w:val="28"/>
                <w:lang w:bidi="ar"/>
              </w:rPr>
              <w:t>常住户数</w:t>
            </w:r>
          </w:p>
        </w:tc>
        <w:tc>
          <w:tcPr>
            <w:tcW w:w="1619" w:type="dxa"/>
            <w:vMerge w:val="restart"/>
            <w:tcBorders>
              <w:top w:val="single" w:sz="4" w:space="0" w:color="000000"/>
              <w:left w:val="single" w:sz="4" w:space="0" w:color="000000"/>
              <w:bottom w:val="single" w:sz="4" w:space="0" w:color="000000"/>
              <w:right w:val="single" w:sz="4" w:space="0" w:color="000000"/>
            </w:tcBorders>
            <w:vAlign w:val="center"/>
          </w:tcPr>
          <w:p w:rsidR="00A61DF2" w:rsidRDefault="002E08FC">
            <w:pPr>
              <w:widowControl/>
              <w:spacing w:line="560" w:lineRule="exact"/>
              <w:jc w:val="center"/>
              <w:textAlignment w:val="center"/>
              <w:rPr>
                <w:rFonts w:ascii="Times New Roman" w:eastAsia="仿宋" w:hAnsi="Times New Roman" w:cs="Times New Roman"/>
                <w:b/>
                <w:bCs/>
                <w:color w:val="000000"/>
                <w:kern w:val="0"/>
                <w:sz w:val="28"/>
                <w:szCs w:val="28"/>
                <w:lang w:bidi="ar"/>
              </w:rPr>
            </w:pPr>
            <w:r>
              <w:rPr>
                <w:rFonts w:ascii="Times New Roman" w:eastAsia="仿宋" w:hAnsi="Times New Roman" w:cs="Times New Roman"/>
                <w:b/>
                <w:bCs/>
                <w:color w:val="000000"/>
                <w:kern w:val="0"/>
                <w:sz w:val="28"/>
                <w:szCs w:val="28"/>
                <w:lang w:bidi="ar"/>
              </w:rPr>
              <w:t>往年</w:t>
            </w:r>
          </w:p>
          <w:p w:rsidR="00A61DF2" w:rsidRDefault="002E08FC">
            <w:pPr>
              <w:widowControl/>
              <w:spacing w:line="560" w:lineRule="exact"/>
              <w:jc w:val="center"/>
              <w:textAlignment w:val="center"/>
              <w:rPr>
                <w:rFonts w:ascii="Times New Roman" w:eastAsia="仿宋" w:hAnsi="Times New Roman" w:cs="Times New Roman"/>
                <w:b/>
                <w:bCs/>
                <w:color w:val="000000"/>
                <w:kern w:val="0"/>
                <w:sz w:val="28"/>
                <w:szCs w:val="28"/>
                <w:lang w:bidi="ar"/>
              </w:rPr>
            </w:pPr>
            <w:r>
              <w:rPr>
                <w:rFonts w:ascii="Times New Roman" w:eastAsia="仿宋" w:hAnsi="Times New Roman" w:cs="Times New Roman"/>
                <w:b/>
                <w:bCs/>
                <w:color w:val="000000"/>
                <w:kern w:val="0"/>
                <w:sz w:val="28"/>
                <w:szCs w:val="28"/>
                <w:lang w:bidi="ar"/>
              </w:rPr>
              <w:t>已改造</w:t>
            </w:r>
          </w:p>
          <w:p w:rsidR="00A61DF2" w:rsidRDefault="002E08FC">
            <w:pPr>
              <w:widowControl/>
              <w:spacing w:line="560" w:lineRule="exact"/>
              <w:jc w:val="center"/>
              <w:textAlignment w:val="center"/>
              <w:rPr>
                <w:rFonts w:ascii="Times New Roman" w:eastAsia="仿宋" w:hAnsi="Times New Roman" w:cs="Times New Roman"/>
                <w:b/>
                <w:bCs/>
                <w:color w:val="000000"/>
                <w:sz w:val="28"/>
                <w:szCs w:val="28"/>
              </w:rPr>
            </w:pPr>
            <w:r>
              <w:rPr>
                <w:rFonts w:ascii="Times New Roman" w:eastAsia="仿宋" w:hAnsi="Times New Roman" w:cs="Times New Roman"/>
                <w:b/>
                <w:bCs/>
                <w:color w:val="000000"/>
                <w:kern w:val="0"/>
                <w:sz w:val="28"/>
                <w:szCs w:val="28"/>
                <w:lang w:bidi="ar"/>
              </w:rPr>
              <w:t>完成户数</w:t>
            </w:r>
          </w:p>
        </w:tc>
        <w:tc>
          <w:tcPr>
            <w:tcW w:w="1405" w:type="dxa"/>
            <w:vMerge w:val="restart"/>
            <w:tcBorders>
              <w:top w:val="single" w:sz="4" w:space="0" w:color="000000"/>
              <w:left w:val="single" w:sz="4" w:space="0" w:color="000000"/>
              <w:bottom w:val="single" w:sz="4" w:space="0" w:color="000000"/>
              <w:right w:val="single" w:sz="4" w:space="0" w:color="000000"/>
            </w:tcBorders>
            <w:vAlign w:val="center"/>
          </w:tcPr>
          <w:p w:rsidR="00A61DF2" w:rsidRDefault="002E08FC">
            <w:pPr>
              <w:widowControl/>
              <w:spacing w:line="560" w:lineRule="exact"/>
              <w:jc w:val="center"/>
              <w:textAlignment w:val="center"/>
              <w:rPr>
                <w:rFonts w:ascii="Times New Roman" w:eastAsia="仿宋" w:hAnsi="Times New Roman" w:cs="Times New Roman"/>
                <w:b/>
                <w:bCs/>
                <w:color w:val="000000"/>
                <w:kern w:val="0"/>
                <w:sz w:val="28"/>
                <w:szCs w:val="28"/>
                <w:lang w:bidi="ar"/>
              </w:rPr>
            </w:pPr>
            <w:r>
              <w:rPr>
                <w:rFonts w:ascii="Times New Roman" w:eastAsia="仿宋" w:hAnsi="Times New Roman" w:cs="Times New Roman"/>
                <w:b/>
                <w:bCs/>
                <w:color w:val="000000"/>
                <w:kern w:val="0"/>
                <w:sz w:val="28"/>
                <w:szCs w:val="28"/>
                <w:lang w:bidi="ar"/>
              </w:rPr>
              <w:t>2023</w:t>
            </w:r>
            <w:r>
              <w:rPr>
                <w:rFonts w:ascii="Times New Roman" w:eastAsia="仿宋" w:hAnsi="Times New Roman" w:cs="Times New Roman"/>
                <w:b/>
                <w:bCs/>
                <w:color w:val="000000"/>
                <w:kern w:val="0"/>
                <w:sz w:val="28"/>
                <w:szCs w:val="28"/>
                <w:lang w:bidi="ar"/>
              </w:rPr>
              <w:t>年</w:t>
            </w:r>
          </w:p>
          <w:p w:rsidR="00A61DF2" w:rsidRDefault="002E08FC">
            <w:pPr>
              <w:widowControl/>
              <w:spacing w:line="560" w:lineRule="exact"/>
              <w:jc w:val="center"/>
              <w:textAlignment w:val="center"/>
              <w:rPr>
                <w:rFonts w:ascii="Times New Roman" w:eastAsia="仿宋" w:hAnsi="Times New Roman" w:cs="Times New Roman"/>
                <w:b/>
                <w:bCs/>
                <w:color w:val="000000"/>
                <w:kern w:val="0"/>
                <w:sz w:val="28"/>
                <w:szCs w:val="28"/>
                <w:lang w:bidi="ar"/>
              </w:rPr>
            </w:pPr>
            <w:r>
              <w:rPr>
                <w:rFonts w:ascii="Times New Roman" w:eastAsia="仿宋" w:hAnsi="Times New Roman" w:cs="Times New Roman"/>
                <w:b/>
                <w:bCs/>
                <w:color w:val="000000"/>
                <w:kern w:val="0"/>
                <w:sz w:val="28"/>
                <w:szCs w:val="28"/>
                <w:lang w:bidi="ar"/>
              </w:rPr>
              <w:t>计划</w:t>
            </w:r>
          </w:p>
          <w:p w:rsidR="00A61DF2" w:rsidRDefault="002E08FC">
            <w:pPr>
              <w:widowControl/>
              <w:spacing w:line="560" w:lineRule="exact"/>
              <w:jc w:val="center"/>
              <w:textAlignment w:val="center"/>
              <w:rPr>
                <w:rFonts w:ascii="Times New Roman" w:eastAsia="仿宋" w:hAnsi="Times New Roman" w:cs="Times New Roman"/>
                <w:b/>
                <w:bCs/>
                <w:color w:val="000000"/>
                <w:sz w:val="28"/>
                <w:szCs w:val="28"/>
              </w:rPr>
            </w:pPr>
            <w:r>
              <w:rPr>
                <w:rFonts w:ascii="Times New Roman" w:eastAsia="仿宋" w:hAnsi="Times New Roman" w:cs="Times New Roman"/>
                <w:b/>
                <w:bCs/>
                <w:color w:val="000000"/>
                <w:kern w:val="0"/>
                <w:sz w:val="28"/>
                <w:szCs w:val="28"/>
                <w:lang w:bidi="ar"/>
              </w:rPr>
              <w:t>改造户数</w:t>
            </w:r>
          </w:p>
        </w:tc>
        <w:tc>
          <w:tcPr>
            <w:tcW w:w="824" w:type="dxa"/>
            <w:vMerge w:val="restart"/>
            <w:tcBorders>
              <w:top w:val="single" w:sz="4" w:space="0" w:color="000000"/>
              <w:left w:val="single" w:sz="4" w:space="0" w:color="000000"/>
              <w:bottom w:val="single" w:sz="4" w:space="0" w:color="000000"/>
              <w:right w:val="single" w:sz="4" w:space="0" w:color="000000"/>
            </w:tcBorders>
            <w:vAlign w:val="center"/>
          </w:tcPr>
          <w:p w:rsidR="00A61DF2" w:rsidRDefault="002E08FC">
            <w:pPr>
              <w:widowControl/>
              <w:spacing w:line="560" w:lineRule="exact"/>
              <w:jc w:val="center"/>
              <w:textAlignment w:val="center"/>
              <w:rPr>
                <w:rFonts w:ascii="Times New Roman" w:eastAsia="仿宋" w:hAnsi="Times New Roman" w:cs="Times New Roman"/>
                <w:b/>
                <w:bCs/>
                <w:color w:val="000000"/>
                <w:sz w:val="28"/>
                <w:szCs w:val="28"/>
              </w:rPr>
            </w:pPr>
            <w:r>
              <w:rPr>
                <w:rFonts w:ascii="Times New Roman" w:eastAsia="仿宋" w:hAnsi="Times New Roman" w:cs="Times New Roman"/>
                <w:b/>
                <w:bCs/>
                <w:color w:val="000000"/>
                <w:kern w:val="0"/>
                <w:sz w:val="28"/>
                <w:szCs w:val="28"/>
                <w:lang w:bidi="ar"/>
              </w:rPr>
              <w:t>合计</w:t>
            </w:r>
          </w:p>
        </w:tc>
      </w:tr>
      <w:tr w:rsidR="00A61DF2" w:rsidTr="002E08FC">
        <w:trPr>
          <w:trHeight w:val="1305"/>
          <w:jc w:val="center"/>
        </w:trPr>
        <w:tc>
          <w:tcPr>
            <w:tcW w:w="1041" w:type="dxa"/>
            <w:vMerge/>
            <w:tcBorders>
              <w:top w:val="single" w:sz="4" w:space="0" w:color="000000"/>
              <w:left w:val="single" w:sz="4" w:space="0" w:color="000000"/>
              <w:bottom w:val="single" w:sz="4" w:space="0" w:color="000000"/>
              <w:right w:val="single" w:sz="4" w:space="0" w:color="000000"/>
            </w:tcBorders>
            <w:vAlign w:val="center"/>
          </w:tcPr>
          <w:p w:rsidR="00A61DF2" w:rsidRDefault="00A61DF2">
            <w:pPr>
              <w:spacing w:line="700" w:lineRule="exact"/>
              <w:jc w:val="center"/>
              <w:rPr>
                <w:rFonts w:ascii="Times New Roman" w:eastAsia="仿宋" w:hAnsi="Times New Roman" w:cs="Times New Roman"/>
                <w:color w:val="000000"/>
                <w:sz w:val="24"/>
                <w:szCs w:val="24"/>
              </w:rPr>
            </w:pPr>
          </w:p>
        </w:tc>
        <w:tc>
          <w:tcPr>
            <w:tcW w:w="1451" w:type="dxa"/>
            <w:vMerge/>
            <w:tcBorders>
              <w:top w:val="single" w:sz="4" w:space="0" w:color="000000"/>
              <w:left w:val="single" w:sz="4" w:space="0" w:color="000000"/>
              <w:bottom w:val="single" w:sz="4" w:space="0" w:color="000000"/>
              <w:right w:val="single" w:sz="4" w:space="0" w:color="000000"/>
            </w:tcBorders>
            <w:vAlign w:val="center"/>
          </w:tcPr>
          <w:p w:rsidR="00A61DF2" w:rsidRDefault="00A61DF2">
            <w:pPr>
              <w:spacing w:line="700" w:lineRule="exact"/>
              <w:jc w:val="center"/>
              <w:rPr>
                <w:rFonts w:ascii="Times New Roman" w:eastAsia="仿宋" w:hAnsi="Times New Roman" w:cs="Times New Roman"/>
                <w:color w:val="000000"/>
                <w:sz w:val="24"/>
                <w:szCs w:val="24"/>
              </w:rPr>
            </w:pPr>
          </w:p>
        </w:tc>
        <w:tc>
          <w:tcPr>
            <w:tcW w:w="1512" w:type="dxa"/>
            <w:vMerge/>
            <w:tcBorders>
              <w:top w:val="single" w:sz="4" w:space="0" w:color="000000"/>
              <w:left w:val="single" w:sz="4" w:space="0" w:color="000000"/>
              <w:bottom w:val="single" w:sz="4" w:space="0" w:color="000000"/>
              <w:right w:val="single" w:sz="4" w:space="0" w:color="000000"/>
            </w:tcBorders>
            <w:vAlign w:val="center"/>
          </w:tcPr>
          <w:p w:rsidR="00A61DF2" w:rsidRDefault="00A61DF2">
            <w:pPr>
              <w:spacing w:line="700" w:lineRule="exact"/>
              <w:jc w:val="center"/>
              <w:rPr>
                <w:rFonts w:ascii="Times New Roman" w:eastAsia="仿宋" w:hAnsi="Times New Roman" w:cs="Times New Roman"/>
                <w:color w:val="000000"/>
                <w:sz w:val="24"/>
                <w:szCs w:val="24"/>
              </w:rPr>
            </w:pPr>
          </w:p>
        </w:tc>
        <w:tc>
          <w:tcPr>
            <w:tcW w:w="931" w:type="dxa"/>
            <w:vMerge/>
            <w:tcBorders>
              <w:top w:val="single" w:sz="4" w:space="0" w:color="000000"/>
              <w:left w:val="single" w:sz="4" w:space="0" w:color="000000"/>
              <w:bottom w:val="single" w:sz="4" w:space="0" w:color="000000"/>
              <w:right w:val="single" w:sz="4" w:space="0" w:color="000000"/>
            </w:tcBorders>
            <w:vAlign w:val="center"/>
          </w:tcPr>
          <w:p w:rsidR="00A61DF2" w:rsidRDefault="00A61DF2">
            <w:pPr>
              <w:spacing w:line="700" w:lineRule="exact"/>
              <w:jc w:val="center"/>
              <w:rPr>
                <w:rFonts w:ascii="Times New Roman" w:eastAsia="仿宋" w:hAnsi="Times New Roman" w:cs="Times New Roman"/>
                <w:color w:val="000000"/>
                <w:sz w:val="24"/>
                <w:szCs w:val="24"/>
              </w:rPr>
            </w:pPr>
          </w:p>
        </w:tc>
        <w:tc>
          <w:tcPr>
            <w:tcW w:w="1619" w:type="dxa"/>
            <w:vMerge/>
            <w:tcBorders>
              <w:top w:val="single" w:sz="4" w:space="0" w:color="000000"/>
              <w:left w:val="single" w:sz="4" w:space="0" w:color="000000"/>
              <w:bottom w:val="single" w:sz="4" w:space="0" w:color="000000"/>
              <w:right w:val="single" w:sz="4" w:space="0" w:color="000000"/>
            </w:tcBorders>
            <w:vAlign w:val="center"/>
          </w:tcPr>
          <w:p w:rsidR="00A61DF2" w:rsidRDefault="00A61DF2">
            <w:pPr>
              <w:spacing w:line="700" w:lineRule="exact"/>
              <w:jc w:val="center"/>
              <w:rPr>
                <w:rFonts w:ascii="Times New Roman" w:eastAsia="仿宋" w:hAnsi="Times New Roman" w:cs="Times New Roman"/>
                <w:color w:val="000000"/>
                <w:sz w:val="24"/>
                <w:szCs w:val="24"/>
              </w:rPr>
            </w:pPr>
          </w:p>
        </w:tc>
        <w:tc>
          <w:tcPr>
            <w:tcW w:w="1405" w:type="dxa"/>
            <w:vMerge/>
            <w:tcBorders>
              <w:top w:val="single" w:sz="4" w:space="0" w:color="000000"/>
              <w:left w:val="single" w:sz="4" w:space="0" w:color="000000"/>
              <w:bottom w:val="single" w:sz="4" w:space="0" w:color="000000"/>
              <w:right w:val="single" w:sz="4" w:space="0" w:color="000000"/>
            </w:tcBorders>
            <w:vAlign w:val="center"/>
          </w:tcPr>
          <w:p w:rsidR="00A61DF2" w:rsidRDefault="00A61DF2">
            <w:pPr>
              <w:spacing w:line="700" w:lineRule="exact"/>
              <w:jc w:val="center"/>
              <w:rPr>
                <w:rFonts w:ascii="Times New Roman" w:eastAsia="仿宋" w:hAnsi="Times New Roman" w:cs="Times New Roman"/>
                <w:color w:val="000000"/>
                <w:sz w:val="24"/>
                <w:szCs w:val="24"/>
              </w:rPr>
            </w:pPr>
          </w:p>
        </w:tc>
        <w:tc>
          <w:tcPr>
            <w:tcW w:w="824" w:type="dxa"/>
            <w:vMerge/>
            <w:tcBorders>
              <w:top w:val="single" w:sz="4" w:space="0" w:color="000000"/>
              <w:left w:val="single" w:sz="4" w:space="0" w:color="000000"/>
              <w:bottom w:val="single" w:sz="4" w:space="0" w:color="000000"/>
              <w:right w:val="single" w:sz="4" w:space="0" w:color="000000"/>
            </w:tcBorders>
            <w:vAlign w:val="center"/>
          </w:tcPr>
          <w:p w:rsidR="00A61DF2" w:rsidRDefault="00A61DF2">
            <w:pPr>
              <w:spacing w:line="700" w:lineRule="exact"/>
              <w:jc w:val="center"/>
              <w:rPr>
                <w:rFonts w:ascii="Times New Roman" w:eastAsia="仿宋" w:hAnsi="Times New Roman" w:cs="Times New Roman"/>
                <w:color w:val="000000"/>
                <w:sz w:val="24"/>
                <w:szCs w:val="24"/>
              </w:rPr>
            </w:pPr>
          </w:p>
        </w:tc>
      </w:tr>
      <w:tr w:rsidR="00A61DF2" w:rsidTr="002E08FC">
        <w:trPr>
          <w:trHeight w:val="980"/>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lastRenderedPageBreak/>
              <w:t>1</w:t>
            </w:r>
          </w:p>
        </w:tc>
        <w:tc>
          <w:tcPr>
            <w:tcW w:w="1451"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宣和镇（</w:t>
            </w:r>
            <w:r>
              <w:rPr>
                <w:rFonts w:ascii="Times New Roman" w:eastAsia="仿宋" w:hAnsi="Times New Roman" w:cs="Times New Roman"/>
                <w:color w:val="000000"/>
                <w:kern w:val="0"/>
                <w:sz w:val="24"/>
                <w:szCs w:val="24"/>
                <w:lang w:bidi="ar"/>
              </w:rPr>
              <w:t>1018</w:t>
            </w:r>
            <w:r>
              <w:rPr>
                <w:rFonts w:ascii="Times New Roman" w:eastAsia="仿宋" w:hAnsi="Times New Roman" w:cs="Times New Roman"/>
                <w:color w:val="000000"/>
                <w:kern w:val="0"/>
                <w:sz w:val="24"/>
                <w:szCs w:val="24"/>
                <w:lang w:bidi="ar"/>
              </w:rPr>
              <w:t>户）</w:t>
            </w: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宣和大村庄</w:t>
            </w:r>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245</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0</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245</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245</w:t>
            </w:r>
          </w:p>
        </w:tc>
      </w:tr>
      <w:tr w:rsidR="00A61DF2" w:rsidTr="002E08FC">
        <w:trPr>
          <w:trHeight w:val="876"/>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7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宣和村</w:t>
            </w:r>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613</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0</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613</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613</w:t>
            </w:r>
          </w:p>
        </w:tc>
      </w:tr>
      <w:tr w:rsidR="00A61DF2" w:rsidTr="002E08FC">
        <w:trPr>
          <w:trHeight w:val="840"/>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3</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7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何营村</w:t>
            </w:r>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160</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0</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160</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160</w:t>
            </w:r>
          </w:p>
        </w:tc>
      </w:tr>
      <w:tr w:rsidR="00A61DF2" w:rsidTr="002E08FC">
        <w:trPr>
          <w:trHeight w:val="885"/>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4</w:t>
            </w:r>
          </w:p>
        </w:tc>
        <w:tc>
          <w:tcPr>
            <w:tcW w:w="1451"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常乐镇（</w:t>
            </w:r>
            <w:r>
              <w:rPr>
                <w:rFonts w:ascii="Times New Roman" w:eastAsia="仿宋" w:hAnsi="Times New Roman" w:cs="Times New Roman"/>
                <w:color w:val="000000"/>
                <w:kern w:val="0"/>
                <w:sz w:val="24"/>
                <w:szCs w:val="24"/>
                <w:lang w:bidi="ar"/>
              </w:rPr>
              <w:t>1215</w:t>
            </w:r>
            <w:r>
              <w:rPr>
                <w:rFonts w:ascii="Times New Roman" w:eastAsia="仿宋" w:hAnsi="Times New Roman" w:cs="Times New Roman"/>
                <w:color w:val="000000"/>
                <w:kern w:val="0"/>
                <w:sz w:val="24"/>
                <w:szCs w:val="24"/>
                <w:lang w:bidi="ar"/>
              </w:rPr>
              <w:t>户）</w:t>
            </w: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康乐村</w:t>
            </w:r>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275</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0</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275</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275</w:t>
            </w:r>
          </w:p>
        </w:tc>
      </w:tr>
      <w:tr w:rsidR="00A61DF2" w:rsidTr="002E08FC">
        <w:trPr>
          <w:trHeight w:val="825"/>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5</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7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思乐村</w:t>
            </w:r>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285</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0</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285</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285</w:t>
            </w:r>
          </w:p>
        </w:tc>
      </w:tr>
      <w:tr w:rsidR="00A61DF2" w:rsidTr="002E08FC">
        <w:trPr>
          <w:trHeight w:val="828"/>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6</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7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海乐村</w:t>
            </w:r>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195</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0</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195</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195</w:t>
            </w:r>
          </w:p>
        </w:tc>
      </w:tr>
      <w:tr w:rsidR="00A61DF2" w:rsidTr="002E08FC">
        <w:trPr>
          <w:trHeight w:val="825"/>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7</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7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大路街村</w:t>
            </w:r>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201</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96</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105</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201</w:t>
            </w:r>
          </w:p>
        </w:tc>
      </w:tr>
      <w:tr w:rsidR="00A61DF2" w:rsidTr="002E08FC">
        <w:trPr>
          <w:trHeight w:val="855"/>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8</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7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proofErr w:type="gramStart"/>
            <w:r>
              <w:rPr>
                <w:rFonts w:ascii="Times New Roman" w:eastAsia="仿宋" w:hAnsi="Times New Roman" w:cs="Times New Roman"/>
                <w:color w:val="000000"/>
                <w:kern w:val="0"/>
                <w:sz w:val="24"/>
                <w:szCs w:val="24"/>
                <w:lang w:bidi="ar"/>
              </w:rPr>
              <w:t>刘营村</w:t>
            </w:r>
            <w:proofErr w:type="gramEnd"/>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117</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22</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95</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117</w:t>
            </w:r>
          </w:p>
        </w:tc>
      </w:tr>
      <w:tr w:rsidR="00A61DF2" w:rsidTr="002E08FC">
        <w:trPr>
          <w:trHeight w:val="888"/>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9</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7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李营村</w:t>
            </w:r>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260</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0</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260</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7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260</w:t>
            </w:r>
          </w:p>
        </w:tc>
      </w:tr>
      <w:tr w:rsidR="00A61DF2" w:rsidTr="002E08FC">
        <w:trPr>
          <w:trHeight w:val="1268"/>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500" w:lineRule="exact"/>
              <w:jc w:val="center"/>
              <w:textAlignment w:val="center"/>
              <w:rPr>
                <w:rFonts w:ascii="Times New Roman" w:eastAsia="仿宋" w:hAnsi="Times New Roman" w:cs="Times New Roman"/>
                <w:color w:val="000000"/>
                <w:kern w:val="0"/>
                <w:sz w:val="24"/>
                <w:szCs w:val="24"/>
                <w:lang w:bidi="ar"/>
              </w:rPr>
            </w:pPr>
            <w:r>
              <w:rPr>
                <w:rFonts w:ascii="Times New Roman" w:eastAsia="仿宋" w:hAnsi="Times New Roman" w:cs="Times New Roman"/>
                <w:b/>
                <w:bCs/>
                <w:color w:val="000000"/>
                <w:kern w:val="0"/>
                <w:sz w:val="28"/>
                <w:szCs w:val="28"/>
                <w:lang w:bidi="ar"/>
              </w:rPr>
              <w:t>序号</w:t>
            </w:r>
          </w:p>
        </w:tc>
        <w:tc>
          <w:tcPr>
            <w:tcW w:w="14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500" w:lineRule="exact"/>
              <w:jc w:val="center"/>
              <w:textAlignment w:val="center"/>
              <w:rPr>
                <w:rFonts w:ascii="Times New Roman" w:eastAsia="仿宋" w:hAnsi="Times New Roman" w:cs="Times New Roman"/>
                <w:color w:val="000000"/>
                <w:kern w:val="0"/>
                <w:sz w:val="24"/>
                <w:szCs w:val="24"/>
                <w:lang w:bidi="ar"/>
              </w:rPr>
            </w:pPr>
            <w:r>
              <w:rPr>
                <w:rFonts w:ascii="Times New Roman" w:eastAsia="仿宋" w:hAnsi="Times New Roman" w:cs="Times New Roman"/>
                <w:b/>
                <w:bCs/>
                <w:color w:val="000000"/>
                <w:kern w:val="0"/>
                <w:sz w:val="28"/>
                <w:szCs w:val="28"/>
                <w:lang w:bidi="ar"/>
              </w:rPr>
              <w:t>乡镇</w:t>
            </w: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500" w:lineRule="exact"/>
              <w:jc w:val="center"/>
              <w:textAlignment w:val="center"/>
              <w:rPr>
                <w:rFonts w:ascii="Times New Roman" w:eastAsia="仿宋" w:hAnsi="Times New Roman" w:cs="Times New Roman"/>
                <w:color w:val="000000"/>
                <w:kern w:val="0"/>
                <w:sz w:val="24"/>
                <w:szCs w:val="24"/>
                <w:lang w:bidi="ar"/>
              </w:rPr>
            </w:pPr>
            <w:r>
              <w:rPr>
                <w:rFonts w:ascii="Times New Roman" w:eastAsia="仿宋" w:hAnsi="Times New Roman" w:cs="Times New Roman"/>
                <w:b/>
                <w:bCs/>
                <w:color w:val="000000"/>
                <w:kern w:val="0"/>
                <w:sz w:val="28"/>
                <w:szCs w:val="28"/>
                <w:lang w:bidi="ar"/>
              </w:rPr>
              <w:t>村庄</w:t>
            </w:r>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500" w:lineRule="exact"/>
              <w:jc w:val="center"/>
              <w:textAlignment w:val="center"/>
              <w:rPr>
                <w:rFonts w:ascii="Times New Roman" w:eastAsia="仿宋" w:hAnsi="Times New Roman" w:cs="Times New Roman"/>
                <w:color w:val="000000"/>
                <w:kern w:val="0"/>
                <w:sz w:val="24"/>
                <w:szCs w:val="24"/>
                <w:lang w:bidi="ar"/>
              </w:rPr>
            </w:pPr>
            <w:r>
              <w:rPr>
                <w:rFonts w:ascii="Times New Roman" w:eastAsia="仿宋" w:hAnsi="Times New Roman" w:cs="Times New Roman"/>
                <w:b/>
                <w:bCs/>
                <w:color w:val="000000"/>
                <w:kern w:val="0"/>
                <w:sz w:val="28"/>
                <w:szCs w:val="28"/>
                <w:lang w:bidi="ar"/>
              </w:rPr>
              <w:t>常住户数</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500" w:lineRule="exact"/>
              <w:jc w:val="center"/>
              <w:textAlignment w:val="center"/>
              <w:rPr>
                <w:rFonts w:ascii="Times New Roman" w:eastAsia="仿宋" w:hAnsi="Times New Roman" w:cs="Times New Roman"/>
                <w:b/>
                <w:bCs/>
                <w:color w:val="000000"/>
                <w:kern w:val="0"/>
                <w:sz w:val="28"/>
                <w:szCs w:val="28"/>
                <w:lang w:bidi="ar"/>
              </w:rPr>
            </w:pPr>
            <w:r>
              <w:rPr>
                <w:rFonts w:ascii="Times New Roman" w:eastAsia="仿宋" w:hAnsi="Times New Roman" w:cs="Times New Roman"/>
                <w:b/>
                <w:bCs/>
                <w:color w:val="000000"/>
                <w:kern w:val="0"/>
                <w:sz w:val="28"/>
                <w:szCs w:val="28"/>
                <w:lang w:bidi="ar"/>
              </w:rPr>
              <w:t>往年</w:t>
            </w:r>
          </w:p>
          <w:p w:rsidR="00A61DF2" w:rsidRDefault="002E08FC">
            <w:pPr>
              <w:widowControl/>
              <w:spacing w:line="500" w:lineRule="exact"/>
              <w:jc w:val="center"/>
              <w:textAlignment w:val="center"/>
              <w:rPr>
                <w:rFonts w:ascii="Times New Roman" w:eastAsia="仿宋" w:hAnsi="Times New Roman" w:cs="Times New Roman"/>
                <w:b/>
                <w:bCs/>
                <w:color w:val="000000"/>
                <w:kern w:val="0"/>
                <w:sz w:val="28"/>
                <w:szCs w:val="28"/>
                <w:lang w:bidi="ar"/>
              </w:rPr>
            </w:pPr>
            <w:r>
              <w:rPr>
                <w:rFonts w:ascii="Times New Roman" w:eastAsia="仿宋" w:hAnsi="Times New Roman" w:cs="Times New Roman"/>
                <w:b/>
                <w:bCs/>
                <w:color w:val="000000"/>
                <w:kern w:val="0"/>
                <w:sz w:val="28"/>
                <w:szCs w:val="28"/>
                <w:lang w:bidi="ar"/>
              </w:rPr>
              <w:t>已改造</w:t>
            </w:r>
          </w:p>
          <w:p w:rsidR="00A61DF2" w:rsidRDefault="002E08FC">
            <w:pPr>
              <w:widowControl/>
              <w:spacing w:line="500" w:lineRule="exact"/>
              <w:jc w:val="center"/>
              <w:textAlignment w:val="center"/>
              <w:rPr>
                <w:rFonts w:ascii="Times New Roman" w:eastAsia="仿宋" w:hAnsi="Times New Roman" w:cs="Times New Roman"/>
                <w:color w:val="000000"/>
                <w:kern w:val="0"/>
                <w:sz w:val="24"/>
                <w:szCs w:val="24"/>
                <w:lang w:bidi="ar"/>
              </w:rPr>
            </w:pPr>
            <w:r>
              <w:rPr>
                <w:rFonts w:ascii="Times New Roman" w:eastAsia="仿宋" w:hAnsi="Times New Roman" w:cs="Times New Roman"/>
                <w:b/>
                <w:bCs/>
                <w:color w:val="000000"/>
                <w:kern w:val="0"/>
                <w:sz w:val="28"/>
                <w:szCs w:val="28"/>
                <w:lang w:bidi="ar"/>
              </w:rPr>
              <w:t>完成户数</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500" w:lineRule="exact"/>
              <w:jc w:val="center"/>
              <w:textAlignment w:val="center"/>
              <w:rPr>
                <w:rFonts w:ascii="Times New Roman" w:eastAsia="仿宋" w:hAnsi="Times New Roman" w:cs="Times New Roman"/>
                <w:b/>
                <w:bCs/>
                <w:color w:val="000000"/>
                <w:kern w:val="0"/>
                <w:sz w:val="28"/>
                <w:szCs w:val="28"/>
                <w:lang w:bidi="ar"/>
              </w:rPr>
            </w:pPr>
            <w:r>
              <w:rPr>
                <w:rFonts w:ascii="Times New Roman" w:eastAsia="仿宋" w:hAnsi="Times New Roman" w:cs="Times New Roman"/>
                <w:b/>
                <w:bCs/>
                <w:color w:val="000000"/>
                <w:kern w:val="0"/>
                <w:sz w:val="28"/>
                <w:szCs w:val="28"/>
                <w:lang w:bidi="ar"/>
              </w:rPr>
              <w:t>2023</w:t>
            </w:r>
            <w:r>
              <w:rPr>
                <w:rFonts w:ascii="Times New Roman" w:eastAsia="仿宋" w:hAnsi="Times New Roman" w:cs="Times New Roman"/>
                <w:b/>
                <w:bCs/>
                <w:color w:val="000000"/>
                <w:kern w:val="0"/>
                <w:sz w:val="28"/>
                <w:szCs w:val="28"/>
                <w:lang w:bidi="ar"/>
              </w:rPr>
              <w:t>年</w:t>
            </w:r>
          </w:p>
          <w:p w:rsidR="00A61DF2" w:rsidRDefault="002E08FC">
            <w:pPr>
              <w:widowControl/>
              <w:spacing w:line="500" w:lineRule="exact"/>
              <w:jc w:val="center"/>
              <w:textAlignment w:val="center"/>
              <w:rPr>
                <w:rFonts w:ascii="Times New Roman" w:eastAsia="仿宋" w:hAnsi="Times New Roman" w:cs="Times New Roman"/>
                <w:b/>
                <w:bCs/>
                <w:color w:val="000000"/>
                <w:kern w:val="0"/>
                <w:sz w:val="28"/>
                <w:szCs w:val="28"/>
                <w:lang w:bidi="ar"/>
              </w:rPr>
            </w:pPr>
            <w:r>
              <w:rPr>
                <w:rFonts w:ascii="Times New Roman" w:eastAsia="仿宋" w:hAnsi="Times New Roman" w:cs="Times New Roman"/>
                <w:b/>
                <w:bCs/>
                <w:color w:val="000000"/>
                <w:kern w:val="0"/>
                <w:sz w:val="28"/>
                <w:szCs w:val="28"/>
                <w:lang w:bidi="ar"/>
              </w:rPr>
              <w:t>计划</w:t>
            </w:r>
          </w:p>
          <w:p w:rsidR="00A61DF2" w:rsidRDefault="002E08FC">
            <w:pPr>
              <w:widowControl/>
              <w:spacing w:line="500" w:lineRule="exact"/>
              <w:jc w:val="center"/>
              <w:textAlignment w:val="center"/>
              <w:rPr>
                <w:rFonts w:ascii="Times New Roman" w:eastAsia="仿宋" w:hAnsi="Times New Roman" w:cs="Times New Roman"/>
                <w:color w:val="000000"/>
                <w:kern w:val="0"/>
                <w:sz w:val="24"/>
                <w:szCs w:val="24"/>
                <w:lang w:bidi="ar"/>
              </w:rPr>
            </w:pPr>
            <w:r>
              <w:rPr>
                <w:rFonts w:ascii="Times New Roman" w:eastAsia="仿宋" w:hAnsi="Times New Roman" w:cs="Times New Roman"/>
                <w:b/>
                <w:bCs/>
                <w:color w:val="000000"/>
                <w:kern w:val="0"/>
                <w:sz w:val="28"/>
                <w:szCs w:val="28"/>
                <w:lang w:bidi="ar"/>
              </w:rPr>
              <w:t>改造户数</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500" w:lineRule="exact"/>
              <w:jc w:val="center"/>
              <w:textAlignment w:val="center"/>
              <w:rPr>
                <w:rFonts w:ascii="Times New Roman" w:eastAsia="仿宋" w:hAnsi="Times New Roman" w:cs="Times New Roman"/>
                <w:color w:val="000000"/>
                <w:kern w:val="0"/>
                <w:sz w:val="24"/>
                <w:szCs w:val="24"/>
                <w:lang w:bidi="ar"/>
              </w:rPr>
            </w:pPr>
            <w:r>
              <w:rPr>
                <w:rFonts w:ascii="Times New Roman" w:eastAsia="仿宋" w:hAnsi="Times New Roman" w:cs="Times New Roman"/>
                <w:b/>
                <w:bCs/>
                <w:color w:val="000000"/>
                <w:kern w:val="0"/>
                <w:sz w:val="28"/>
                <w:szCs w:val="28"/>
                <w:lang w:bidi="ar"/>
              </w:rPr>
              <w:t>合计</w:t>
            </w:r>
          </w:p>
        </w:tc>
      </w:tr>
      <w:tr w:rsidR="00A61DF2" w:rsidTr="002E08FC">
        <w:trPr>
          <w:trHeight w:val="480"/>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10</w:t>
            </w:r>
          </w:p>
        </w:tc>
        <w:tc>
          <w:tcPr>
            <w:tcW w:w="1451"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迎水桥镇（</w:t>
            </w:r>
            <w:r>
              <w:rPr>
                <w:rFonts w:ascii="Times New Roman" w:eastAsia="仿宋" w:hAnsi="Times New Roman" w:cs="Times New Roman"/>
                <w:color w:val="000000"/>
                <w:kern w:val="0"/>
                <w:sz w:val="24"/>
                <w:szCs w:val="24"/>
                <w:lang w:bidi="ar"/>
              </w:rPr>
              <w:t>951</w:t>
            </w:r>
            <w:r>
              <w:rPr>
                <w:rFonts w:ascii="Times New Roman" w:eastAsia="仿宋" w:hAnsi="Times New Roman" w:cs="Times New Roman"/>
                <w:color w:val="000000"/>
                <w:kern w:val="0"/>
                <w:sz w:val="24"/>
                <w:szCs w:val="24"/>
                <w:lang w:bidi="ar"/>
              </w:rPr>
              <w:t>户）</w:t>
            </w: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proofErr w:type="gramStart"/>
            <w:r>
              <w:rPr>
                <w:rFonts w:ascii="Times New Roman" w:eastAsia="仿宋" w:hAnsi="Times New Roman" w:cs="Times New Roman"/>
                <w:color w:val="000000"/>
                <w:kern w:val="0"/>
                <w:sz w:val="24"/>
                <w:szCs w:val="24"/>
                <w:lang w:bidi="ar"/>
              </w:rPr>
              <w:t>牛滩村</w:t>
            </w:r>
            <w:proofErr w:type="gramEnd"/>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552</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367</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185</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552</w:t>
            </w:r>
          </w:p>
        </w:tc>
      </w:tr>
      <w:tr w:rsidR="00A61DF2" w:rsidTr="002E08FC">
        <w:trPr>
          <w:trHeight w:val="465"/>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11</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4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夹道村</w:t>
            </w:r>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613</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534</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79</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613</w:t>
            </w:r>
          </w:p>
        </w:tc>
      </w:tr>
      <w:tr w:rsidR="00A61DF2" w:rsidTr="002E08FC">
        <w:trPr>
          <w:trHeight w:val="480"/>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12</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4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鸣沙村</w:t>
            </w:r>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98</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76</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22</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98</w:t>
            </w:r>
          </w:p>
        </w:tc>
      </w:tr>
      <w:tr w:rsidR="00A61DF2" w:rsidTr="002E08FC">
        <w:trPr>
          <w:trHeight w:val="465"/>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13</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4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proofErr w:type="gramStart"/>
            <w:r>
              <w:rPr>
                <w:rFonts w:ascii="Times New Roman" w:eastAsia="仿宋" w:hAnsi="Times New Roman" w:cs="Times New Roman"/>
                <w:color w:val="000000"/>
                <w:kern w:val="0"/>
                <w:sz w:val="24"/>
                <w:szCs w:val="24"/>
                <w:lang w:bidi="ar"/>
              </w:rPr>
              <w:t>何滩村</w:t>
            </w:r>
            <w:proofErr w:type="gramEnd"/>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252</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152</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100</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252</w:t>
            </w:r>
          </w:p>
        </w:tc>
      </w:tr>
      <w:tr w:rsidR="00A61DF2" w:rsidTr="002E08FC">
        <w:trPr>
          <w:trHeight w:val="535"/>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14</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4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proofErr w:type="gramStart"/>
            <w:r>
              <w:rPr>
                <w:rFonts w:ascii="Times New Roman" w:eastAsia="仿宋" w:hAnsi="Times New Roman" w:cs="Times New Roman"/>
                <w:color w:val="000000"/>
                <w:kern w:val="0"/>
                <w:sz w:val="24"/>
                <w:szCs w:val="24"/>
                <w:lang w:bidi="ar"/>
              </w:rPr>
              <w:t>姚</w:t>
            </w:r>
            <w:proofErr w:type="gramEnd"/>
            <w:r>
              <w:rPr>
                <w:rFonts w:ascii="Times New Roman" w:eastAsia="仿宋" w:hAnsi="Times New Roman" w:cs="Times New Roman"/>
                <w:color w:val="000000"/>
                <w:kern w:val="0"/>
                <w:sz w:val="24"/>
                <w:szCs w:val="24"/>
                <w:lang w:bidi="ar"/>
              </w:rPr>
              <w:t>滩村</w:t>
            </w:r>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429</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279</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150</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429</w:t>
            </w:r>
          </w:p>
        </w:tc>
      </w:tr>
      <w:tr w:rsidR="00A61DF2" w:rsidTr="002E08FC">
        <w:trPr>
          <w:trHeight w:val="465"/>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15</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4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proofErr w:type="gramStart"/>
            <w:r>
              <w:rPr>
                <w:rFonts w:ascii="Times New Roman" w:eastAsia="仿宋" w:hAnsi="Times New Roman" w:cs="Times New Roman"/>
                <w:color w:val="000000"/>
                <w:kern w:val="0"/>
                <w:sz w:val="24"/>
                <w:szCs w:val="24"/>
                <w:lang w:bidi="ar"/>
              </w:rPr>
              <w:t>杨渠村</w:t>
            </w:r>
            <w:proofErr w:type="gramEnd"/>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619</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499</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120</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619</w:t>
            </w:r>
          </w:p>
        </w:tc>
      </w:tr>
      <w:tr w:rsidR="00A61DF2" w:rsidTr="002E08FC">
        <w:trPr>
          <w:trHeight w:val="480"/>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16</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4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沙坡头村</w:t>
            </w:r>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200</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50</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150</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200</w:t>
            </w:r>
          </w:p>
        </w:tc>
      </w:tr>
      <w:tr w:rsidR="00A61DF2" w:rsidTr="002E08FC">
        <w:trPr>
          <w:trHeight w:val="480"/>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17</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4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鸣钟村</w:t>
            </w:r>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65</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0</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65</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65</w:t>
            </w:r>
          </w:p>
        </w:tc>
      </w:tr>
      <w:tr w:rsidR="00A61DF2" w:rsidTr="002E08FC">
        <w:trPr>
          <w:trHeight w:val="480"/>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18</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4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迎水村</w:t>
            </w:r>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122</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42</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80</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122</w:t>
            </w:r>
          </w:p>
        </w:tc>
      </w:tr>
      <w:tr w:rsidR="00A61DF2" w:rsidTr="002E08FC">
        <w:trPr>
          <w:trHeight w:val="435"/>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lastRenderedPageBreak/>
              <w:t>19</w:t>
            </w:r>
          </w:p>
        </w:tc>
        <w:tc>
          <w:tcPr>
            <w:tcW w:w="1451"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东园镇（</w:t>
            </w:r>
            <w:r>
              <w:rPr>
                <w:rFonts w:ascii="Times New Roman" w:eastAsia="仿宋" w:hAnsi="Times New Roman" w:cs="Times New Roman"/>
                <w:color w:val="000000"/>
                <w:kern w:val="0"/>
                <w:sz w:val="24"/>
                <w:szCs w:val="24"/>
                <w:lang w:bidi="ar"/>
              </w:rPr>
              <w:t>1099</w:t>
            </w:r>
            <w:r>
              <w:rPr>
                <w:rFonts w:ascii="Times New Roman" w:eastAsia="仿宋" w:hAnsi="Times New Roman" w:cs="Times New Roman"/>
                <w:color w:val="000000"/>
                <w:kern w:val="0"/>
                <w:sz w:val="24"/>
                <w:szCs w:val="24"/>
                <w:lang w:bidi="ar"/>
              </w:rPr>
              <w:t>户）</w:t>
            </w: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proofErr w:type="gramStart"/>
            <w:r>
              <w:rPr>
                <w:rFonts w:ascii="Times New Roman" w:eastAsia="仿宋" w:hAnsi="Times New Roman" w:cs="Times New Roman"/>
                <w:color w:val="000000"/>
                <w:kern w:val="0"/>
                <w:sz w:val="24"/>
                <w:szCs w:val="24"/>
                <w:lang w:bidi="ar"/>
              </w:rPr>
              <w:t>韩闸村</w:t>
            </w:r>
            <w:proofErr w:type="gramEnd"/>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326</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216</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110</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326</w:t>
            </w:r>
          </w:p>
        </w:tc>
      </w:tr>
      <w:tr w:rsidR="00A61DF2" w:rsidTr="002E08FC">
        <w:trPr>
          <w:trHeight w:val="465"/>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20</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4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白桥村</w:t>
            </w:r>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230</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115</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115</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230</w:t>
            </w:r>
          </w:p>
        </w:tc>
      </w:tr>
      <w:tr w:rsidR="00A61DF2" w:rsidTr="002E08FC">
        <w:trPr>
          <w:trHeight w:val="480"/>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21</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4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赵桥村</w:t>
            </w:r>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277</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108</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169</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277</w:t>
            </w:r>
          </w:p>
        </w:tc>
      </w:tr>
      <w:tr w:rsidR="00A61DF2" w:rsidTr="002E08FC">
        <w:trPr>
          <w:trHeight w:val="510"/>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22</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4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proofErr w:type="gramStart"/>
            <w:r>
              <w:rPr>
                <w:rFonts w:ascii="Times New Roman" w:eastAsia="仿宋" w:hAnsi="Times New Roman" w:cs="Times New Roman"/>
                <w:color w:val="000000"/>
                <w:kern w:val="0"/>
                <w:sz w:val="24"/>
                <w:szCs w:val="24"/>
                <w:lang w:bidi="ar"/>
              </w:rPr>
              <w:t>曹闸村</w:t>
            </w:r>
            <w:proofErr w:type="gramEnd"/>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387</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159</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228</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387</w:t>
            </w:r>
          </w:p>
        </w:tc>
      </w:tr>
      <w:tr w:rsidR="00A61DF2" w:rsidTr="002E08FC">
        <w:trPr>
          <w:trHeight w:val="480"/>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23</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4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proofErr w:type="gramStart"/>
            <w:r>
              <w:rPr>
                <w:rFonts w:ascii="Times New Roman" w:eastAsia="仿宋" w:hAnsi="Times New Roman" w:cs="Times New Roman"/>
                <w:color w:val="000000"/>
                <w:kern w:val="0"/>
                <w:sz w:val="24"/>
                <w:szCs w:val="24"/>
                <w:lang w:bidi="ar"/>
              </w:rPr>
              <w:t>史湖村</w:t>
            </w:r>
            <w:proofErr w:type="gramEnd"/>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211</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70</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141</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211</w:t>
            </w:r>
          </w:p>
        </w:tc>
      </w:tr>
      <w:tr w:rsidR="00A61DF2" w:rsidTr="002E08FC">
        <w:trPr>
          <w:trHeight w:val="495"/>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24</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4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瑞应村</w:t>
            </w:r>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546</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210</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336</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546</w:t>
            </w:r>
          </w:p>
        </w:tc>
      </w:tr>
      <w:tr w:rsidR="00A61DF2" w:rsidTr="002E08FC">
        <w:trPr>
          <w:trHeight w:val="495"/>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25</w:t>
            </w:r>
          </w:p>
        </w:tc>
        <w:tc>
          <w:tcPr>
            <w:tcW w:w="1451"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proofErr w:type="gramStart"/>
            <w:r>
              <w:rPr>
                <w:rFonts w:ascii="Times New Roman" w:eastAsia="仿宋" w:hAnsi="Times New Roman" w:cs="Times New Roman"/>
                <w:color w:val="000000"/>
                <w:kern w:val="0"/>
                <w:sz w:val="24"/>
                <w:szCs w:val="24"/>
                <w:lang w:bidi="ar"/>
              </w:rPr>
              <w:t>柔远镇</w:t>
            </w:r>
            <w:proofErr w:type="gramEnd"/>
            <w:r>
              <w:rPr>
                <w:rFonts w:ascii="Times New Roman" w:eastAsia="仿宋" w:hAnsi="Times New Roman" w:cs="Times New Roman"/>
                <w:color w:val="000000"/>
                <w:kern w:val="0"/>
                <w:sz w:val="24"/>
                <w:szCs w:val="24"/>
                <w:lang w:bidi="ar"/>
              </w:rPr>
              <w:t>（</w:t>
            </w:r>
            <w:r>
              <w:rPr>
                <w:rFonts w:ascii="Times New Roman" w:eastAsia="仿宋" w:hAnsi="Times New Roman" w:cs="Times New Roman"/>
                <w:color w:val="000000"/>
                <w:kern w:val="0"/>
                <w:sz w:val="24"/>
                <w:szCs w:val="24"/>
                <w:lang w:bidi="ar"/>
              </w:rPr>
              <w:t>1034</w:t>
            </w:r>
            <w:r>
              <w:rPr>
                <w:rFonts w:ascii="Times New Roman" w:eastAsia="仿宋" w:hAnsi="Times New Roman" w:cs="Times New Roman"/>
                <w:color w:val="000000"/>
                <w:kern w:val="0"/>
                <w:sz w:val="24"/>
                <w:szCs w:val="24"/>
                <w:lang w:bidi="ar"/>
              </w:rPr>
              <w:t>户）</w:t>
            </w: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proofErr w:type="gramStart"/>
            <w:r>
              <w:rPr>
                <w:rFonts w:ascii="Times New Roman" w:eastAsia="仿宋" w:hAnsi="Times New Roman" w:cs="Times New Roman"/>
                <w:color w:val="000000"/>
                <w:kern w:val="0"/>
                <w:sz w:val="24"/>
                <w:szCs w:val="24"/>
                <w:lang w:bidi="ar"/>
              </w:rPr>
              <w:t>施庙村</w:t>
            </w:r>
            <w:proofErr w:type="gramEnd"/>
          </w:p>
        </w:tc>
        <w:tc>
          <w:tcPr>
            <w:tcW w:w="93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206</w:t>
            </w:r>
          </w:p>
        </w:tc>
        <w:tc>
          <w:tcPr>
            <w:tcW w:w="1619" w:type="dxa"/>
            <w:tcBorders>
              <w:top w:val="single" w:sz="4" w:space="0" w:color="000000"/>
              <w:left w:val="nil"/>
              <w:bottom w:val="single" w:sz="4" w:space="0" w:color="000000"/>
              <w:right w:val="single" w:sz="4" w:space="0" w:color="000000"/>
            </w:tcBorders>
            <w:shd w:val="clear" w:color="000000"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174</w:t>
            </w:r>
          </w:p>
        </w:tc>
        <w:tc>
          <w:tcPr>
            <w:tcW w:w="1405" w:type="dxa"/>
            <w:tcBorders>
              <w:top w:val="single" w:sz="4" w:space="0" w:color="000000"/>
              <w:left w:val="nil"/>
              <w:bottom w:val="single" w:sz="4" w:space="0" w:color="000000"/>
              <w:right w:val="single" w:sz="4" w:space="0" w:color="000000"/>
            </w:tcBorders>
            <w:shd w:val="clear" w:color="000000"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32</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206</w:t>
            </w:r>
          </w:p>
        </w:tc>
      </w:tr>
      <w:tr w:rsidR="00A61DF2" w:rsidTr="002E08FC">
        <w:trPr>
          <w:trHeight w:val="460"/>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26</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4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proofErr w:type="gramStart"/>
            <w:r>
              <w:rPr>
                <w:rFonts w:ascii="Times New Roman" w:eastAsia="仿宋" w:hAnsi="Times New Roman" w:cs="Times New Roman"/>
                <w:color w:val="000000"/>
                <w:kern w:val="0"/>
                <w:sz w:val="24"/>
                <w:szCs w:val="24"/>
                <w:lang w:bidi="ar"/>
              </w:rPr>
              <w:t>柔远村</w:t>
            </w:r>
            <w:proofErr w:type="gramEnd"/>
          </w:p>
        </w:tc>
        <w:tc>
          <w:tcPr>
            <w:tcW w:w="931" w:type="dxa"/>
            <w:tcBorders>
              <w:top w:val="nil"/>
              <w:left w:val="single" w:sz="4" w:space="0" w:color="000000"/>
              <w:bottom w:val="single" w:sz="4" w:space="0" w:color="000000"/>
              <w:right w:val="single" w:sz="4" w:space="0" w:color="000000"/>
            </w:tcBorders>
            <w:shd w:val="clear" w:color="000000"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408</w:t>
            </w:r>
          </w:p>
        </w:tc>
        <w:tc>
          <w:tcPr>
            <w:tcW w:w="1619" w:type="dxa"/>
            <w:tcBorders>
              <w:top w:val="nil"/>
              <w:left w:val="nil"/>
              <w:bottom w:val="single" w:sz="4" w:space="0" w:color="000000"/>
              <w:right w:val="single" w:sz="4" w:space="0" w:color="000000"/>
            </w:tcBorders>
            <w:shd w:val="clear" w:color="000000"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384</w:t>
            </w:r>
          </w:p>
        </w:tc>
        <w:tc>
          <w:tcPr>
            <w:tcW w:w="1405" w:type="dxa"/>
            <w:tcBorders>
              <w:top w:val="nil"/>
              <w:left w:val="nil"/>
              <w:bottom w:val="single" w:sz="4" w:space="0" w:color="000000"/>
              <w:right w:val="single" w:sz="4" w:space="0" w:color="000000"/>
            </w:tcBorders>
            <w:shd w:val="clear" w:color="000000"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24</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408</w:t>
            </w:r>
          </w:p>
        </w:tc>
      </w:tr>
      <w:tr w:rsidR="00A61DF2" w:rsidTr="002E08FC">
        <w:trPr>
          <w:trHeight w:val="490"/>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27</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4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冯庄村</w:t>
            </w:r>
          </w:p>
        </w:tc>
        <w:tc>
          <w:tcPr>
            <w:tcW w:w="931" w:type="dxa"/>
            <w:tcBorders>
              <w:top w:val="nil"/>
              <w:left w:val="single" w:sz="4" w:space="0" w:color="000000"/>
              <w:bottom w:val="single" w:sz="4" w:space="0" w:color="000000"/>
              <w:right w:val="single" w:sz="4" w:space="0" w:color="000000"/>
            </w:tcBorders>
            <w:shd w:val="clear" w:color="000000"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390</w:t>
            </w:r>
          </w:p>
        </w:tc>
        <w:tc>
          <w:tcPr>
            <w:tcW w:w="1619" w:type="dxa"/>
            <w:tcBorders>
              <w:top w:val="nil"/>
              <w:left w:val="nil"/>
              <w:bottom w:val="single" w:sz="4" w:space="0" w:color="000000"/>
              <w:right w:val="single" w:sz="4" w:space="0" w:color="000000"/>
            </w:tcBorders>
            <w:shd w:val="clear" w:color="000000"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242</w:t>
            </w:r>
          </w:p>
        </w:tc>
        <w:tc>
          <w:tcPr>
            <w:tcW w:w="1405" w:type="dxa"/>
            <w:tcBorders>
              <w:top w:val="nil"/>
              <w:left w:val="nil"/>
              <w:bottom w:val="single" w:sz="4" w:space="0" w:color="000000"/>
              <w:right w:val="single" w:sz="4" w:space="0" w:color="000000"/>
            </w:tcBorders>
            <w:shd w:val="clear" w:color="000000"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148</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390</w:t>
            </w:r>
          </w:p>
        </w:tc>
      </w:tr>
      <w:tr w:rsidR="00A61DF2" w:rsidTr="002E08FC">
        <w:trPr>
          <w:trHeight w:val="490"/>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28</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4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高营村</w:t>
            </w:r>
          </w:p>
        </w:tc>
        <w:tc>
          <w:tcPr>
            <w:tcW w:w="931" w:type="dxa"/>
            <w:tcBorders>
              <w:top w:val="nil"/>
              <w:left w:val="single" w:sz="4" w:space="0" w:color="000000"/>
              <w:bottom w:val="single" w:sz="4" w:space="0" w:color="000000"/>
              <w:right w:val="single" w:sz="4" w:space="0" w:color="000000"/>
            </w:tcBorders>
            <w:shd w:val="clear" w:color="000000"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179</w:t>
            </w:r>
          </w:p>
        </w:tc>
        <w:tc>
          <w:tcPr>
            <w:tcW w:w="1619" w:type="dxa"/>
            <w:tcBorders>
              <w:top w:val="nil"/>
              <w:left w:val="nil"/>
              <w:bottom w:val="single" w:sz="4" w:space="0" w:color="000000"/>
              <w:right w:val="single" w:sz="4" w:space="0" w:color="000000"/>
            </w:tcBorders>
            <w:shd w:val="clear" w:color="000000"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113</w:t>
            </w:r>
          </w:p>
        </w:tc>
        <w:tc>
          <w:tcPr>
            <w:tcW w:w="1405" w:type="dxa"/>
            <w:tcBorders>
              <w:top w:val="nil"/>
              <w:left w:val="nil"/>
              <w:bottom w:val="single" w:sz="4" w:space="0" w:color="000000"/>
              <w:right w:val="single" w:sz="4" w:space="0" w:color="000000"/>
            </w:tcBorders>
            <w:shd w:val="clear" w:color="000000"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66</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179</w:t>
            </w:r>
          </w:p>
        </w:tc>
      </w:tr>
      <w:tr w:rsidR="00A61DF2" w:rsidTr="002E08FC">
        <w:trPr>
          <w:trHeight w:val="475"/>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29</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4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proofErr w:type="gramStart"/>
            <w:r>
              <w:rPr>
                <w:rFonts w:ascii="Times New Roman" w:eastAsia="仿宋" w:hAnsi="Times New Roman" w:cs="Times New Roman"/>
                <w:color w:val="000000"/>
                <w:kern w:val="0"/>
                <w:sz w:val="24"/>
                <w:szCs w:val="24"/>
                <w:lang w:bidi="ar"/>
              </w:rPr>
              <w:t>夹渠村</w:t>
            </w:r>
            <w:proofErr w:type="gramEnd"/>
          </w:p>
        </w:tc>
        <w:tc>
          <w:tcPr>
            <w:tcW w:w="931" w:type="dxa"/>
            <w:tcBorders>
              <w:top w:val="nil"/>
              <w:left w:val="single" w:sz="4" w:space="0" w:color="000000"/>
              <w:bottom w:val="single" w:sz="4" w:space="0" w:color="000000"/>
              <w:right w:val="single" w:sz="4" w:space="0" w:color="000000"/>
            </w:tcBorders>
            <w:shd w:val="clear" w:color="000000"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270</w:t>
            </w:r>
          </w:p>
        </w:tc>
        <w:tc>
          <w:tcPr>
            <w:tcW w:w="1619" w:type="dxa"/>
            <w:tcBorders>
              <w:top w:val="nil"/>
              <w:left w:val="nil"/>
              <w:bottom w:val="single" w:sz="4" w:space="0" w:color="000000"/>
              <w:right w:val="single" w:sz="4" w:space="0" w:color="000000"/>
            </w:tcBorders>
            <w:shd w:val="clear" w:color="000000"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60</w:t>
            </w:r>
          </w:p>
        </w:tc>
        <w:tc>
          <w:tcPr>
            <w:tcW w:w="1405" w:type="dxa"/>
            <w:tcBorders>
              <w:top w:val="nil"/>
              <w:left w:val="nil"/>
              <w:bottom w:val="single" w:sz="4" w:space="0" w:color="000000"/>
              <w:right w:val="single" w:sz="4" w:space="0" w:color="000000"/>
            </w:tcBorders>
            <w:shd w:val="clear" w:color="000000"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210</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270</w:t>
            </w:r>
          </w:p>
        </w:tc>
      </w:tr>
      <w:tr w:rsidR="00A61DF2" w:rsidTr="002E08FC">
        <w:trPr>
          <w:trHeight w:val="475"/>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30</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4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proofErr w:type="gramStart"/>
            <w:r>
              <w:rPr>
                <w:rFonts w:ascii="Times New Roman" w:eastAsia="仿宋" w:hAnsi="Times New Roman" w:cs="Times New Roman"/>
                <w:color w:val="000000"/>
                <w:kern w:val="0"/>
                <w:sz w:val="24"/>
                <w:szCs w:val="24"/>
                <w:lang w:bidi="ar"/>
              </w:rPr>
              <w:t>范</w:t>
            </w:r>
            <w:proofErr w:type="gramEnd"/>
            <w:r>
              <w:rPr>
                <w:rFonts w:ascii="Times New Roman" w:eastAsia="仿宋" w:hAnsi="Times New Roman" w:cs="Times New Roman"/>
                <w:color w:val="000000"/>
                <w:kern w:val="0"/>
                <w:sz w:val="24"/>
                <w:szCs w:val="24"/>
                <w:lang w:bidi="ar"/>
              </w:rPr>
              <w:t>庙村</w:t>
            </w:r>
          </w:p>
        </w:tc>
        <w:tc>
          <w:tcPr>
            <w:tcW w:w="931" w:type="dxa"/>
            <w:tcBorders>
              <w:top w:val="nil"/>
              <w:left w:val="single" w:sz="4" w:space="0" w:color="000000"/>
              <w:bottom w:val="single" w:sz="4" w:space="0" w:color="000000"/>
              <w:right w:val="single" w:sz="4" w:space="0" w:color="000000"/>
            </w:tcBorders>
            <w:shd w:val="clear" w:color="000000"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280</w:t>
            </w:r>
          </w:p>
        </w:tc>
        <w:tc>
          <w:tcPr>
            <w:tcW w:w="1619" w:type="dxa"/>
            <w:tcBorders>
              <w:top w:val="nil"/>
              <w:left w:val="nil"/>
              <w:bottom w:val="single" w:sz="4" w:space="0" w:color="000000"/>
              <w:right w:val="single" w:sz="4" w:space="0" w:color="000000"/>
            </w:tcBorders>
            <w:shd w:val="clear" w:color="000000"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0</w:t>
            </w:r>
          </w:p>
        </w:tc>
        <w:tc>
          <w:tcPr>
            <w:tcW w:w="1405" w:type="dxa"/>
            <w:tcBorders>
              <w:top w:val="nil"/>
              <w:left w:val="nil"/>
              <w:bottom w:val="single" w:sz="4" w:space="0" w:color="000000"/>
              <w:right w:val="single" w:sz="4" w:space="0" w:color="000000"/>
            </w:tcBorders>
            <w:shd w:val="clear" w:color="000000"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280</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280</w:t>
            </w:r>
          </w:p>
        </w:tc>
      </w:tr>
      <w:tr w:rsidR="00A61DF2" w:rsidTr="002E08FC">
        <w:trPr>
          <w:trHeight w:val="490"/>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31</w:t>
            </w:r>
          </w:p>
        </w:tc>
        <w:tc>
          <w:tcPr>
            <w:tcW w:w="145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400" w:lineRule="exact"/>
              <w:jc w:val="center"/>
              <w:rPr>
                <w:rFonts w:ascii="Times New Roman" w:eastAsia="仿宋"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proofErr w:type="gramStart"/>
            <w:r>
              <w:rPr>
                <w:rFonts w:ascii="Times New Roman" w:eastAsia="仿宋" w:hAnsi="Times New Roman" w:cs="Times New Roman"/>
                <w:color w:val="000000"/>
                <w:kern w:val="0"/>
                <w:sz w:val="24"/>
                <w:szCs w:val="24"/>
                <w:lang w:bidi="ar"/>
              </w:rPr>
              <w:t>雍</w:t>
            </w:r>
            <w:proofErr w:type="gramEnd"/>
            <w:r>
              <w:rPr>
                <w:rFonts w:ascii="Times New Roman" w:eastAsia="仿宋" w:hAnsi="Times New Roman" w:cs="Times New Roman"/>
                <w:color w:val="000000"/>
                <w:kern w:val="0"/>
                <w:sz w:val="24"/>
                <w:szCs w:val="24"/>
                <w:lang w:bidi="ar"/>
              </w:rPr>
              <w:t>湖村</w:t>
            </w:r>
          </w:p>
        </w:tc>
        <w:tc>
          <w:tcPr>
            <w:tcW w:w="931" w:type="dxa"/>
            <w:tcBorders>
              <w:top w:val="nil"/>
              <w:left w:val="single" w:sz="4" w:space="0" w:color="000000"/>
              <w:bottom w:val="single" w:sz="4" w:space="0" w:color="000000"/>
              <w:right w:val="single" w:sz="4" w:space="0" w:color="000000"/>
            </w:tcBorders>
            <w:shd w:val="clear" w:color="000000"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274</w:t>
            </w:r>
          </w:p>
        </w:tc>
        <w:tc>
          <w:tcPr>
            <w:tcW w:w="1619" w:type="dxa"/>
            <w:tcBorders>
              <w:top w:val="nil"/>
              <w:left w:val="nil"/>
              <w:bottom w:val="single" w:sz="4" w:space="0" w:color="000000"/>
              <w:right w:val="single" w:sz="4" w:space="0" w:color="000000"/>
            </w:tcBorders>
            <w:shd w:val="clear" w:color="000000"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0</w:t>
            </w:r>
          </w:p>
        </w:tc>
        <w:tc>
          <w:tcPr>
            <w:tcW w:w="1405" w:type="dxa"/>
            <w:tcBorders>
              <w:top w:val="nil"/>
              <w:left w:val="nil"/>
              <w:bottom w:val="single" w:sz="4" w:space="0" w:color="000000"/>
              <w:right w:val="single" w:sz="4" w:space="0" w:color="000000"/>
            </w:tcBorders>
            <w:shd w:val="clear" w:color="000000"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274</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274</w:t>
            </w:r>
          </w:p>
        </w:tc>
      </w:tr>
      <w:tr w:rsidR="00A61DF2" w:rsidTr="002E08FC">
        <w:trPr>
          <w:trHeight w:val="417"/>
          <w:jc w:val="center"/>
        </w:trPr>
        <w:tc>
          <w:tcPr>
            <w:tcW w:w="104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总合计</w:t>
            </w:r>
          </w:p>
        </w:tc>
        <w:tc>
          <w:tcPr>
            <w:tcW w:w="14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400" w:lineRule="exact"/>
              <w:jc w:val="center"/>
              <w:rPr>
                <w:rFonts w:ascii="Times New Roman" w:hAnsi="Times New Roman" w:cs="Times New Roman"/>
                <w:color w:val="000000"/>
                <w:sz w:val="24"/>
                <w:szCs w:val="24"/>
              </w:rPr>
            </w:pP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A61DF2">
            <w:pPr>
              <w:widowControl/>
              <w:spacing w:line="400" w:lineRule="exact"/>
              <w:jc w:val="center"/>
              <w:rPr>
                <w:rFonts w:ascii="Times New Roman" w:hAnsi="Times New Roman" w:cs="Times New Roman"/>
                <w:color w:val="000000"/>
                <w:sz w:val="24"/>
                <w:szCs w:val="24"/>
              </w:rPr>
            </w:pPr>
          </w:p>
        </w:tc>
        <w:tc>
          <w:tcPr>
            <w:tcW w:w="93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9285</w:t>
            </w:r>
          </w:p>
        </w:tc>
        <w:tc>
          <w:tcPr>
            <w:tcW w:w="161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3968</w:t>
            </w:r>
          </w:p>
        </w:tc>
        <w:tc>
          <w:tcPr>
            <w:tcW w:w="14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5317</w:t>
            </w:r>
          </w:p>
        </w:tc>
        <w:tc>
          <w:tcPr>
            <w:tcW w:w="8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61DF2" w:rsidRDefault="002E08FC">
            <w:pPr>
              <w:widowControl/>
              <w:spacing w:line="400" w:lineRule="exact"/>
              <w:jc w:val="center"/>
              <w:textAlignment w:val="center"/>
              <w:rPr>
                <w:rFonts w:ascii="Times New Roman" w:eastAsia="仿宋" w:hAnsi="Times New Roman" w:cs="Times New Roman"/>
                <w:color w:val="000000"/>
                <w:sz w:val="24"/>
                <w:szCs w:val="24"/>
              </w:rPr>
            </w:pPr>
            <w:r>
              <w:rPr>
                <w:rFonts w:ascii="Times New Roman" w:eastAsia="仿宋" w:hAnsi="Times New Roman" w:cs="Times New Roman"/>
                <w:color w:val="000000"/>
                <w:kern w:val="0"/>
                <w:sz w:val="24"/>
                <w:szCs w:val="24"/>
                <w:lang w:bidi="ar"/>
              </w:rPr>
              <w:t>9285</w:t>
            </w:r>
          </w:p>
        </w:tc>
      </w:tr>
    </w:tbl>
    <w:p w:rsidR="00A61DF2" w:rsidRDefault="00A61DF2"/>
    <w:sectPr w:rsidR="00A61DF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altName w:val="Microsoft YaHei UI"/>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k4OTNhNjIyMDU3NmMzMmQxMzNhZjQwY2VjZTk3MDMifQ=="/>
  </w:docVars>
  <w:rsids>
    <w:rsidRoot w:val="4FE1597E"/>
    <w:rsid w:val="002E08FC"/>
    <w:rsid w:val="00A61DF2"/>
    <w:rsid w:val="4FE159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1CF77B"/>
  <w15:docId w15:val="{7A83C25E-2267-4114-BE37-FB0A371C0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Calibri" w:eastAsia="宋体" w:hAnsi="Calibri" w:cs="Calibri"/>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next w:val="a"/>
    <w:qFormat/>
    <w:pPr>
      <w:tabs>
        <w:tab w:val="center" w:pos="4153"/>
        <w:tab w:val="right" w:pos="8306"/>
      </w:tabs>
      <w:snapToGrid w:val="0"/>
      <w:jc w:val="left"/>
    </w:pPr>
    <w:rPr>
      <w:sz w:val="18"/>
      <w:szCs w:val="18"/>
    </w:rPr>
  </w:style>
  <w:style w:type="character" w:styleId="a4">
    <w:name w:val="Hyperlink"/>
    <w:basedOn w:val="a1"/>
    <w:rsid w:val="002E08F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739</Words>
  <Characters>4214</Characters>
  <Application>Microsoft Office Word</Application>
  <DocSecurity>0</DocSecurity>
  <Lines>35</Lines>
  <Paragraphs>9</Paragraphs>
  <ScaleCrop>false</ScaleCrop>
  <Company>微软中国</Company>
  <LinksUpToDate>false</LinksUpToDate>
  <CharactersWithSpaces>4944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刘辉</dc:creator>
  <cp:lastModifiedBy>微软用户</cp:lastModifiedBy>
  <cp:revision>2</cp:revision>
  <cp:lastPrinted>2023-06-06T01:09:00Z</cp:lastPrinted>
  <dcterms:created xsi:type="dcterms:W3CDTF">2023-06-06T01:20:00Z</dcterms:created>
  <dcterms:modified xsi:type="dcterms:W3CDTF">2023-06-06T01:20:00Z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31AE59BC26454E31A114E0FA6DAA02B3_11</vt:lpwstr>
  </property>
</Properties>
</file>