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42B" w:rsidRDefault="007F742B" w:rsidP="007F742B"/>
    <w:p w:rsidR="007F742B" w:rsidRDefault="007F742B" w:rsidP="007F742B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：近日，甘肃省武威市人民政府办公室关于印发《关于实施清洁取暖改造工程</w:t>
      </w:r>
      <w:r>
        <w:t>600万平方米惠及城乡群众5.7万户实施方案》等16件省、市为民实事实施方案的通知指出，2023年，全市实施清洁取暖项目50项（其中，续建29项、新开工21项），完成清洁取暖改造607.97万平方米（其中，热源清洁化改造476.44万平方米、既有建筑节能改造131.53万平方米），惠及城乡群众5.7万户。坚持因地制宜，</w:t>
      </w:r>
      <w:proofErr w:type="gramStart"/>
      <w:r>
        <w:t>宜电则</w:t>
      </w:r>
      <w:proofErr w:type="gramEnd"/>
      <w:r>
        <w:t>电、宜气则气、</w:t>
      </w:r>
      <w:proofErr w:type="gramStart"/>
      <w:r>
        <w:t>宜煤则</w:t>
      </w:r>
      <w:proofErr w:type="gramEnd"/>
      <w:r>
        <w:t>煤、宜热则热，城市（县城）以集中供热燃煤锅炉改造为主，农村社区采用生物质、电、燃气锅炉等集</w:t>
      </w:r>
      <w:r>
        <w:rPr>
          <w:rFonts w:hint="eastAsia"/>
        </w:rPr>
        <w:t>中供热方式进行改造，分散农户采用太阳能、</w:t>
      </w:r>
      <w:proofErr w:type="gramStart"/>
      <w:r>
        <w:rPr>
          <w:rFonts w:hint="eastAsia"/>
        </w:rPr>
        <w:t>煤改电、煤改</w:t>
      </w:r>
      <w:proofErr w:type="gramEnd"/>
      <w:r>
        <w:rPr>
          <w:rFonts w:hint="eastAsia"/>
        </w:rPr>
        <w:t>气等多能互补方式进行改造。</w:t>
      </w:r>
    </w:p>
    <w:p w:rsidR="007F742B" w:rsidRDefault="007F742B" w:rsidP="007F742B"/>
    <w:p w:rsidR="007F742B" w:rsidRDefault="007F742B" w:rsidP="007F742B">
      <w:bookmarkStart w:id="0" w:name="_GoBack"/>
      <w:r>
        <w:rPr>
          <w:rFonts w:hint="eastAsia"/>
        </w:rPr>
        <w:t>武威市人民政府办公室关于印发省市为民实事实施方案的通知</w:t>
      </w:r>
    </w:p>
    <w:bookmarkEnd w:id="0"/>
    <w:p w:rsidR="007F742B" w:rsidRDefault="007F742B" w:rsidP="007F742B">
      <w:r>
        <w:rPr>
          <w:rFonts w:hint="eastAsia"/>
        </w:rPr>
        <w:t>武政办发〔</w:t>
      </w:r>
      <w:r>
        <w:t>2023〕13号</w:t>
      </w:r>
    </w:p>
    <w:p w:rsidR="007F742B" w:rsidRDefault="007F742B" w:rsidP="007F742B"/>
    <w:p w:rsidR="007F742B" w:rsidRDefault="007F742B" w:rsidP="007F742B">
      <w:r>
        <w:rPr>
          <w:rFonts w:hint="eastAsia"/>
        </w:rPr>
        <w:t>各县、区人民政府，市政府各部门、各单位，中央、省属在武有关单位：</w:t>
      </w:r>
    </w:p>
    <w:p w:rsidR="007F742B" w:rsidRDefault="007F742B" w:rsidP="007F742B"/>
    <w:p w:rsidR="007F742B" w:rsidRDefault="007F742B" w:rsidP="007F742B">
      <w:r>
        <w:rPr>
          <w:rFonts w:hint="eastAsia"/>
        </w:rPr>
        <w:t>《关于中小学“建宿舍扩食堂增学位改厕所”实施方案》《关于城镇新增就业</w:t>
      </w:r>
      <w:r>
        <w:t>1.8万人及支持1万名未就业普通高校毕业生到基层就业实施方案》《关于建设10个乡镇综合养老服务中心实施方案》《关于建设20个村级互助幸福院实施方案》《关于困难家庭子女普通高校入学资助实施方案》《关于4家县医院重症救治能力提升项目实施方案》《关于1.3万名城乡妇女“两癌”免费检查实施方案》《关于生态及地质灾害避险搬迁2023年度实施方案》《关于农村水利惠民工程实施方案》《关于新建1623公里自然村（组）通硬化路实施方案》《关于新建幼儿园7所中</w:t>
      </w:r>
      <w:r>
        <w:rPr>
          <w:rFonts w:hint="eastAsia"/>
        </w:rPr>
        <w:t>小学</w:t>
      </w:r>
      <w:r>
        <w:t>2所新增公办幼儿园园位2000个中小学学位3000个实施方案》《关于建成调蓄水池17座新增库容2000万立方米受益耕地面积73万亩受益群众30万人实施方案》《关于改造老旧小区119个7500户开工建设保障性租赁住房1000套新建智慧安防小区500个实施方案》《关于农房抗震改造5000户实施方案》《关于中心城区居民天然气入户通气4000户实施方案》《关于实施清洁取暖改造工程600万平方米惠及城乡群众5.7万户实施方案》等16件省、市为民实事实施方案，已经市政府同意，现印发你们，请认真组织实施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办好为民实事是省委、省政府和市委、市政府向人民群众</w:t>
      </w:r>
      <w:proofErr w:type="gramStart"/>
      <w:r>
        <w:rPr>
          <w:rFonts w:hint="eastAsia"/>
        </w:rPr>
        <w:t>作出</w:t>
      </w:r>
      <w:proofErr w:type="gramEnd"/>
      <w:r>
        <w:rPr>
          <w:rFonts w:hint="eastAsia"/>
        </w:rPr>
        <w:t>的庄严承诺，直接关系人民群众切身利益。各县区政府、各有关部门、单位要认真</w:t>
      </w:r>
      <w:proofErr w:type="gramStart"/>
      <w:r>
        <w:rPr>
          <w:rFonts w:hint="eastAsia"/>
        </w:rPr>
        <w:t>践行</w:t>
      </w:r>
      <w:proofErr w:type="gramEnd"/>
      <w:r>
        <w:rPr>
          <w:rFonts w:hint="eastAsia"/>
        </w:rPr>
        <w:t>以人民为中心的发展思想，把为民实事、为民造福作为最重要的政绩，时刻放在心上、抓在手上、落实到行动上。结合“三抓三促”行动，以等不起、慢不得的紧迫感，紧紧围绕实施方案，细化措施、实化责任、倒排工期、挂图作战，倾心办好民生实事。市政府办公室要加强督促检查，建立工作台账，实行“月调度、季通报、半年督查”，全力推动省、市为民实事按期高质量完成，真正把民生实事办成人民群众的“民心工程”“满意工程”“幸福工程”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武威市人民政府办公室</w:t>
      </w:r>
    </w:p>
    <w:p w:rsidR="007F742B" w:rsidRDefault="007F742B" w:rsidP="007F742B">
      <w:r>
        <w:t>2023年3月16日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（此件公开发布）</w:t>
      </w:r>
    </w:p>
    <w:p w:rsidR="007F742B" w:rsidRDefault="007F742B" w:rsidP="007F742B"/>
    <w:p w:rsidR="007F742B" w:rsidRDefault="007F742B" w:rsidP="007F742B">
      <w:r>
        <w:rPr>
          <w:rFonts w:hint="eastAsia"/>
        </w:rPr>
        <w:t>关于实施清洁取暖改造工程</w:t>
      </w:r>
      <w:r>
        <w:t>600万平方米惠及城乡群众5.7万户实施方案</w:t>
      </w:r>
    </w:p>
    <w:p w:rsidR="007F742B" w:rsidRDefault="007F742B" w:rsidP="007F742B"/>
    <w:p w:rsidR="007F742B" w:rsidRDefault="007F742B" w:rsidP="007F742B">
      <w:r>
        <w:rPr>
          <w:rFonts w:hint="eastAsia"/>
        </w:rPr>
        <w:t>一、目标任务</w:t>
      </w:r>
    </w:p>
    <w:p w:rsidR="007F742B" w:rsidRDefault="007F742B" w:rsidP="007F742B"/>
    <w:p w:rsidR="007F742B" w:rsidRDefault="007F742B" w:rsidP="007F742B">
      <w:r>
        <w:lastRenderedPageBreak/>
        <w:t>2023年，全市实施清洁取暖项目50项（其中，续建29项、新开工21项），完成清洁取暖改造607.97万平方米（其中，热源清洁化改造476.44万平方米、既有建筑节能改造131.53万平方米），惠及城乡群众5.7万户。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二、实施原则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（一）</w:t>
      </w:r>
      <w:proofErr w:type="gramStart"/>
      <w:r>
        <w:rPr>
          <w:rFonts w:hint="eastAsia"/>
        </w:rPr>
        <w:t>坚持宜字当先</w:t>
      </w:r>
      <w:proofErr w:type="gramEnd"/>
      <w:r>
        <w:rPr>
          <w:rFonts w:hint="eastAsia"/>
        </w:rPr>
        <w:t>。立足资源现状、经济实力、基础设施条件，因地制宜，</w:t>
      </w:r>
      <w:proofErr w:type="gramStart"/>
      <w:r>
        <w:rPr>
          <w:rFonts w:hint="eastAsia"/>
        </w:rPr>
        <w:t>宜电则</w:t>
      </w:r>
      <w:proofErr w:type="gramEnd"/>
      <w:r>
        <w:rPr>
          <w:rFonts w:hint="eastAsia"/>
        </w:rPr>
        <w:t>电、宜气则气、</w:t>
      </w:r>
      <w:proofErr w:type="gramStart"/>
      <w:r>
        <w:rPr>
          <w:rFonts w:hint="eastAsia"/>
        </w:rPr>
        <w:t>宜煤则</w:t>
      </w:r>
      <w:proofErr w:type="gramEnd"/>
      <w:r>
        <w:rPr>
          <w:rFonts w:hint="eastAsia"/>
        </w:rPr>
        <w:t>煤、宜热则热，城市（县城）以集中供热燃煤锅炉改造为主，农村社区采用生物质、电、燃气锅炉等集中供热方式进行改造，分散农户采用太阳能、</w:t>
      </w:r>
      <w:proofErr w:type="gramStart"/>
      <w:r>
        <w:rPr>
          <w:rFonts w:hint="eastAsia"/>
        </w:rPr>
        <w:t>煤改电、煤改</w:t>
      </w:r>
      <w:proofErr w:type="gramEnd"/>
      <w:r>
        <w:rPr>
          <w:rFonts w:hint="eastAsia"/>
        </w:rPr>
        <w:t>气等多能互补方式进行改造。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（二）坚持绿色打底。牢固树立“生态优先、绿色发展”理念，通过清洁取暖项目的全面开展与示范工程建设，提升清洁供暖比重，减少大气污染物排放，改善取暖</w:t>
      </w:r>
      <w:proofErr w:type="gramStart"/>
      <w:r>
        <w:rPr>
          <w:rFonts w:hint="eastAsia"/>
        </w:rPr>
        <w:t>季环境</w:t>
      </w:r>
      <w:proofErr w:type="gramEnd"/>
      <w:r>
        <w:rPr>
          <w:rFonts w:hint="eastAsia"/>
        </w:rPr>
        <w:t>空气质量。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（三）坚守安全底线。按照“先立后破”的要求，在新的取暖设施没有稳定供暖前，原有设施不予拆除。同步建立供热应急保障体系，形成规模合理、安全可靠的热力供应体系。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（四）坚持分步实施。坚持重点先行、分步实施，综合考虑财政承受能力、工作推进难度等因素，统筹推进城市、县城、农村冬季清洁取暖工作，全面完成改造任务。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（五）坚持多元投入。发挥财政资金的</w:t>
      </w:r>
      <w:proofErr w:type="gramStart"/>
      <w:r>
        <w:rPr>
          <w:rFonts w:hint="eastAsia"/>
        </w:rPr>
        <w:t>撬动作</w:t>
      </w:r>
      <w:proofErr w:type="gramEnd"/>
      <w:r>
        <w:rPr>
          <w:rFonts w:hint="eastAsia"/>
        </w:rPr>
        <w:t>用，充分调动企业和用户的积极性，鼓励民营企业进入清洁取暖领域，引入更多社会资本，形成政府、企业、用户等多渠道的投入机制。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三、资金安排</w:t>
      </w:r>
    </w:p>
    <w:p w:rsidR="007F742B" w:rsidRDefault="007F742B" w:rsidP="007F742B"/>
    <w:p w:rsidR="007F742B" w:rsidRDefault="007F742B" w:rsidP="007F742B">
      <w:r>
        <w:rPr>
          <w:rFonts w:hint="eastAsia"/>
        </w:rPr>
        <w:t>项目总投资</w:t>
      </w:r>
      <w:r>
        <w:t>13.59亿元，其中：中央财政资金3亿元，地方财政配套资金3.81亿元，企业和社会投资6.78亿元。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四、实施步骤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（一）前期准备阶段（</w:t>
      </w:r>
      <w:r>
        <w:t>1－3月）。制定工作方案，分解落实任务，续建项目陆续复工建设，新开工项目抓紧办理立项、设计、招投标等前期手续。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（二）项目实施阶段（</w:t>
      </w:r>
      <w:r>
        <w:t>4－10月）。年度建设项目全部开工建设，加快推进实施，严格规范管理，10月完成全部建设内容、全部中央资金支出，当年建成项目在供热前投入使用。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（三）评估验收阶段（</w:t>
      </w:r>
      <w:r>
        <w:t>11－12月）。实施单位整理项目资料，完成年度项目验收。市级相关部门对年度项目开展评估验收，做好迎接国家和省上绩效评价的准备工作。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五、责任主体</w:t>
      </w:r>
    </w:p>
    <w:p w:rsidR="007F742B" w:rsidRDefault="007F742B" w:rsidP="007F742B"/>
    <w:p w:rsidR="007F742B" w:rsidRDefault="007F742B" w:rsidP="007F742B">
      <w:r>
        <w:rPr>
          <w:rFonts w:hint="eastAsia"/>
        </w:rPr>
        <w:t>牵头单位：市住建局</w:t>
      </w:r>
    </w:p>
    <w:p w:rsidR="007F742B" w:rsidRDefault="007F742B" w:rsidP="007F742B"/>
    <w:p w:rsidR="007F742B" w:rsidRDefault="007F742B" w:rsidP="007F742B">
      <w:r>
        <w:rPr>
          <w:rFonts w:hint="eastAsia"/>
        </w:rPr>
        <w:t>配合单位：市财政局、市生态环境局、市发展改革委</w:t>
      </w:r>
    </w:p>
    <w:p w:rsidR="007F742B" w:rsidRDefault="007F742B" w:rsidP="007F742B"/>
    <w:p w:rsidR="007F742B" w:rsidRDefault="007F742B" w:rsidP="007F742B">
      <w:r>
        <w:rPr>
          <w:rFonts w:hint="eastAsia"/>
        </w:rPr>
        <w:t>实施主体：各县区政府、市发展集团、</w:t>
      </w:r>
      <w:proofErr w:type="gramStart"/>
      <w:r>
        <w:rPr>
          <w:rFonts w:hint="eastAsia"/>
        </w:rPr>
        <w:t>国网武威</w:t>
      </w:r>
      <w:proofErr w:type="gramEnd"/>
      <w:r>
        <w:rPr>
          <w:rFonts w:hint="eastAsia"/>
        </w:rPr>
        <w:t>供电公司</w:t>
      </w:r>
    </w:p>
    <w:p w:rsidR="007F742B" w:rsidRDefault="007F742B" w:rsidP="007F742B"/>
    <w:p w:rsidR="007F742B" w:rsidRDefault="007F742B" w:rsidP="007F742B">
      <w:r>
        <w:rPr>
          <w:rFonts w:hint="eastAsia"/>
        </w:rPr>
        <w:t>六、完成时限</w:t>
      </w:r>
    </w:p>
    <w:p w:rsidR="007F742B" w:rsidRDefault="007F742B" w:rsidP="007F742B"/>
    <w:p w:rsidR="007F742B" w:rsidRDefault="007F742B" w:rsidP="007F742B">
      <w:r>
        <w:t>2023年10月底。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七、保障措施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（一）靠实工作责任。按照清洁取暖项目建设三年工作方案，将年度目标任务逐级分解，明确时间节点、重点任务，确保顺利实施。落实主体责任，提前开展项目前期工作，规范项目实施，确保完成年度任务。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（二）加快项目实施。增强项目实施的紧迫感、责任感，加强指挥协调和组织调度。续建项目加快形成实物工作量，加快中央资金支出。新开工项目提前办理前期手续，尽早开工建设。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（三）规范资金使用。加强资金管理，专款专用，坚决杜绝挤占挪用、非法套取、截留滞留等违法违规情形发生。对资金使用情况开展跟踪监督和绩效评价，对违法违规行为依法依规严肃处理。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（四）严格监督考核。严格项目实施监督考核，推动高质量实现建设目标，确保人民群众用的舒心、用的安全、用的长久，全力推进清洁取暖项目依法依规有序实施。</w:t>
      </w:r>
    </w:p>
    <w:p w:rsidR="007F742B" w:rsidRDefault="007F742B" w:rsidP="007F742B"/>
    <w:p w:rsidR="007F742B" w:rsidRDefault="007F742B" w:rsidP="007F742B">
      <w:r>
        <w:rPr>
          <w:rFonts w:hint="eastAsia"/>
        </w:rPr>
        <w:t>附件：武威市冬季清洁取暖项目</w:t>
      </w:r>
      <w:r>
        <w:t>2023年任务表</w:t>
      </w:r>
    </w:p>
    <w:p w:rsidR="007F742B" w:rsidRDefault="007F742B" w:rsidP="007F742B"/>
    <w:p w:rsidR="007F742B" w:rsidRDefault="007F742B" w:rsidP="007F742B">
      <w:hyperlink r:id="rId4" w:history="1">
        <w:r w:rsidRPr="00940F55">
          <w:rPr>
            <w:rStyle w:val="a3"/>
          </w:rPr>
          <w:t>https://www.gswuwei.gov.cn/art/2023/3/23/art_76_1066314.html</w:t>
        </w:r>
      </w:hyperlink>
    </w:p>
    <w:p w:rsidR="007F742B" w:rsidRDefault="007F742B" w:rsidP="007F742B"/>
    <w:p w:rsidR="007F742B" w:rsidRDefault="007F742B" w:rsidP="007F742B"/>
    <w:p w:rsidR="007F742B" w:rsidRDefault="007F742B" w:rsidP="007F742B"/>
    <w:p w:rsidR="007F742B" w:rsidRDefault="007F742B" w:rsidP="007F742B"/>
    <w:p w:rsidR="007F742B" w:rsidRDefault="007F742B" w:rsidP="007F742B"/>
    <w:p w:rsidR="007F742B" w:rsidRDefault="007F742B" w:rsidP="007F742B"/>
    <w:p w:rsidR="000E077C" w:rsidRPr="007F742B" w:rsidRDefault="000E077C"/>
    <w:sectPr w:rsidR="000E077C" w:rsidRPr="007F7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42B"/>
    <w:rsid w:val="000E077C"/>
    <w:rsid w:val="007F7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1ED2A"/>
  <w15:chartTrackingRefBased/>
  <w15:docId w15:val="{949A391D-A0A0-476E-A059-2E31DFF7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F742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swuwei.gov.cn/art/2023/3/23/art_76_1066314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403</Words>
  <Characters>2303</Characters>
  <Application>Microsoft Office Word</Application>
  <DocSecurity>0</DocSecurity>
  <Lines>19</Lines>
  <Paragraphs>5</Paragraphs>
  <ScaleCrop>false</ScaleCrop>
  <Company>微软中国</Company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2023-04-21T00:47:00Z</dcterms:created>
  <dcterms:modified xsi:type="dcterms:W3CDTF">2023-04-21T00:48:00Z</dcterms:modified>
</cp:coreProperties>
</file>