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87B4F" w:rsidRDefault="00887B4F" w:rsidP="00887B4F">
      <w:pPr>
        <w:widowControl/>
        <w:shd w:val="clear" w:color="auto" w:fill="F1F6F9"/>
        <w:spacing w:before="100" w:beforeAutospacing="1" w:after="100" w:afterAutospacing="1" w:line="480" w:lineRule="atLeast"/>
        <w:jc w:val="left"/>
        <w:rPr>
          <w:rFonts w:ascii="宋体" w:eastAsia="宋体" w:hAnsi="宋体" w:cs="宋体"/>
          <w:color w:val="636363"/>
          <w:kern w:val="0"/>
          <w:szCs w:val="21"/>
        </w:rPr>
      </w:pPr>
      <w:r>
        <w:rPr>
          <w:rFonts w:ascii="宋体" w:eastAsia="宋体" w:hAnsi="宋体" w:cs="宋体"/>
          <w:color w:val="636363"/>
          <w:kern w:val="0"/>
          <w:szCs w:val="21"/>
        </w:rPr>
        <w:fldChar w:fldCharType="begin"/>
      </w:r>
      <w:r>
        <w:rPr>
          <w:rFonts w:ascii="宋体" w:eastAsia="宋体" w:hAnsi="宋体" w:cs="宋体"/>
          <w:color w:val="636363"/>
          <w:kern w:val="0"/>
          <w:szCs w:val="21"/>
        </w:rPr>
        <w:instrText xml:space="preserve"> HYPERLINK "</w:instrText>
      </w:r>
      <w:r w:rsidRPr="00887B4F">
        <w:rPr>
          <w:rFonts w:ascii="宋体" w:eastAsia="宋体" w:hAnsi="宋体" w:cs="宋体"/>
          <w:color w:val="636363"/>
          <w:kern w:val="0"/>
          <w:szCs w:val="21"/>
        </w:rPr>
        <w:instrText>https://www.tjbc.gov.cn/zwgk/zcwj/qzfwj/202302/t20230207_6098219.html</w:instrText>
      </w:r>
      <w:r>
        <w:rPr>
          <w:rFonts w:ascii="宋体" w:eastAsia="宋体" w:hAnsi="宋体" w:cs="宋体"/>
          <w:color w:val="636363"/>
          <w:kern w:val="0"/>
          <w:szCs w:val="21"/>
        </w:rPr>
        <w:instrText xml:space="preserve">" </w:instrText>
      </w:r>
      <w:r>
        <w:rPr>
          <w:rFonts w:ascii="宋体" w:eastAsia="宋体" w:hAnsi="宋体" w:cs="宋体"/>
          <w:color w:val="636363"/>
          <w:kern w:val="0"/>
          <w:szCs w:val="21"/>
        </w:rPr>
        <w:fldChar w:fldCharType="separate"/>
      </w:r>
      <w:r w:rsidRPr="00546819">
        <w:rPr>
          <w:rStyle w:val="a5"/>
          <w:rFonts w:ascii="宋体" w:eastAsia="宋体" w:hAnsi="宋体" w:cs="宋体"/>
          <w:kern w:val="0"/>
          <w:szCs w:val="21"/>
        </w:rPr>
        <w:t>https://www.tjbc.gov.cn/zwgk/zcwj/qzfwj/202302/t20230207_6098219.html</w:t>
      </w:r>
      <w:r>
        <w:rPr>
          <w:rFonts w:ascii="宋体" w:eastAsia="宋体" w:hAnsi="宋体" w:cs="宋体"/>
          <w:color w:val="636363"/>
          <w:kern w:val="0"/>
          <w:szCs w:val="21"/>
        </w:rPr>
        <w:fldChar w:fldCharType="end"/>
      </w:r>
    </w:p>
    <w:p w:rsidR="00887B4F" w:rsidRPr="00887B4F" w:rsidRDefault="00887B4F" w:rsidP="00887B4F">
      <w:pPr>
        <w:widowControl/>
        <w:shd w:val="clear" w:color="auto" w:fill="F1F6F9"/>
        <w:spacing w:before="100" w:beforeAutospacing="1" w:after="100" w:afterAutospacing="1" w:line="480" w:lineRule="atLeast"/>
        <w:jc w:val="left"/>
        <w:rPr>
          <w:rFonts w:ascii="宋体" w:eastAsia="宋体" w:hAnsi="宋体" w:cs="宋体"/>
          <w:vanish/>
          <w:color w:val="DF1B1B"/>
          <w:kern w:val="0"/>
          <w:szCs w:val="21"/>
        </w:rPr>
      </w:pPr>
      <w:r w:rsidRPr="00887B4F">
        <w:rPr>
          <w:rFonts w:ascii="宋体" w:eastAsia="宋体" w:hAnsi="宋体" w:cs="宋体"/>
          <w:vanish/>
          <w:color w:val="DF1B1B"/>
          <w:kern w:val="0"/>
          <w:szCs w:val="21"/>
        </w:rPr>
        <w:t>废</w:t>
      </w:r>
      <w:r w:rsidRPr="00887B4F">
        <w:rPr>
          <w:rFonts w:ascii="宋体" w:eastAsia="宋体" w:hAnsi="宋体" w:cs="宋体"/>
          <w:vanish/>
          <w:color w:val="DF1B1B"/>
          <w:kern w:val="0"/>
          <w:szCs w:val="21"/>
        </w:rPr>
        <w:t> </w:t>
      </w:r>
      <w:r w:rsidRPr="00887B4F">
        <w:rPr>
          <w:rFonts w:ascii="宋体" w:eastAsia="宋体" w:hAnsi="宋体" w:cs="宋体"/>
          <w:vanish/>
          <w:color w:val="DF1B1B"/>
          <w:kern w:val="0"/>
          <w:szCs w:val="21"/>
        </w:rPr>
        <w:t>止</w:t>
      </w:r>
      <w:r w:rsidRPr="00887B4F">
        <w:rPr>
          <w:rFonts w:ascii="宋体" w:eastAsia="宋体" w:hAnsi="宋体" w:cs="宋体"/>
          <w:vanish/>
          <w:color w:val="DF1B1B"/>
          <w:kern w:val="0"/>
          <w:szCs w:val="21"/>
        </w:rPr>
        <w:t> </w:t>
      </w:r>
      <w:r w:rsidRPr="00887B4F">
        <w:rPr>
          <w:rFonts w:ascii="宋体" w:eastAsia="宋体" w:hAnsi="宋体" w:cs="宋体"/>
          <w:vanish/>
          <w:color w:val="DF1B1B"/>
          <w:kern w:val="0"/>
          <w:szCs w:val="21"/>
        </w:rPr>
        <w:t>依</w:t>
      </w:r>
      <w:r w:rsidRPr="00887B4F">
        <w:rPr>
          <w:rFonts w:ascii="宋体" w:eastAsia="宋体" w:hAnsi="宋体" w:cs="宋体"/>
          <w:vanish/>
          <w:color w:val="DF1B1B"/>
          <w:kern w:val="0"/>
          <w:szCs w:val="21"/>
        </w:rPr>
        <w:t> </w:t>
      </w:r>
      <w:r w:rsidRPr="00887B4F">
        <w:rPr>
          <w:rFonts w:ascii="宋体" w:eastAsia="宋体" w:hAnsi="宋体" w:cs="宋体"/>
          <w:vanish/>
          <w:color w:val="DF1B1B"/>
          <w:kern w:val="0"/>
          <w:szCs w:val="21"/>
        </w:rPr>
        <w:t>据</w:t>
      </w:r>
      <w:r w:rsidRPr="00887B4F">
        <w:rPr>
          <w:rFonts w:ascii="宋体" w:eastAsia="宋体" w:hAnsi="宋体" w:cs="宋体"/>
          <w:vanish/>
          <w:color w:val="DF1B1B"/>
          <w:kern w:val="0"/>
          <w:szCs w:val="21"/>
        </w:rPr>
        <w:t> </w:t>
      </w:r>
      <w:r w:rsidRPr="00887B4F">
        <w:rPr>
          <w:rFonts w:ascii="宋体" w:eastAsia="宋体" w:hAnsi="宋体" w:cs="宋体"/>
          <w:vanish/>
          <w:color w:val="DF1B1B"/>
          <w:kern w:val="0"/>
          <w:szCs w:val="21"/>
        </w:rPr>
        <w:t>：</w:t>
      </w:r>
    </w:p>
    <w:p w:rsidR="00887B4F" w:rsidRDefault="00887B4F" w:rsidP="00887B4F">
      <w:pPr>
        <w:widowControl/>
        <w:spacing w:before="100" w:beforeAutospacing="1" w:after="100" w:afterAutospacing="1" w:line="525" w:lineRule="atLeast"/>
        <w:jc w:val="center"/>
        <w:outlineLvl w:val="3"/>
        <w:rPr>
          <w:rFonts w:ascii="宋体" w:eastAsia="宋体" w:hAnsi="宋体" w:cs="宋体"/>
          <w:color w:val="5B5B5B"/>
          <w:kern w:val="0"/>
          <w:sz w:val="33"/>
          <w:szCs w:val="33"/>
        </w:rPr>
      </w:pPr>
      <w:r w:rsidRPr="00887B4F">
        <w:rPr>
          <w:rFonts w:ascii="宋体" w:eastAsia="宋体" w:hAnsi="宋体" w:cs="宋体"/>
          <w:color w:val="5B5B5B"/>
          <w:kern w:val="0"/>
          <w:sz w:val="33"/>
          <w:szCs w:val="33"/>
        </w:rPr>
        <w:t>天津市北辰区人民政府关于印发天津市</w:t>
      </w:r>
      <w:proofErr w:type="gramStart"/>
      <w:r w:rsidRPr="00887B4F">
        <w:rPr>
          <w:rFonts w:ascii="宋体" w:eastAsia="宋体" w:hAnsi="宋体" w:cs="宋体"/>
          <w:color w:val="5B5B5B"/>
          <w:kern w:val="0"/>
          <w:sz w:val="33"/>
          <w:szCs w:val="33"/>
        </w:rPr>
        <w:t>北辰区碳达峰</w:t>
      </w:r>
      <w:proofErr w:type="gramEnd"/>
      <w:r w:rsidRPr="00887B4F">
        <w:rPr>
          <w:rFonts w:ascii="宋体" w:eastAsia="宋体" w:hAnsi="宋体" w:cs="宋体"/>
          <w:color w:val="5B5B5B"/>
          <w:kern w:val="0"/>
          <w:sz w:val="33"/>
          <w:szCs w:val="33"/>
        </w:rPr>
        <w:t>实施方案的通知</w:t>
      </w:r>
    </w:p>
    <w:p w:rsidR="00887B4F" w:rsidRPr="00887B4F" w:rsidRDefault="00887B4F" w:rsidP="00887B4F">
      <w:pPr>
        <w:widowControl/>
        <w:spacing w:before="100" w:beforeAutospacing="1" w:after="100" w:afterAutospacing="1" w:line="525" w:lineRule="atLeast"/>
        <w:jc w:val="center"/>
        <w:outlineLvl w:val="3"/>
        <w:rPr>
          <w:rFonts w:ascii="宋体" w:eastAsia="宋体" w:hAnsi="宋体" w:cs="宋体" w:hint="eastAsia"/>
          <w:color w:val="5B5B5B"/>
          <w:kern w:val="0"/>
          <w:sz w:val="33"/>
          <w:szCs w:val="33"/>
        </w:rPr>
      </w:pPr>
      <w:proofErr w:type="gramStart"/>
      <w:r w:rsidRPr="00887B4F">
        <w:rPr>
          <w:rFonts w:ascii="宋体" w:eastAsia="宋体" w:hAnsi="宋体" w:cs="宋体"/>
          <w:color w:val="636363"/>
          <w:kern w:val="0"/>
          <w:szCs w:val="21"/>
        </w:rPr>
        <w:t>〔</w:t>
      </w:r>
      <w:proofErr w:type="gramEnd"/>
      <w:r w:rsidRPr="00887B4F">
        <w:rPr>
          <w:rFonts w:ascii="宋体" w:eastAsia="宋体" w:hAnsi="宋体" w:cs="宋体"/>
          <w:color w:val="636363"/>
          <w:kern w:val="0"/>
          <w:szCs w:val="21"/>
        </w:rPr>
        <w:t>北辰政发</w:t>
      </w:r>
      <w:proofErr w:type="gramStart"/>
      <w:r w:rsidRPr="00887B4F">
        <w:rPr>
          <w:rFonts w:ascii="宋体" w:eastAsia="宋体" w:hAnsi="宋体" w:cs="宋体"/>
          <w:color w:val="636363"/>
          <w:kern w:val="0"/>
          <w:szCs w:val="21"/>
        </w:rPr>
        <w:t>〔</w:t>
      </w:r>
      <w:proofErr w:type="gramEnd"/>
      <w:r w:rsidRPr="00887B4F">
        <w:rPr>
          <w:rFonts w:ascii="宋体" w:eastAsia="宋体" w:hAnsi="宋体" w:cs="宋体"/>
          <w:color w:val="636363"/>
          <w:kern w:val="0"/>
          <w:szCs w:val="21"/>
        </w:rPr>
        <w:t>2023</w:t>
      </w:r>
      <w:proofErr w:type="gramStart"/>
      <w:r w:rsidRPr="00887B4F">
        <w:rPr>
          <w:rFonts w:ascii="宋体" w:eastAsia="宋体" w:hAnsi="宋体" w:cs="宋体"/>
          <w:color w:val="636363"/>
          <w:kern w:val="0"/>
          <w:szCs w:val="21"/>
        </w:rPr>
        <w:t>〕</w:t>
      </w:r>
      <w:proofErr w:type="gramEnd"/>
      <w:r w:rsidRPr="00887B4F">
        <w:rPr>
          <w:rFonts w:ascii="宋体" w:eastAsia="宋体" w:hAnsi="宋体" w:cs="宋体"/>
          <w:color w:val="636363"/>
          <w:kern w:val="0"/>
          <w:szCs w:val="21"/>
        </w:rPr>
        <w:t>1号 〕</w:t>
      </w:r>
    </w:p>
    <w:p w:rsidR="00887B4F" w:rsidRPr="00887B4F" w:rsidRDefault="00887B4F" w:rsidP="00887B4F">
      <w:pPr>
        <w:widowControl/>
        <w:spacing w:before="100" w:beforeAutospacing="1" w:after="100" w:afterAutospacing="1" w:line="555" w:lineRule="atLeast"/>
        <w:jc w:val="left"/>
        <w:rPr>
          <w:rFonts w:ascii="宋体" w:eastAsia="宋体" w:hAnsi="宋体" w:cs="宋体"/>
          <w:color w:val="616161"/>
          <w:kern w:val="0"/>
          <w:sz w:val="24"/>
          <w:szCs w:val="24"/>
        </w:rPr>
      </w:pPr>
      <w:r w:rsidRPr="00887B4F">
        <w:rPr>
          <w:rFonts w:ascii="仿宋_GB2312" w:eastAsia="仿宋_GB2312" w:hAnsi="宋体" w:cs="宋体" w:hint="eastAsia"/>
          <w:color w:val="616161"/>
          <w:kern w:val="0"/>
          <w:sz w:val="32"/>
          <w:szCs w:val="32"/>
        </w:rPr>
        <w:t>各镇人民政府、街道办事处，各委、办、局，区直各单位：</w:t>
      </w:r>
    </w:p>
    <w:p w:rsidR="00887B4F" w:rsidRPr="00887B4F" w:rsidRDefault="00887B4F" w:rsidP="00887B4F">
      <w:pPr>
        <w:widowControl/>
        <w:spacing w:before="100" w:beforeAutospacing="1" w:after="100" w:afterAutospacing="1" w:line="600" w:lineRule="atLeast"/>
        <w:ind w:firstLine="645"/>
        <w:jc w:val="right"/>
        <w:rPr>
          <w:rFonts w:ascii="宋体" w:eastAsia="宋体" w:hAnsi="宋体" w:cs="宋体"/>
          <w:color w:val="616161"/>
          <w:kern w:val="0"/>
          <w:sz w:val="24"/>
          <w:szCs w:val="24"/>
        </w:rPr>
      </w:pPr>
      <w:r w:rsidRPr="00887B4F">
        <w:rPr>
          <w:rFonts w:ascii="仿宋_GB2312" w:eastAsia="仿宋_GB2312" w:hAnsi="宋体" w:cs="宋体" w:hint="eastAsia"/>
          <w:color w:val="616161"/>
          <w:kern w:val="0"/>
          <w:sz w:val="32"/>
          <w:szCs w:val="32"/>
        </w:rPr>
        <w:t>《天津市北辰区碳达峰实施方案》已经区人民政府同意，现印发给你们，请遵照执行。</w:t>
      </w:r>
      <w:r w:rsidRPr="00887B4F">
        <w:rPr>
          <w:rFonts w:ascii="仿宋_GB2312" w:eastAsia="仿宋_GB2312" w:hAnsi="宋体" w:cs="宋体" w:hint="eastAsia"/>
          <w:color w:val="616161"/>
          <w:kern w:val="0"/>
          <w:sz w:val="32"/>
          <w:szCs w:val="32"/>
        </w:rPr>
        <w:t> </w:t>
      </w:r>
      <w:r w:rsidRPr="00887B4F">
        <w:rPr>
          <w:rFonts w:ascii="仿宋_GB2312" w:eastAsia="仿宋_GB2312" w:hAnsi="宋体" w:cs="宋体" w:hint="eastAsia"/>
          <w:color w:val="616161"/>
          <w:kern w:val="0"/>
          <w:sz w:val="32"/>
          <w:szCs w:val="32"/>
        </w:rPr>
        <w:t> </w:t>
      </w:r>
      <w:r w:rsidRPr="00887B4F">
        <w:rPr>
          <w:rFonts w:ascii="仿宋_GB2312" w:eastAsia="仿宋_GB2312" w:hAnsi="宋体" w:cs="宋体" w:hint="eastAsia"/>
          <w:color w:val="616161"/>
          <w:kern w:val="0"/>
          <w:sz w:val="32"/>
          <w:szCs w:val="32"/>
        </w:rPr>
        <w:t> </w:t>
      </w:r>
      <w:r w:rsidRPr="00887B4F">
        <w:rPr>
          <w:rFonts w:ascii="仿宋_GB2312" w:eastAsia="仿宋_GB2312" w:hAnsi="宋体" w:cs="宋体" w:hint="eastAsia"/>
          <w:color w:val="616161"/>
          <w:kern w:val="0"/>
          <w:sz w:val="32"/>
          <w:szCs w:val="32"/>
        </w:rPr>
        <w:t> </w:t>
      </w:r>
      <w:r w:rsidRPr="00887B4F">
        <w:rPr>
          <w:rFonts w:ascii="仿宋_GB2312" w:eastAsia="仿宋_GB2312" w:hAnsi="宋体" w:cs="宋体" w:hint="eastAsia"/>
          <w:color w:val="616161"/>
          <w:kern w:val="0"/>
          <w:sz w:val="32"/>
          <w:szCs w:val="32"/>
        </w:rPr>
        <w:t> </w:t>
      </w:r>
      <w:r w:rsidRPr="00887B4F">
        <w:rPr>
          <w:rFonts w:ascii="仿宋_GB2312" w:eastAsia="仿宋_GB2312" w:hAnsi="宋体" w:cs="宋体" w:hint="eastAsia"/>
          <w:color w:val="616161"/>
          <w:kern w:val="0"/>
          <w:sz w:val="32"/>
          <w:szCs w:val="32"/>
        </w:rPr>
        <w:t> </w:t>
      </w:r>
      <w:r w:rsidRPr="00887B4F">
        <w:rPr>
          <w:rFonts w:ascii="仿宋_GB2312" w:eastAsia="仿宋_GB2312" w:hAnsi="宋体" w:cs="宋体" w:hint="eastAsia"/>
          <w:color w:val="616161"/>
          <w:kern w:val="0"/>
          <w:sz w:val="32"/>
          <w:szCs w:val="32"/>
        </w:rPr>
        <w:t> </w:t>
      </w:r>
      <w:r w:rsidRPr="00887B4F">
        <w:rPr>
          <w:rFonts w:ascii="仿宋_GB2312" w:eastAsia="仿宋_GB2312" w:hAnsi="宋体" w:cs="宋体" w:hint="eastAsia"/>
          <w:color w:val="616161"/>
          <w:kern w:val="0"/>
          <w:sz w:val="32"/>
          <w:szCs w:val="32"/>
        </w:rPr>
        <w:t> </w:t>
      </w:r>
      <w:r w:rsidRPr="00887B4F">
        <w:rPr>
          <w:rFonts w:ascii="仿宋_GB2312" w:eastAsia="仿宋_GB2312" w:hAnsi="宋体" w:cs="宋体" w:hint="eastAsia"/>
          <w:color w:val="616161"/>
          <w:kern w:val="0"/>
          <w:sz w:val="32"/>
          <w:szCs w:val="32"/>
        </w:rPr>
        <w:t> </w:t>
      </w:r>
      <w:r w:rsidRPr="00887B4F">
        <w:rPr>
          <w:rFonts w:ascii="仿宋_GB2312" w:eastAsia="仿宋_GB2312" w:hAnsi="宋体" w:cs="宋体" w:hint="eastAsia"/>
          <w:color w:val="616161"/>
          <w:kern w:val="0"/>
          <w:sz w:val="32"/>
          <w:szCs w:val="32"/>
        </w:rPr>
        <w:t> </w:t>
      </w:r>
      <w:r w:rsidRPr="00887B4F">
        <w:rPr>
          <w:rFonts w:ascii="仿宋_GB2312" w:eastAsia="仿宋_GB2312" w:hAnsi="宋体" w:cs="宋体" w:hint="eastAsia"/>
          <w:color w:val="616161"/>
          <w:kern w:val="0"/>
          <w:sz w:val="32"/>
          <w:szCs w:val="32"/>
        </w:rPr>
        <w:t> </w:t>
      </w:r>
      <w:r w:rsidRPr="00887B4F">
        <w:rPr>
          <w:rFonts w:ascii="仿宋_GB2312" w:eastAsia="仿宋_GB2312" w:hAnsi="宋体" w:cs="宋体" w:hint="eastAsia"/>
          <w:color w:val="616161"/>
          <w:kern w:val="0"/>
          <w:sz w:val="32"/>
          <w:szCs w:val="32"/>
        </w:rPr>
        <w:t> </w:t>
      </w:r>
      <w:r w:rsidRPr="00887B4F">
        <w:rPr>
          <w:rFonts w:ascii="仿宋_GB2312" w:eastAsia="仿宋_GB2312" w:hAnsi="宋体" w:cs="宋体" w:hint="eastAsia"/>
          <w:color w:val="616161"/>
          <w:kern w:val="0"/>
          <w:sz w:val="32"/>
          <w:szCs w:val="32"/>
        </w:rPr>
        <w:t> </w:t>
      </w:r>
      <w:r w:rsidRPr="00887B4F">
        <w:rPr>
          <w:rFonts w:ascii="仿宋_GB2312" w:eastAsia="仿宋_GB2312" w:hAnsi="宋体" w:cs="宋体" w:hint="eastAsia"/>
          <w:color w:val="616161"/>
          <w:kern w:val="0"/>
          <w:sz w:val="32"/>
          <w:szCs w:val="32"/>
        </w:rPr>
        <w:t> </w:t>
      </w:r>
      <w:r w:rsidRPr="00887B4F">
        <w:rPr>
          <w:rFonts w:ascii="仿宋_GB2312" w:eastAsia="仿宋_GB2312" w:hAnsi="宋体" w:cs="宋体" w:hint="eastAsia"/>
          <w:color w:val="616161"/>
          <w:kern w:val="0"/>
          <w:sz w:val="32"/>
          <w:szCs w:val="32"/>
        </w:rPr>
        <w:t> </w:t>
      </w:r>
      <w:r w:rsidRPr="00887B4F">
        <w:rPr>
          <w:rFonts w:ascii="仿宋_GB2312" w:eastAsia="仿宋_GB2312" w:hAnsi="宋体" w:cs="宋体" w:hint="eastAsia"/>
          <w:color w:val="616161"/>
          <w:kern w:val="0"/>
          <w:sz w:val="32"/>
          <w:szCs w:val="32"/>
        </w:rPr>
        <w:t> </w:t>
      </w:r>
      <w:r w:rsidRPr="00887B4F">
        <w:rPr>
          <w:rFonts w:ascii="仿宋_GB2312" w:eastAsia="仿宋_GB2312" w:hAnsi="宋体" w:cs="宋体" w:hint="eastAsia"/>
          <w:color w:val="616161"/>
          <w:kern w:val="0"/>
          <w:sz w:val="32"/>
          <w:szCs w:val="32"/>
        </w:rPr>
        <w:t> </w:t>
      </w:r>
      <w:r w:rsidRPr="00887B4F">
        <w:rPr>
          <w:rFonts w:ascii="仿宋_GB2312" w:eastAsia="仿宋_GB2312" w:hAnsi="宋体" w:cs="宋体" w:hint="eastAsia"/>
          <w:color w:val="616161"/>
          <w:kern w:val="0"/>
          <w:sz w:val="32"/>
          <w:szCs w:val="32"/>
        </w:rPr>
        <w:t> </w:t>
      </w:r>
      <w:r w:rsidRPr="00887B4F">
        <w:rPr>
          <w:rFonts w:ascii="仿宋_GB2312" w:eastAsia="仿宋_GB2312" w:hAnsi="宋体" w:cs="宋体" w:hint="eastAsia"/>
          <w:color w:val="616161"/>
          <w:kern w:val="0"/>
          <w:sz w:val="32"/>
          <w:szCs w:val="32"/>
        </w:rPr>
        <w:t> </w:t>
      </w:r>
      <w:r w:rsidRPr="00887B4F">
        <w:rPr>
          <w:rFonts w:ascii="仿宋_GB2312" w:eastAsia="仿宋_GB2312" w:hAnsi="宋体" w:cs="宋体" w:hint="eastAsia"/>
          <w:color w:val="616161"/>
          <w:kern w:val="0"/>
          <w:sz w:val="32"/>
          <w:szCs w:val="32"/>
        </w:rPr>
        <w:t> </w:t>
      </w:r>
      <w:r w:rsidRPr="00887B4F">
        <w:rPr>
          <w:rFonts w:ascii="仿宋_GB2312" w:eastAsia="仿宋_GB2312" w:hAnsi="宋体" w:cs="宋体" w:hint="eastAsia"/>
          <w:color w:val="616161"/>
          <w:kern w:val="0"/>
          <w:sz w:val="32"/>
          <w:szCs w:val="32"/>
        </w:rPr>
        <w:t> </w:t>
      </w:r>
      <w:r w:rsidRPr="00887B4F">
        <w:rPr>
          <w:rFonts w:ascii="仿宋_GB2312" w:eastAsia="仿宋_GB2312" w:hAnsi="宋体" w:cs="宋体" w:hint="eastAsia"/>
          <w:color w:val="616161"/>
          <w:kern w:val="0"/>
          <w:sz w:val="32"/>
          <w:szCs w:val="32"/>
        </w:rPr>
        <w:t> </w:t>
      </w:r>
      <w:r w:rsidRPr="00887B4F">
        <w:rPr>
          <w:rFonts w:ascii="仿宋_GB2312" w:eastAsia="仿宋_GB2312" w:hAnsi="宋体" w:cs="宋体" w:hint="eastAsia"/>
          <w:color w:val="616161"/>
          <w:kern w:val="0"/>
          <w:sz w:val="32"/>
          <w:szCs w:val="32"/>
        </w:rPr>
        <w:t> </w:t>
      </w:r>
      <w:r w:rsidRPr="00887B4F">
        <w:rPr>
          <w:rFonts w:ascii="仿宋_GB2312" w:eastAsia="仿宋_GB2312" w:hAnsi="宋体" w:cs="宋体" w:hint="eastAsia"/>
          <w:color w:val="616161"/>
          <w:kern w:val="0"/>
          <w:sz w:val="32"/>
          <w:szCs w:val="32"/>
        </w:rPr>
        <w:t> </w:t>
      </w:r>
      <w:r w:rsidRPr="00887B4F">
        <w:rPr>
          <w:rFonts w:ascii="仿宋_GB2312" w:eastAsia="仿宋_GB2312" w:hAnsi="宋体" w:cs="宋体" w:hint="eastAsia"/>
          <w:color w:val="616161"/>
          <w:kern w:val="0"/>
          <w:sz w:val="32"/>
          <w:szCs w:val="32"/>
        </w:rPr>
        <w:t> </w:t>
      </w:r>
      <w:r w:rsidRPr="00887B4F">
        <w:rPr>
          <w:rFonts w:ascii="仿宋_GB2312" w:eastAsia="仿宋_GB2312" w:hAnsi="宋体" w:cs="宋体" w:hint="eastAsia"/>
          <w:color w:val="616161"/>
          <w:kern w:val="0"/>
          <w:sz w:val="32"/>
          <w:szCs w:val="32"/>
        </w:rPr>
        <w:t> </w:t>
      </w:r>
      <w:r w:rsidRPr="00887B4F">
        <w:rPr>
          <w:rFonts w:ascii="仿宋_GB2312" w:eastAsia="仿宋_GB2312" w:hAnsi="宋体" w:cs="宋体" w:hint="eastAsia"/>
          <w:color w:val="616161"/>
          <w:kern w:val="0"/>
          <w:sz w:val="32"/>
          <w:szCs w:val="32"/>
        </w:rPr>
        <w:t> </w:t>
      </w:r>
      <w:r w:rsidRPr="00887B4F">
        <w:rPr>
          <w:rFonts w:ascii="仿宋_GB2312" w:eastAsia="仿宋_GB2312" w:hAnsi="宋体" w:cs="宋体" w:hint="eastAsia"/>
          <w:color w:val="616161"/>
          <w:kern w:val="0"/>
          <w:sz w:val="32"/>
          <w:szCs w:val="32"/>
        </w:rPr>
        <w:t> </w:t>
      </w:r>
      <w:r w:rsidRPr="00887B4F">
        <w:rPr>
          <w:rFonts w:ascii="仿宋_GB2312" w:eastAsia="仿宋_GB2312" w:hAnsi="宋体" w:cs="宋体" w:hint="eastAsia"/>
          <w:color w:val="616161"/>
          <w:kern w:val="0"/>
          <w:sz w:val="32"/>
          <w:szCs w:val="32"/>
        </w:rPr>
        <w:t>2023年1月20日</w:t>
      </w:r>
    </w:p>
    <w:p w:rsidR="00887B4F" w:rsidRPr="00887B4F" w:rsidRDefault="00887B4F" w:rsidP="00887B4F">
      <w:pPr>
        <w:widowControl/>
        <w:spacing w:before="100" w:beforeAutospacing="1" w:after="100" w:afterAutospacing="1" w:line="600" w:lineRule="atLeast"/>
        <w:jc w:val="center"/>
        <w:rPr>
          <w:rFonts w:ascii="仿宋_GB2312" w:eastAsia="仿宋_GB2312" w:hAnsi="Times New Roman" w:cs="Times New Roman"/>
          <w:color w:val="616161"/>
          <w:kern w:val="0"/>
          <w:sz w:val="32"/>
          <w:szCs w:val="32"/>
        </w:rPr>
      </w:pPr>
      <w:r w:rsidRPr="00887B4F">
        <w:rPr>
          <w:rFonts w:ascii="仿宋_GB2312" w:eastAsia="仿宋_GB2312" w:hAnsi="Times New Roman" w:cs="Times New Roman" w:hint="eastAsia"/>
          <w:color w:val="616161"/>
          <w:kern w:val="0"/>
          <w:sz w:val="32"/>
          <w:szCs w:val="32"/>
        </w:rPr>
        <w:t>（此件主动公开）</w:t>
      </w:r>
      <w:r w:rsidRPr="00887B4F">
        <w:rPr>
          <w:rFonts w:ascii="方正小标宋简体" w:eastAsia="方正小标宋简体" w:hAnsi="宋体" w:cs="宋体" w:hint="eastAsia"/>
          <w:color w:val="616161"/>
          <w:kern w:val="0"/>
          <w:sz w:val="44"/>
          <w:szCs w:val="44"/>
        </w:rPr>
        <w:br/>
      </w:r>
      <w:bookmarkStart w:id="0" w:name="_GoBack"/>
      <w:r w:rsidRPr="00887B4F">
        <w:rPr>
          <w:rFonts w:ascii="方正小标宋简体" w:eastAsia="方正小标宋简体" w:hAnsi="宋体" w:cs="宋体" w:hint="eastAsia"/>
          <w:color w:val="616161"/>
          <w:kern w:val="0"/>
          <w:sz w:val="44"/>
          <w:szCs w:val="44"/>
        </w:rPr>
        <w:t>天津市</w:t>
      </w:r>
      <w:proofErr w:type="gramStart"/>
      <w:r w:rsidRPr="00887B4F">
        <w:rPr>
          <w:rFonts w:ascii="方正小标宋简体" w:eastAsia="方正小标宋简体" w:hAnsi="宋体" w:cs="宋体" w:hint="eastAsia"/>
          <w:color w:val="616161"/>
          <w:kern w:val="0"/>
          <w:sz w:val="44"/>
          <w:szCs w:val="44"/>
        </w:rPr>
        <w:t>北辰区碳达峰</w:t>
      </w:r>
      <w:proofErr w:type="gramEnd"/>
      <w:r w:rsidRPr="00887B4F">
        <w:rPr>
          <w:rFonts w:ascii="方正小标宋简体" w:eastAsia="方正小标宋简体" w:hAnsi="宋体" w:cs="宋体" w:hint="eastAsia"/>
          <w:color w:val="616161"/>
          <w:kern w:val="0"/>
          <w:sz w:val="44"/>
          <w:szCs w:val="44"/>
        </w:rPr>
        <w:t>实施方案</w:t>
      </w:r>
      <w:bookmarkEnd w:id="0"/>
    </w:p>
    <w:p w:rsidR="00887B4F" w:rsidRPr="00887B4F" w:rsidRDefault="00887B4F" w:rsidP="00887B4F">
      <w:pPr>
        <w:widowControl/>
        <w:spacing w:before="100" w:beforeAutospacing="1" w:after="100" w:afterAutospacing="1" w:line="600" w:lineRule="atLeast"/>
        <w:ind w:firstLine="645"/>
        <w:jc w:val="left"/>
        <w:rPr>
          <w:rFonts w:ascii="宋体" w:eastAsia="宋体" w:hAnsi="宋体" w:cs="宋体"/>
          <w:color w:val="616161"/>
          <w:kern w:val="0"/>
          <w:sz w:val="24"/>
          <w:szCs w:val="24"/>
        </w:rPr>
      </w:pPr>
      <w:r w:rsidRPr="00887B4F">
        <w:rPr>
          <w:rFonts w:ascii="仿宋_GB2312" w:eastAsia="仿宋_GB2312" w:hAnsi="宋体" w:cs="宋体" w:hint="eastAsia"/>
          <w:color w:val="616161"/>
          <w:kern w:val="0"/>
          <w:sz w:val="32"/>
          <w:szCs w:val="32"/>
        </w:rPr>
        <w:t>为深入贯彻落实天津市</w:t>
      </w:r>
      <w:proofErr w:type="gramStart"/>
      <w:r w:rsidRPr="00887B4F">
        <w:rPr>
          <w:rFonts w:ascii="仿宋_GB2312" w:eastAsia="仿宋_GB2312" w:hAnsi="宋体" w:cs="宋体" w:hint="eastAsia"/>
          <w:color w:val="616161"/>
          <w:kern w:val="0"/>
          <w:sz w:val="32"/>
          <w:szCs w:val="32"/>
        </w:rPr>
        <w:t>碳达峰碳</w:t>
      </w:r>
      <w:proofErr w:type="gramEnd"/>
      <w:r w:rsidRPr="00887B4F">
        <w:rPr>
          <w:rFonts w:ascii="仿宋_GB2312" w:eastAsia="仿宋_GB2312" w:hAnsi="宋体" w:cs="宋体" w:hint="eastAsia"/>
          <w:color w:val="616161"/>
          <w:kern w:val="0"/>
          <w:sz w:val="32"/>
          <w:szCs w:val="32"/>
        </w:rPr>
        <w:t>中和战略决策部署，根据《天津市碳达峰实施方案》，积极有序推进北辰</w:t>
      </w:r>
      <w:proofErr w:type="gramStart"/>
      <w:r w:rsidRPr="00887B4F">
        <w:rPr>
          <w:rFonts w:ascii="仿宋_GB2312" w:eastAsia="仿宋_GB2312" w:hAnsi="宋体" w:cs="宋体" w:hint="eastAsia"/>
          <w:color w:val="616161"/>
          <w:kern w:val="0"/>
          <w:sz w:val="32"/>
          <w:szCs w:val="32"/>
        </w:rPr>
        <w:t>区碳达</w:t>
      </w:r>
      <w:proofErr w:type="gramEnd"/>
      <w:r w:rsidRPr="00887B4F">
        <w:rPr>
          <w:rFonts w:ascii="仿宋_GB2312" w:eastAsia="仿宋_GB2312" w:hAnsi="宋体" w:cs="宋体" w:hint="eastAsia"/>
          <w:color w:val="616161"/>
          <w:kern w:val="0"/>
          <w:sz w:val="32"/>
          <w:szCs w:val="32"/>
        </w:rPr>
        <w:t>峰工作，结合北辰区实际情况，制定本实施方案。</w:t>
      </w:r>
    </w:p>
    <w:p w:rsidR="00887B4F" w:rsidRPr="00887B4F" w:rsidRDefault="00887B4F" w:rsidP="00887B4F">
      <w:pPr>
        <w:widowControl/>
        <w:spacing w:before="100" w:beforeAutospacing="1" w:after="100" w:afterAutospacing="1" w:line="600" w:lineRule="atLeast"/>
        <w:ind w:firstLine="645"/>
        <w:jc w:val="left"/>
        <w:rPr>
          <w:rFonts w:ascii="宋体" w:eastAsia="宋体" w:hAnsi="宋体" w:cs="宋体"/>
          <w:color w:val="616161"/>
          <w:kern w:val="0"/>
          <w:sz w:val="24"/>
          <w:szCs w:val="24"/>
        </w:rPr>
      </w:pPr>
      <w:r w:rsidRPr="00887B4F">
        <w:rPr>
          <w:rFonts w:ascii="黑体" w:eastAsia="黑体" w:hAnsi="黑体" w:cs="宋体" w:hint="eastAsia"/>
          <w:color w:val="616161"/>
          <w:kern w:val="0"/>
          <w:sz w:val="32"/>
          <w:szCs w:val="32"/>
        </w:rPr>
        <w:t>一、总体要求</w:t>
      </w:r>
    </w:p>
    <w:p w:rsidR="00887B4F" w:rsidRPr="00887B4F" w:rsidRDefault="00887B4F" w:rsidP="00887B4F">
      <w:pPr>
        <w:widowControl/>
        <w:spacing w:before="100" w:beforeAutospacing="1" w:after="100" w:afterAutospacing="1" w:line="600" w:lineRule="atLeast"/>
        <w:ind w:firstLine="645"/>
        <w:jc w:val="left"/>
        <w:rPr>
          <w:rFonts w:ascii="宋体" w:eastAsia="宋体" w:hAnsi="宋体" w:cs="宋体"/>
          <w:color w:val="616161"/>
          <w:kern w:val="0"/>
          <w:sz w:val="24"/>
          <w:szCs w:val="24"/>
        </w:rPr>
      </w:pPr>
      <w:r w:rsidRPr="00887B4F">
        <w:rPr>
          <w:rFonts w:ascii="楷体_GB2312" w:eastAsia="楷体_GB2312" w:hAnsi="宋体" w:cs="宋体" w:hint="eastAsia"/>
          <w:color w:val="616161"/>
          <w:kern w:val="0"/>
          <w:sz w:val="32"/>
          <w:szCs w:val="32"/>
        </w:rPr>
        <w:t>（一）指导思想</w:t>
      </w:r>
    </w:p>
    <w:p w:rsidR="00887B4F" w:rsidRPr="00887B4F" w:rsidRDefault="00887B4F" w:rsidP="00887B4F">
      <w:pPr>
        <w:widowControl/>
        <w:spacing w:before="100" w:beforeAutospacing="1" w:after="100" w:afterAutospacing="1" w:line="600" w:lineRule="atLeast"/>
        <w:ind w:firstLine="645"/>
        <w:jc w:val="left"/>
        <w:rPr>
          <w:rFonts w:ascii="宋体" w:eastAsia="宋体" w:hAnsi="宋体" w:cs="宋体"/>
          <w:color w:val="616161"/>
          <w:kern w:val="0"/>
          <w:sz w:val="24"/>
          <w:szCs w:val="24"/>
        </w:rPr>
      </w:pPr>
      <w:r w:rsidRPr="00887B4F">
        <w:rPr>
          <w:rFonts w:ascii="仿宋_GB2312" w:eastAsia="仿宋_GB2312" w:hAnsi="宋体" w:cs="宋体" w:hint="eastAsia"/>
          <w:color w:val="616161"/>
          <w:kern w:val="0"/>
          <w:sz w:val="32"/>
          <w:szCs w:val="32"/>
        </w:rPr>
        <w:t>以习近平新时代中国特色社会主义思想为指导，全面贯彻党的二十大精神，深入贯彻习近平生态文明思想、习</w:t>
      </w:r>
      <w:r w:rsidRPr="00887B4F">
        <w:rPr>
          <w:rFonts w:ascii="仿宋_GB2312" w:eastAsia="仿宋_GB2312" w:hAnsi="宋体" w:cs="宋体" w:hint="eastAsia"/>
          <w:color w:val="616161"/>
          <w:kern w:val="0"/>
          <w:sz w:val="32"/>
          <w:szCs w:val="32"/>
        </w:rPr>
        <w:lastRenderedPageBreak/>
        <w:t>近平总书记对天津工作“三个着力”重要要求，深入贯彻市第十二次党代会精神，全面落实市委市政府、区委区政府决策部署，紧扣推动高质量发展主题，立足新发展阶段，完整、准确、全面贯彻新发展理念，融入新发展格局，增强系统观念，处理好发展和减排、整体和局部、长远目标和短期目标、政府和市场的关系，</w:t>
      </w:r>
      <w:proofErr w:type="gramStart"/>
      <w:r w:rsidRPr="00887B4F">
        <w:rPr>
          <w:rFonts w:ascii="仿宋_GB2312" w:eastAsia="仿宋_GB2312" w:hAnsi="宋体" w:cs="宋体" w:hint="eastAsia"/>
          <w:color w:val="616161"/>
          <w:kern w:val="0"/>
          <w:sz w:val="32"/>
          <w:szCs w:val="32"/>
        </w:rPr>
        <w:t>把碳达</w:t>
      </w:r>
      <w:proofErr w:type="gramEnd"/>
      <w:r w:rsidRPr="00887B4F">
        <w:rPr>
          <w:rFonts w:ascii="仿宋_GB2312" w:eastAsia="仿宋_GB2312" w:hAnsi="宋体" w:cs="宋体" w:hint="eastAsia"/>
          <w:color w:val="616161"/>
          <w:kern w:val="0"/>
          <w:sz w:val="32"/>
          <w:szCs w:val="32"/>
        </w:rPr>
        <w:t>峰、碳中和纳入经济社会发展全局，有力有序有效做好</w:t>
      </w:r>
      <w:proofErr w:type="gramStart"/>
      <w:r w:rsidRPr="00887B4F">
        <w:rPr>
          <w:rFonts w:ascii="仿宋_GB2312" w:eastAsia="仿宋_GB2312" w:hAnsi="宋体" w:cs="宋体" w:hint="eastAsia"/>
          <w:color w:val="616161"/>
          <w:kern w:val="0"/>
          <w:sz w:val="32"/>
          <w:szCs w:val="32"/>
        </w:rPr>
        <w:t>碳达峰各项</w:t>
      </w:r>
      <w:proofErr w:type="gramEnd"/>
      <w:r w:rsidRPr="00887B4F">
        <w:rPr>
          <w:rFonts w:ascii="仿宋_GB2312" w:eastAsia="仿宋_GB2312" w:hAnsi="宋体" w:cs="宋体" w:hint="eastAsia"/>
          <w:color w:val="616161"/>
          <w:kern w:val="0"/>
          <w:sz w:val="32"/>
          <w:szCs w:val="32"/>
        </w:rPr>
        <w:t>工作，坚定不移走生态优先、绿色发展之路，努力建设繁荣富裕、文明和谐、宜</w:t>
      </w:r>
      <w:proofErr w:type="gramStart"/>
      <w:r w:rsidRPr="00887B4F">
        <w:rPr>
          <w:rFonts w:ascii="仿宋_GB2312" w:eastAsia="仿宋_GB2312" w:hAnsi="宋体" w:cs="宋体" w:hint="eastAsia"/>
          <w:color w:val="616161"/>
          <w:kern w:val="0"/>
          <w:sz w:val="32"/>
          <w:szCs w:val="32"/>
        </w:rPr>
        <w:t>居美丽</w:t>
      </w:r>
      <w:proofErr w:type="gramEnd"/>
      <w:r w:rsidRPr="00887B4F">
        <w:rPr>
          <w:rFonts w:ascii="仿宋_GB2312" w:eastAsia="仿宋_GB2312" w:hAnsi="宋体" w:cs="宋体" w:hint="eastAsia"/>
          <w:color w:val="616161"/>
          <w:kern w:val="0"/>
          <w:sz w:val="32"/>
          <w:szCs w:val="32"/>
        </w:rPr>
        <w:t>的新北辰，确保如期实现</w:t>
      </w:r>
      <w:proofErr w:type="gramStart"/>
      <w:r w:rsidRPr="00887B4F">
        <w:rPr>
          <w:rFonts w:ascii="仿宋_GB2312" w:eastAsia="仿宋_GB2312" w:hAnsi="宋体" w:cs="宋体" w:hint="eastAsia"/>
          <w:color w:val="616161"/>
          <w:kern w:val="0"/>
          <w:sz w:val="32"/>
          <w:szCs w:val="32"/>
        </w:rPr>
        <w:t>2030年前碳达峰</w:t>
      </w:r>
      <w:proofErr w:type="gramEnd"/>
      <w:r w:rsidRPr="00887B4F">
        <w:rPr>
          <w:rFonts w:ascii="仿宋_GB2312" w:eastAsia="仿宋_GB2312" w:hAnsi="宋体" w:cs="宋体" w:hint="eastAsia"/>
          <w:color w:val="616161"/>
          <w:kern w:val="0"/>
          <w:sz w:val="32"/>
          <w:szCs w:val="32"/>
        </w:rPr>
        <w:t>目标。</w:t>
      </w:r>
    </w:p>
    <w:p w:rsidR="00887B4F" w:rsidRPr="00887B4F" w:rsidRDefault="00887B4F" w:rsidP="00887B4F">
      <w:pPr>
        <w:widowControl/>
        <w:spacing w:before="100" w:beforeAutospacing="1" w:after="100" w:afterAutospacing="1" w:line="600" w:lineRule="atLeast"/>
        <w:ind w:firstLine="645"/>
        <w:jc w:val="left"/>
        <w:rPr>
          <w:rFonts w:ascii="宋体" w:eastAsia="宋体" w:hAnsi="宋体" w:cs="宋体"/>
          <w:color w:val="616161"/>
          <w:kern w:val="0"/>
          <w:sz w:val="24"/>
          <w:szCs w:val="24"/>
        </w:rPr>
      </w:pPr>
      <w:r w:rsidRPr="00887B4F">
        <w:rPr>
          <w:rFonts w:ascii="楷体_GB2312" w:eastAsia="楷体_GB2312" w:hAnsi="宋体" w:cs="宋体" w:hint="eastAsia"/>
          <w:color w:val="616161"/>
          <w:kern w:val="0"/>
          <w:sz w:val="32"/>
          <w:szCs w:val="32"/>
        </w:rPr>
        <w:t>（二）工作原则</w:t>
      </w:r>
    </w:p>
    <w:p w:rsidR="00887B4F" w:rsidRPr="00887B4F" w:rsidRDefault="00887B4F" w:rsidP="00887B4F">
      <w:pPr>
        <w:widowControl/>
        <w:spacing w:before="100" w:beforeAutospacing="1" w:after="100" w:afterAutospacing="1" w:line="600" w:lineRule="atLeast"/>
        <w:ind w:firstLine="645"/>
        <w:jc w:val="left"/>
        <w:rPr>
          <w:rFonts w:ascii="宋体" w:eastAsia="宋体" w:hAnsi="宋体" w:cs="宋体"/>
          <w:color w:val="616161"/>
          <w:kern w:val="0"/>
          <w:sz w:val="24"/>
          <w:szCs w:val="24"/>
        </w:rPr>
      </w:pPr>
      <w:r w:rsidRPr="00887B4F">
        <w:rPr>
          <w:rFonts w:ascii="仿宋_GB2312" w:eastAsia="仿宋_GB2312" w:hAnsi="宋体" w:cs="宋体" w:hint="eastAsia"/>
          <w:color w:val="616161"/>
          <w:kern w:val="0"/>
          <w:sz w:val="32"/>
          <w:szCs w:val="32"/>
        </w:rPr>
        <w:t>——统筹推进、重点突破。以</w:t>
      </w:r>
      <w:proofErr w:type="gramStart"/>
      <w:r w:rsidRPr="00887B4F">
        <w:rPr>
          <w:rFonts w:ascii="仿宋_GB2312" w:eastAsia="仿宋_GB2312" w:hAnsi="宋体" w:cs="宋体" w:hint="eastAsia"/>
          <w:color w:val="616161"/>
          <w:kern w:val="0"/>
          <w:sz w:val="32"/>
          <w:szCs w:val="32"/>
        </w:rPr>
        <w:t>实现碳达峰</w:t>
      </w:r>
      <w:proofErr w:type="gramEnd"/>
      <w:r w:rsidRPr="00887B4F">
        <w:rPr>
          <w:rFonts w:ascii="仿宋_GB2312" w:eastAsia="仿宋_GB2312" w:hAnsi="宋体" w:cs="宋体" w:hint="eastAsia"/>
          <w:color w:val="616161"/>
          <w:kern w:val="0"/>
          <w:sz w:val="32"/>
          <w:szCs w:val="32"/>
        </w:rPr>
        <w:t>、碳中和目标为引领，加快落实京津冀协同发展战略和“</w:t>
      </w:r>
      <w:proofErr w:type="gramStart"/>
      <w:r w:rsidRPr="00887B4F">
        <w:rPr>
          <w:rFonts w:ascii="仿宋_GB2312" w:eastAsia="仿宋_GB2312" w:hAnsi="宋体" w:cs="宋体" w:hint="eastAsia"/>
          <w:color w:val="616161"/>
          <w:kern w:val="0"/>
          <w:sz w:val="32"/>
          <w:szCs w:val="32"/>
        </w:rPr>
        <w:t>一</w:t>
      </w:r>
      <w:proofErr w:type="gramEnd"/>
      <w:r w:rsidRPr="00887B4F">
        <w:rPr>
          <w:rFonts w:ascii="仿宋_GB2312" w:eastAsia="仿宋_GB2312" w:hAnsi="宋体" w:cs="宋体" w:hint="eastAsia"/>
          <w:color w:val="616161"/>
          <w:kern w:val="0"/>
          <w:sz w:val="32"/>
          <w:szCs w:val="32"/>
        </w:rPr>
        <w:t>基地三区”定位，围绕《北辰区国民经济和社会发展第十四个五年规划和二</w:t>
      </w:r>
      <w:r w:rsidRPr="00887B4F">
        <w:rPr>
          <w:rFonts w:ascii="微软雅黑" w:eastAsia="微软雅黑" w:hAnsi="微软雅黑" w:cs="微软雅黑" w:hint="eastAsia"/>
          <w:color w:val="616161"/>
          <w:kern w:val="0"/>
          <w:sz w:val="32"/>
          <w:szCs w:val="32"/>
        </w:rPr>
        <w:t>〇</w:t>
      </w:r>
      <w:r w:rsidRPr="00887B4F">
        <w:rPr>
          <w:rFonts w:ascii="仿宋_GB2312" w:eastAsia="仿宋_GB2312" w:hAnsi="仿宋_GB2312" w:cs="仿宋_GB2312" w:hint="eastAsia"/>
          <w:color w:val="616161"/>
          <w:kern w:val="0"/>
          <w:sz w:val="32"/>
          <w:szCs w:val="32"/>
        </w:rPr>
        <w:t>三五年远景目标纲要》，统筹推进各领域、各行业绿色发展，重点突破行业企业绿色转型问题，稳妥有序</w:t>
      </w:r>
      <w:proofErr w:type="gramStart"/>
      <w:r w:rsidRPr="00887B4F">
        <w:rPr>
          <w:rFonts w:ascii="仿宋_GB2312" w:eastAsia="仿宋_GB2312" w:hAnsi="仿宋_GB2312" w:cs="仿宋_GB2312" w:hint="eastAsia"/>
          <w:color w:val="616161"/>
          <w:kern w:val="0"/>
          <w:sz w:val="32"/>
          <w:szCs w:val="32"/>
        </w:rPr>
        <w:t>推进碳达峰</w:t>
      </w:r>
      <w:proofErr w:type="gramEnd"/>
      <w:r w:rsidRPr="00887B4F">
        <w:rPr>
          <w:rFonts w:ascii="仿宋_GB2312" w:eastAsia="仿宋_GB2312" w:hAnsi="仿宋_GB2312" w:cs="仿宋_GB2312" w:hint="eastAsia"/>
          <w:color w:val="616161"/>
          <w:kern w:val="0"/>
          <w:sz w:val="32"/>
          <w:szCs w:val="32"/>
        </w:rPr>
        <w:t>工作。</w:t>
      </w:r>
    </w:p>
    <w:p w:rsidR="00887B4F" w:rsidRPr="00887B4F" w:rsidRDefault="00887B4F" w:rsidP="00887B4F">
      <w:pPr>
        <w:widowControl/>
        <w:spacing w:before="100" w:beforeAutospacing="1" w:after="100" w:afterAutospacing="1" w:line="600" w:lineRule="atLeast"/>
        <w:ind w:firstLine="645"/>
        <w:jc w:val="left"/>
        <w:rPr>
          <w:rFonts w:ascii="宋体" w:eastAsia="宋体" w:hAnsi="宋体" w:cs="宋体"/>
          <w:color w:val="616161"/>
          <w:kern w:val="0"/>
          <w:sz w:val="24"/>
          <w:szCs w:val="24"/>
        </w:rPr>
      </w:pPr>
      <w:r w:rsidRPr="00887B4F">
        <w:rPr>
          <w:rFonts w:ascii="仿宋_GB2312" w:eastAsia="仿宋_GB2312" w:hAnsi="宋体" w:cs="宋体" w:hint="eastAsia"/>
          <w:color w:val="616161"/>
          <w:kern w:val="0"/>
          <w:sz w:val="32"/>
          <w:szCs w:val="32"/>
        </w:rPr>
        <w:t>——政府引导、市场推动。更好发挥政府引导作用，构建完善的绿色低碳政策体系，形成有效的政策保障机制，充分发挥市场机制作用，激发市场活力和动力，推动政府和市场有机结合。</w:t>
      </w:r>
    </w:p>
    <w:p w:rsidR="00887B4F" w:rsidRPr="00887B4F" w:rsidRDefault="00887B4F" w:rsidP="00887B4F">
      <w:pPr>
        <w:widowControl/>
        <w:spacing w:before="100" w:beforeAutospacing="1" w:after="100" w:afterAutospacing="1" w:line="600" w:lineRule="atLeast"/>
        <w:ind w:firstLine="645"/>
        <w:jc w:val="left"/>
        <w:rPr>
          <w:rFonts w:ascii="宋体" w:eastAsia="宋体" w:hAnsi="宋体" w:cs="宋体"/>
          <w:color w:val="616161"/>
          <w:kern w:val="0"/>
          <w:sz w:val="24"/>
          <w:szCs w:val="24"/>
        </w:rPr>
      </w:pPr>
      <w:r w:rsidRPr="00887B4F">
        <w:rPr>
          <w:rFonts w:ascii="仿宋_GB2312" w:eastAsia="仿宋_GB2312" w:hAnsi="宋体" w:cs="宋体" w:hint="eastAsia"/>
          <w:color w:val="616161"/>
          <w:kern w:val="0"/>
          <w:sz w:val="32"/>
          <w:szCs w:val="32"/>
        </w:rPr>
        <w:lastRenderedPageBreak/>
        <w:t>——节约优先、源头减碳。把节约能源资源放在首位，实行全面节约战略，发挥政策协同作用，持续降低单位产出能源资源消耗和</w:t>
      </w:r>
      <w:proofErr w:type="gramStart"/>
      <w:r w:rsidRPr="00887B4F">
        <w:rPr>
          <w:rFonts w:ascii="仿宋_GB2312" w:eastAsia="仿宋_GB2312" w:hAnsi="宋体" w:cs="宋体" w:hint="eastAsia"/>
          <w:color w:val="616161"/>
          <w:kern w:val="0"/>
          <w:sz w:val="32"/>
          <w:szCs w:val="32"/>
        </w:rPr>
        <w:t>碳排放</w:t>
      </w:r>
      <w:proofErr w:type="gramEnd"/>
      <w:r w:rsidRPr="00887B4F">
        <w:rPr>
          <w:rFonts w:ascii="仿宋_GB2312" w:eastAsia="仿宋_GB2312" w:hAnsi="宋体" w:cs="宋体" w:hint="eastAsia"/>
          <w:color w:val="616161"/>
          <w:kern w:val="0"/>
          <w:sz w:val="32"/>
          <w:szCs w:val="32"/>
        </w:rPr>
        <w:t>，倡导简约适度、绿色低碳生活方式，从源头控制二氧化碳排放。</w:t>
      </w:r>
    </w:p>
    <w:p w:rsidR="00887B4F" w:rsidRPr="00887B4F" w:rsidRDefault="00887B4F" w:rsidP="00887B4F">
      <w:pPr>
        <w:widowControl/>
        <w:spacing w:before="100" w:beforeAutospacing="1" w:after="100" w:afterAutospacing="1" w:line="600" w:lineRule="atLeast"/>
        <w:ind w:firstLine="645"/>
        <w:jc w:val="left"/>
        <w:rPr>
          <w:rFonts w:ascii="宋体" w:eastAsia="宋体" w:hAnsi="宋体" w:cs="宋体"/>
          <w:color w:val="616161"/>
          <w:kern w:val="0"/>
          <w:sz w:val="24"/>
          <w:szCs w:val="24"/>
        </w:rPr>
      </w:pPr>
      <w:r w:rsidRPr="00887B4F">
        <w:rPr>
          <w:rFonts w:ascii="仿宋_GB2312" w:eastAsia="仿宋_GB2312" w:hAnsi="宋体" w:cs="宋体" w:hint="eastAsia"/>
          <w:color w:val="616161"/>
          <w:kern w:val="0"/>
          <w:sz w:val="32"/>
          <w:szCs w:val="32"/>
        </w:rPr>
        <w:t>——创新驱动、产业引领。充分发挥创新对绿色低碳产业发展的助推作用，坚定不移把创新摆在经济发展全局的核心位置。充分发挥主导产业引领作用，加快构建绿色技术创新体系，推动新旧动能接续转换。</w:t>
      </w:r>
    </w:p>
    <w:p w:rsidR="00887B4F" w:rsidRPr="00887B4F" w:rsidRDefault="00887B4F" w:rsidP="00887B4F">
      <w:pPr>
        <w:widowControl/>
        <w:spacing w:before="100" w:beforeAutospacing="1" w:after="100" w:afterAutospacing="1" w:line="600" w:lineRule="atLeast"/>
        <w:ind w:firstLine="645"/>
        <w:jc w:val="left"/>
        <w:rPr>
          <w:rFonts w:ascii="宋体" w:eastAsia="宋体" w:hAnsi="宋体" w:cs="宋体"/>
          <w:color w:val="616161"/>
          <w:kern w:val="0"/>
          <w:sz w:val="24"/>
          <w:szCs w:val="24"/>
        </w:rPr>
      </w:pPr>
      <w:r w:rsidRPr="00887B4F">
        <w:rPr>
          <w:rFonts w:ascii="仿宋_GB2312" w:eastAsia="仿宋_GB2312" w:hAnsi="宋体" w:cs="宋体" w:hint="eastAsia"/>
          <w:color w:val="616161"/>
          <w:kern w:val="0"/>
          <w:sz w:val="32"/>
          <w:szCs w:val="32"/>
        </w:rPr>
        <w:t>——稳妥有序、</w:t>
      </w:r>
      <w:proofErr w:type="gramStart"/>
      <w:r w:rsidRPr="00887B4F">
        <w:rPr>
          <w:rFonts w:ascii="仿宋_GB2312" w:eastAsia="仿宋_GB2312" w:hAnsi="宋体" w:cs="宋体" w:hint="eastAsia"/>
          <w:color w:val="616161"/>
          <w:kern w:val="0"/>
          <w:sz w:val="32"/>
          <w:szCs w:val="32"/>
        </w:rPr>
        <w:t>安全降碳</w:t>
      </w:r>
      <w:proofErr w:type="gramEnd"/>
      <w:r w:rsidRPr="00887B4F">
        <w:rPr>
          <w:rFonts w:ascii="仿宋_GB2312" w:eastAsia="仿宋_GB2312" w:hAnsi="宋体" w:cs="宋体" w:hint="eastAsia"/>
          <w:color w:val="616161"/>
          <w:kern w:val="0"/>
          <w:sz w:val="32"/>
          <w:szCs w:val="32"/>
        </w:rPr>
        <w:t>。加强风险识别和管控，用好增量、盘活存量，科学</w:t>
      </w:r>
      <w:proofErr w:type="gramStart"/>
      <w:r w:rsidRPr="00887B4F">
        <w:rPr>
          <w:rFonts w:ascii="仿宋_GB2312" w:eastAsia="仿宋_GB2312" w:hAnsi="宋体" w:cs="宋体" w:hint="eastAsia"/>
          <w:color w:val="616161"/>
          <w:kern w:val="0"/>
          <w:sz w:val="32"/>
          <w:szCs w:val="32"/>
        </w:rPr>
        <w:t>把握降碳节奏</w:t>
      </w:r>
      <w:proofErr w:type="gramEnd"/>
      <w:r w:rsidRPr="00887B4F">
        <w:rPr>
          <w:rFonts w:ascii="仿宋_GB2312" w:eastAsia="仿宋_GB2312" w:hAnsi="宋体" w:cs="宋体" w:hint="eastAsia"/>
          <w:color w:val="616161"/>
          <w:kern w:val="0"/>
          <w:sz w:val="32"/>
          <w:szCs w:val="32"/>
        </w:rPr>
        <w:t>，</w:t>
      </w:r>
      <w:proofErr w:type="gramStart"/>
      <w:r w:rsidRPr="00887B4F">
        <w:rPr>
          <w:rFonts w:ascii="仿宋_GB2312" w:eastAsia="仿宋_GB2312" w:hAnsi="宋体" w:cs="宋体" w:hint="eastAsia"/>
          <w:color w:val="616161"/>
          <w:kern w:val="0"/>
          <w:sz w:val="32"/>
          <w:szCs w:val="32"/>
        </w:rPr>
        <w:t>在降碳的</w:t>
      </w:r>
      <w:proofErr w:type="gramEnd"/>
      <w:r w:rsidRPr="00887B4F">
        <w:rPr>
          <w:rFonts w:ascii="仿宋_GB2312" w:eastAsia="仿宋_GB2312" w:hAnsi="宋体" w:cs="宋体" w:hint="eastAsia"/>
          <w:color w:val="616161"/>
          <w:kern w:val="0"/>
          <w:sz w:val="32"/>
          <w:szCs w:val="32"/>
        </w:rPr>
        <w:t>同时确保能源安全、产业</w:t>
      </w:r>
      <w:proofErr w:type="gramStart"/>
      <w:r w:rsidRPr="00887B4F">
        <w:rPr>
          <w:rFonts w:ascii="仿宋_GB2312" w:eastAsia="仿宋_GB2312" w:hAnsi="宋体" w:cs="宋体" w:hint="eastAsia"/>
          <w:color w:val="616161"/>
          <w:kern w:val="0"/>
          <w:sz w:val="32"/>
          <w:szCs w:val="32"/>
        </w:rPr>
        <w:t>链供应</w:t>
      </w:r>
      <w:proofErr w:type="gramEnd"/>
      <w:r w:rsidRPr="00887B4F">
        <w:rPr>
          <w:rFonts w:ascii="仿宋_GB2312" w:eastAsia="仿宋_GB2312" w:hAnsi="宋体" w:cs="宋体" w:hint="eastAsia"/>
          <w:color w:val="616161"/>
          <w:kern w:val="0"/>
          <w:sz w:val="32"/>
          <w:szCs w:val="32"/>
        </w:rPr>
        <w:t>链安全、粮食安全，确保安全</w:t>
      </w:r>
      <w:proofErr w:type="gramStart"/>
      <w:r w:rsidRPr="00887B4F">
        <w:rPr>
          <w:rFonts w:ascii="仿宋_GB2312" w:eastAsia="仿宋_GB2312" w:hAnsi="宋体" w:cs="宋体" w:hint="eastAsia"/>
          <w:color w:val="616161"/>
          <w:kern w:val="0"/>
          <w:sz w:val="32"/>
          <w:szCs w:val="32"/>
        </w:rPr>
        <w:t>稳定降碳</w:t>
      </w:r>
      <w:proofErr w:type="gramEnd"/>
      <w:r w:rsidRPr="00887B4F">
        <w:rPr>
          <w:rFonts w:ascii="仿宋_GB2312" w:eastAsia="仿宋_GB2312" w:hAnsi="宋体" w:cs="宋体" w:hint="eastAsia"/>
          <w:color w:val="616161"/>
          <w:kern w:val="0"/>
          <w:sz w:val="32"/>
          <w:szCs w:val="32"/>
        </w:rPr>
        <w:t>，为稳增长、调结构创造有利的条件。</w:t>
      </w:r>
    </w:p>
    <w:p w:rsidR="00887B4F" w:rsidRPr="00887B4F" w:rsidRDefault="00887B4F" w:rsidP="00887B4F">
      <w:pPr>
        <w:widowControl/>
        <w:spacing w:before="100" w:beforeAutospacing="1" w:after="100" w:afterAutospacing="1" w:line="600" w:lineRule="atLeast"/>
        <w:ind w:firstLine="645"/>
        <w:jc w:val="left"/>
        <w:rPr>
          <w:rFonts w:ascii="宋体" w:eastAsia="宋体" w:hAnsi="宋体" w:cs="宋体"/>
          <w:color w:val="616161"/>
          <w:kern w:val="0"/>
          <w:sz w:val="24"/>
          <w:szCs w:val="24"/>
        </w:rPr>
      </w:pPr>
      <w:r w:rsidRPr="00887B4F">
        <w:rPr>
          <w:rFonts w:ascii="黑体" w:eastAsia="黑体" w:hAnsi="黑体" w:cs="宋体" w:hint="eastAsia"/>
          <w:color w:val="616161"/>
          <w:kern w:val="0"/>
          <w:sz w:val="32"/>
          <w:szCs w:val="32"/>
        </w:rPr>
        <w:t>二、主要目标</w:t>
      </w:r>
    </w:p>
    <w:p w:rsidR="00887B4F" w:rsidRPr="00887B4F" w:rsidRDefault="00887B4F" w:rsidP="00887B4F">
      <w:pPr>
        <w:widowControl/>
        <w:spacing w:before="100" w:beforeAutospacing="1" w:after="100" w:afterAutospacing="1" w:line="600" w:lineRule="atLeast"/>
        <w:ind w:firstLine="645"/>
        <w:jc w:val="left"/>
        <w:rPr>
          <w:rFonts w:ascii="宋体" w:eastAsia="宋体" w:hAnsi="宋体" w:cs="宋体"/>
          <w:color w:val="616161"/>
          <w:kern w:val="0"/>
          <w:sz w:val="24"/>
          <w:szCs w:val="24"/>
        </w:rPr>
      </w:pPr>
      <w:r w:rsidRPr="00887B4F">
        <w:rPr>
          <w:rFonts w:ascii="仿宋_GB2312" w:eastAsia="仿宋_GB2312" w:hAnsi="宋体" w:cs="宋体" w:hint="eastAsia"/>
          <w:color w:val="616161"/>
          <w:kern w:val="0"/>
          <w:sz w:val="32"/>
          <w:szCs w:val="32"/>
        </w:rPr>
        <w:t>“十四五”期间，产业结构和能源结构持续优化，重点行业能源利用效率大幅提升，煤炭消费增长得到严格控制，新型电力系统加快构建，绿色低碳技术研发和推广水平持续提升，绿色生产生活方式普遍推行，绿色低碳循环发展政策逐步完善。到2025年，单位地区生产总值能源消耗和二氧化碳排放确保完成我市下达指标，非化石能源消费比重有所提升，工业战略性新兴产业增加值占全区规模</w:t>
      </w:r>
      <w:r w:rsidRPr="00887B4F">
        <w:rPr>
          <w:rFonts w:ascii="仿宋_GB2312" w:eastAsia="仿宋_GB2312" w:hAnsi="宋体" w:cs="宋体" w:hint="eastAsia"/>
          <w:color w:val="616161"/>
          <w:kern w:val="0"/>
          <w:sz w:val="32"/>
          <w:szCs w:val="32"/>
        </w:rPr>
        <w:lastRenderedPageBreak/>
        <w:t>以上工业增加值比重达到50%以上，高技术产业（制造业）增加值占全区规模以上工业增加值比重达到20%以上，森林覆盖率达到14.13%。</w:t>
      </w:r>
    </w:p>
    <w:p w:rsidR="00887B4F" w:rsidRPr="00887B4F" w:rsidRDefault="00887B4F" w:rsidP="00887B4F">
      <w:pPr>
        <w:widowControl/>
        <w:spacing w:before="100" w:beforeAutospacing="1" w:after="100" w:afterAutospacing="1" w:line="600" w:lineRule="atLeast"/>
        <w:ind w:firstLine="645"/>
        <w:jc w:val="left"/>
        <w:rPr>
          <w:rFonts w:ascii="宋体" w:eastAsia="宋体" w:hAnsi="宋体" w:cs="宋体"/>
          <w:color w:val="616161"/>
          <w:kern w:val="0"/>
          <w:sz w:val="24"/>
          <w:szCs w:val="24"/>
        </w:rPr>
      </w:pPr>
      <w:r w:rsidRPr="00887B4F">
        <w:rPr>
          <w:rFonts w:ascii="仿宋_GB2312" w:eastAsia="仿宋_GB2312" w:hAnsi="宋体" w:cs="宋体" w:hint="eastAsia"/>
          <w:color w:val="616161"/>
          <w:kern w:val="0"/>
          <w:sz w:val="32"/>
          <w:szCs w:val="32"/>
        </w:rPr>
        <w:t>“十五五”期间，产业结构进一步调整，清洁低碳安全高效的能源体系初步建立，重点领域节能</w:t>
      </w:r>
      <w:proofErr w:type="gramStart"/>
      <w:r w:rsidRPr="00887B4F">
        <w:rPr>
          <w:rFonts w:ascii="仿宋_GB2312" w:eastAsia="仿宋_GB2312" w:hAnsi="宋体" w:cs="宋体" w:hint="eastAsia"/>
          <w:color w:val="616161"/>
          <w:kern w:val="0"/>
          <w:sz w:val="32"/>
          <w:szCs w:val="32"/>
        </w:rPr>
        <w:t>降碳效果</w:t>
      </w:r>
      <w:proofErr w:type="gramEnd"/>
      <w:r w:rsidRPr="00887B4F">
        <w:rPr>
          <w:rFonts w:ascii="仿宋_GB2312" w:eastAsia="仿宋_GB2312" w:hAnsi="宋体" w:cs="宋体" w:hint="eastAsia"/>
          <w:color w:val="616161"/>
          <w:kern w:val="0"/>
          <w:sz w:val="32"/>
          <w:szCs w:val="32"/>
        </w:rPr>
        <w:t>明显，重点耗能行业能源利用效率达到全市先进水平，清洁能源消费水平进一步提升，绿色低碳技术取得关键突破，绿色低碳理念深入人心，绿色低碳循环发展政策体系基本健全。到2030年，单位地区生产总值能源消耗和二氧化碳排放确保完成我市下达指标；非化石能源消费比重进一步提升，如期实现</w:t>
      </w:r>
      <w:proofErr w:type="gramStart"/>
      <w:r w:rsidRPr="00887B4F">
        <w:rPr>
          <w:rFonts w:ascii="仿宋_GB2312" w:eastAsia="仿宋_GB2312" w:hAnsi="宋体" w:cs="宋体" w:hint="eastAsia"/>
          <w:color w:val="616161"/>
          <w:kern w:val="0"/>
          <w:sz w:val="32"/>
          <w:szCs w:val="32"/>
        </w:rPr>
        <w:t>2030年前碳达峰</w:t>
      </w:r>
      <w:proofErr w:type="gramEnd"/>
      <w:r w:rsidRPr="00887B4F">
        <w:rPr>
          <w:rFonts w:ascii="仿宋_GB2312" w:eastAsia="仿宋_GB2312" w:hAnsi="宋体" w:cs="宋体" w:hint="eastAsia"/>
          <w:color w:val="616161"/>
          <w:kern w:val="0"/>
          <w:sz w:val="32"/>
          <w:szCs w:val="32"/>
        </w:rPr>
        <w:t>目标。</w:t>
      </w:r>
    </w:p>
    <w:p w:rsidR="00887B4F" w:rsidRPr="00887B4F" w:rsidRDefault="00887B4F" w:rsidP="00887B4F">
      <w:pPr>
        <w:widowControl/>
        <w:spacing w:before="100" w:beforeAutospacing="1" w:after="100" w:afterAutospacing="1" w:line="600" w:lineRule="atLeast"/>
        <w:ind w:firstLine="645"/>
        <w:jc w:val="left"/>
        <w:rPr>
          <w:rFonts w:ascii="宋体" w:eastAsia="宋体" w:hAnsi="宋体" w:cs="宋体"/>
          <w:color w:val="616161"/>
          <w:kern w:val="0"/>
          <w:sz w:val="24"/>
          <w:szCs w:val="24"/>
        </w:rPr>
      </w:pPr>
      <w:r w:rsidRPr="00887B4F">
        <w:rPr>
          <w:rFonts w:ascii="黑体" w:eastAsia="黑体" w:hAnsi="黑体" w:cs="宋体" w:hint="eastAsia"/>
          <w:color w:val="616161"/>
          <w:kern w:val="0"/>
          <w:sz w:val="32"/>
          <w:szCs w:val="32"/>
        </w:rPr>
        <w:t>三、重点任务</w:t>
      </w:r>
    </w:p>
    <w:p w:rsidR="00887B4F" w:rsidRPr="00887B4F" w:rsidRDefault="00887B4F" w:rsidP="00887B4F">
      <w:pPr>
        <w:widowControl/>
        <w:spacing w:before="100" w:beforeAutospacing="1" w:after="100" w:afterAutospacing="1" w:line="600" w:lineRule="atLeast"/>
        <w:ind w:firstLine="645"/>
        <w:jc w:val="left"/>
        <w:rPr>
          <w:rFonts w:ascii="宋体" w:eastAsia="宋体" w:hAnsi="宋体" w:cs="宋体"/>
          <w:color w:val="616161"/>
          <w:kern w:val="0"/>
          <w:sz w:val="24"/>
          <w:szCs w:val="24"/>
        </w:rPr>
      </w:pPr>
      <w:r w:rsidRPr="00887B4F">
        <w:rPr>
          <w:rFonts w:ascii="楷体_GB2312" w:eastAsia="楷体_GB2312" w:hAnsi="宋体" w:cs="宋体" w:hint="eastAsia"/>
          <w:color w:val="616161"/>
          <w:kern w:val="0"/>
          <w:sz w:val="32"/>
          <w:szCs w:val="32"/>
        </w:rPr>
        <w:t>（一）工业绿色低碳转型行动</w:t>
      </w:r>
    </w:p>
    <w:p w:rsidR="00887B4F" w:rsidRPr="00887B4F" w:rsidRDefault="00887B4F" w:rsidP="00887B4F">
      <w:pPr>
        <w:widowControl/>
        <w:spacing w:before="100" w:beforeAutospacing="1" w:after="100" w:afterAutospacing="1" w:line="600" w:lineRule="atLeast"/>
        <w:ind w:firstLine="645"/>
        <w:jc w:val="left"/>
        <w:rPr>
          <w:rFonts w:ascii="宋体" w:eastAsia="宋体" w:hAnsi="宋体" w:cs="宋体"/>
          <w:color w:val="616161"/>
          <w:kern w:val="0"/>
          <w:sz w:val="24"/>
          <w:szCs w:val="24"/>
        </w:rPr>
      </w:pPr>
      <w:r w:rsidRPr="00887B4F">
        <w:rPr>
          <w:rFonts w:ascii="仿宋_GB2312" w:eastAsia="仿宋_GB2312" w:hAnsi="宋体" w:cs="宋体" w:hint="eastAsia"/>
          <w:color w:val="616161"/>
          <w:kern w:val="0"/>
          <w:sz w:val="32"/>
          <w:szCs w:val="32"/>
        </w:rPr>
        <w:t>坚持绿色发展，大力发展支柱产业，实施</w:t>
      </w:r>
      <w:proofErr w:type="gramStart"/>
      <w:r w:rsidRPr="00887B4F">
        <w:rPr>
          <w:rFonts w:ascii="仿宋_GB2312" w:eastAsia="仿宋_GB2312" w:hAnsi="宋体" w:cs="宋体" w:hint="eastAsia"/>
          <w:color w:val="616161"/>
          <w:kern w:val="0"/>
          <w:sz w:val="32"/>
          <w:szCs w:val="32"/>
        </w:rPr>
        <w:t>强链补链延链</w:t>
      </w:r>
      <w:proofErr w:type="gramEnd"/>
      <w:r w:rsidRPr="00887B4F">
        <w:rPr>
          <w:rFonts w:ascii="仿宋_GB2312" w:eastAsia="仿宋_GB2312" w:hAnsi="宋体" w:cs="宋体" w:hint="eastAsia"/>
          <w:color w:val="616161"/>
          <w:kern w:val="0"/>
          <w:sz w:val="32"/>
          <w:szCs w:val="32"/>
        </w:rPr>
        <w:t>工程，推动传统产业绿色低碳升级，坚决遏制高耗能、高排放、低水平项目盲目发展，持续提高能源资源利用水平。</w:t>
      </w:r>
    </w:p>
    <w:p w:rsidR="00887B4F" w:rsidRPr="00887B4F" w:rsidRDefault="00887B4F" w:rsidP="00887B4F">
      <w:pPr>
        <w:widowControl/>
        <w:spacing w:before="100" w:beforeAutospacing="1" w:after="100" w:afterAutospacing="1" w:line="600" w:lineRule="atLeast"/>
        <w:ind w:firstLine="645"/>
        <w:jc w:val="left"/>
        <w:rPr>
          <w:rFonts w:ascii="宋体" w:eastAsia="宋体" w:hAnsi="宋体" w:cs="宋体"/>
          <w:color w:val="616161"/>
          <w:kern w:val="0"/>
          <w:sz w:val="24"/>
          <w:szCs w:val="24"/>
        </w:rPr>
      </w:pPr>
      <w:r w:rsidRPr="00887B4F">
        <w:rPr>
          <w:rFonts w:ascii="仿宋_GB2312" w:eastAsia="仿宋_GB2312" w:hAnsi="宋体" w:cs="宋体" w:hint="eastAsia"/>
          <w:color w:val="616161"/>
          <w:kern w:val="0"/>
          <w:sz w:val="32"/>
          <w:szCs w:val="32"/>
        </w:rPr>
        <w:t>1.积极构建低碳工业体系。依法依规加快高耗低效企业转型升级和落后产能退出，确保已退出产能的设备不得恢复生产。围绕产业基础高级化和产业链现代化，进一步</w:t>
      </w:r>
      <w:r w:rsidRPr="00887B4F">
        <w:rPr>
          <w:rFonts w:ascii="仿宋_GB2312" w:eastAsia="仿宋_GB2312" w:hAnsi="宋体" w:cs="宋体" w:hint="eastAsia"/>
          <w:color w:val="616161"/>
          <w:kern w:val="0"/>
          <w:sz w:val="32"/>
          <w:szCs w:val="32"/>
        </w:rPr>
        <w:lastRenderedPageBreak/>
        <w:t>巩固主导产业，培育壮大战略性新兴产业，形成高端装备制造、生物医药、新能源新材料、新一代信息技术以及未来产业五大支柱产业。全力打造“3+4+2”产业</w:t>
      </w:r>
      <w:proofErr w:type="gramStart"/>
      <w:r w:rsidRPr="00887B4F">
        <w:rPr>
          <w:rFonts w:ascii="仿宋_GB2312" w:eastAsia="仿宋_GB2312" w:hAnsi="宋体" w:cs="宋体" w:hint="eastAsia"/>
          <w:color w:val="616161"/>
          <w:kern w:val="0"/>
          <w:sz w:val="32"/>
          <w:szCs w:val="32"/>
        </w:rPr>
        <w:t>链发展</w:t>
      </w:r>
      <w:proofErr w:type="gramEnd"/>
      <w:r w:rsidRPr="00887B4F">
        <w:rPr>
          <w:rFonts w:ascii="仿宋_GB2312" w:eastAsia="仿宋_GB2312" w:hAnsi="宋体" w:cs="宋体" w:hint="eastAsia"/>
          <w:color w:val="616161"/>
          <w:kern w:val="0"/>
          <w:sz w:val="32"/>
          <w:szCs w:val="32"/>
        </w:rPr>
        <w:t>体系，做大高端装备、中医药、汽车与新能源汽车3条优势产业链，做强新能源、新材料、生物医药、信息技术应用创新4条新兴产业链，</w:t>
      </w:r>
      <w:proofErr w:type="gramStart"/>
      <w:r w:rsidRPr="00887B4F">
        <w:rPr>
          <w:rFonts w:ascii="仿宋_GB2312" w:eastAsia="仿宋_GB2312" w:hAnsi="宋体" w:cs="宋体" w:hint="eastAsia"/>
          <w:color w:val="616161"/>
          <w:kern w:val="0"/>
          <w:sz w:val="32"/>
          <w:szCs w:val="32"/>
        </w:rPr>
        <w:t>做优轻工</w:t>
      </w:r>
      <w:proofErr w:type="gramEnd"/>
      <w:r w:rsidRPr="00887B4F">
        <w:rPr>
          <w:rFonts w:ascii="仿宋_GB2312" w:eastAsia="仿宋_GB2312" w:hAnsi="宋体" w:cs="宋体" w:hint="eastAsia"/>
          <w:color w:val="616161"/>
          <w:kern w:val="0"/>
          <w:sz w:val="32"/>
          <w:szCs w:val="32"/>
        </w:rPr>
        <w:t>、绿色石化2条传统产业链。全面实施“链长制”，持续开展“强链补链延链”工程，增强产业</w:t>
      </w:r>
      <w:proofErr w:type="gramStart"/>
      <w:r w:rsidRPr="00887B4F">
        <w:rPr>
          <w:rFonts w:ascii="仿宋_GB2312" w:eastAsia="仿宋_GB2312" w:hAnsi="宋体" w:cs="宋体" w:hint="eastAsia"/>
          <w:color w:val="616161"/>
          <w:kern w:val="0"/>
          <w:sz w:val="32"/>
          <w:szCs w:val="32"/>
        </w:rPr>
        <w:t>链供应</w:t>
      </w:r>
      <w:proofErr w:type="gramEnd"/>
      <w:r w:rsidRPr="00887B4F">
        <w:rPr>
          <w:rFonts w:ascii="仿宋_GB2312" w:eastAsia="仿宋_GB2312" w:hAnsi="宋体" w:cs="宋体" w:hint="eastAsia"/>
          <w:color w:val="616161"/>
          <w:kern w:val="0"/>
          <w:sz w:val="32"/>
          <w:szCs w:val="32"/>
        </w:rPr>
        <w:t>链自主可控能力。到2025年，工业战略性新兴产业增加值占全区规模以上工业增加值比重达到50%以上，高技术产业（制造业）增加值占全区规模以上工业增加值比重达到20%以上。（区发展改革委、区工业和信息化局、区科技局、区合作交流办、</w:t>
      </w:r>
      <w:proofErr w:type="gramStart"/>
      <w:r w:rsidRPr="00887B4F">
        <w:rPr>
          <w:rFonts w:ascii="仿宋_GB2312" w:eastAsia="仿宋_GB2312" w:hAnsi="宋体" w:cs="宋体" w:hint="eastAsia"/>
          <w:color w:val="616161"/>
          <w:kern w:val="0"/>
          <w:sz w:val="32"/>
          <w:szCs w:val="32"/>
        </w:rPr>
        <w:t>区委网信办</w:t>
      </w:r>
      <w:proofErr w:type="gramEnd"/>
      <w:r w:rsidRPr="00887B4F">
        <w:rPr>
          <w:rFonts w:ascii="仿宋_GB2312" w:eastAsia="仿宋_GB2312" w:hAnsi="宋体" w:cs="宋体" w:hint="eastAsia"/>
          <w:color w:val="616161"/>
          <w:kern w:val="0"/>
          <w:sz w:val="32"/>
          <w:szCs w:val="32"/>
        </w:rPr>
        <w:t>、开发区按职责分工负责）</w:t>
      </w:r>
    </w:p>
    <w:p w:rsidR="00887B4F" w:rsidRPr="00887B4F" w:rsidRDefault="00887B4F" w:rsidP="00887B4F">
      <w:pPr>
        <w:widowControl/>
        <w:spacing w:before="100" w:beforeAutospacing="1" w:after="100" w:afterAutospacing="1" w:line="600" w:lineRule="atLeast"/>
        <w:ind w:firstLine="645"/>
        <w:jc w:val="left"/>
        <w:rPr>
          <w:rFonts w:ascii="宋体" w:eastAsia="宋体" w:hAnsi="宋体" w:cs="宋体"/>
          <w:color w:val="616161"/>
          <w:kern w:val="0"/>
          <w:sz w:val="24"/>
          <w:szCs w:val="24"/>
        </w:rPr>
      </w:pPr>
      <w:r w:rsidRPr="00887B4F">
        <w:rPr>
          <w:rFonts w:ascii="仿宋_GB2312" w:eastAsia="仿宋_GB2312" w:hAnsi="宋体" w:cs="宋体" w:hint="eastAsia"/>
          <w:color w:val="616161"/>
          <w:kern w:val="0"/>
          <w:sz w:val="32"/>
          <w:szCs w:val="32"/>
        </w:rPr>
        <w:t>2.推动工业绿色低碳发展。坚持智造强区，以创新为核心动力，统筹工业发展与环境保护，</w:t>
      </w:r>
      <w:proofErr w:type="gramStart"/>
      <w:r w:rsidRPr="00887B4F">
        <w:rPr>
          <w:rFonts w:ascii="仿宋_GB2312" w:eastAsia="仿宋_GB2312" w:hAnsi="宋体" w:cs="宋体" w:hint="eastAsia"/>
          <w:color w:val="616161"/>
          <w:kern w:val="0"/>
          <w:sz w:val="32"/>
          <w:szCs w:val="32"/>
        </w:rPr>
        <w:t>强化碳减排</w:t>
      </w:r>
      <w:proofErr w:type="gramEnd"/>
      <w:r w:rsidRPr="00887B4F">
        <w:rPr>
          <w:rFonts w:ascii="仿宋_GB2312" w:eastAsia="仿宋_GB2312" w:hAnsi="宋体" w:cs="宋体" w:hint="eastAsia"/>
          <w:color w:val="616161"/>
          <w:kern w:val="0"/>
          <w:sz w:val="32"/>
          <w:szCs w:val="32"/>
        </w:rPr>
        <w:t>对产业发展的引领作用。优化工业用能结构，大力推进工业厂房屋顶分布式</w:t>
      </w:r>
      <w:proofErr w:type="gramStart"/>
      <w:r w:rsidRPr="00887B4F">
        <w:rPr>
          <w:rFonts w:ascii="仿宋_GB2312" w:eastAsia="仿宋_GB2312" w:hAnsi="宋体" w:cs="宋体" w:hint="eastAsia"/>
          <w:color w:val="616161"/>
          <w:kern w:val="0"/>
          <w:sz w:val="32"/>
          <w:szCs w:val="32"/>
        </w:rPr>
        <w:t>光伏和储能</w:t>
      </w:r>
      <w:proofErr w:type="gramEnd"/>
      <w:r w:rsidRPr="00887B4F">
        <w:rPr>
          <w:rFonts w:ascii="仿宋_GB2312" w:eastAsia="仿宋_GB2312" w:hAnsi="宋体" w:cs="宋体" w:hint="eastAsia"/>
          <w:color w:val="616161"/>
          <w:kern w:val="0"/>
          <w:sz w:val="32"/>
          <w:szCs w:val="32"/>
        </w:rPr>
        <w:t>系统建设，提高可再生能源应用比重，推动化石能源清洁高效利用，推动终端用能设备电气化，拓展电能替代领域，加强电力需求侧管理，推进智能微电网建设。推进工业领域数字化、智能化、绿色化融合发展，探索“互联网+绿色制造”新模式，建设一批智能工厂和数字化车间，加强重点行业和领域技术改造。到2025</w:t>
      </w:r>
      <w:r w:rsidRPr="00887B4F">
        <w:rPr>
          <w:rFonts w:ascii="仿宋_GB2312" w:eastAsia="仿宋_GB2312" w:hAnsi="宋体" w:cs="宋体" w:hint="eastAsia"/>
          <w:color w:val="616161"/>
          <w:kern w:val="0"/>
          <w:sz w:val="32"/>
          <w:szCs w:val="32"/>
        </w:rPr>
        <w:lastRenderedPageBreak/>
        <w:t>年，规模以上工业单位增加值能耗下降高于全市平均水平。（区工业和信息化局、区发展改革委按职责分工负责）</w:t>
      </w:r>
    </w:p>
    <w:p w:rsidR="00887B4F" w:rsidRPr="00887B4F" w:rsidRDefault="00887B4F" w:rsidP="00887B4F">
      <w:pPr>
        <w:widowControl/>
        <w:spacing w:before="100" w:beforeAutospacing="1" w:after="100" w:afterAutospacing="1" w:line="600" w:lineRule="atLeast"/>
        <w:ind w:firstLine="645"/>
        <w:jc w:val="left"/>
        <w:rPr>
          <w:rFonts w:ascii="宋体" w:eastAsia="宋体" w:hAnsi="宋体" w:cs="宋体"/>
          <w:color w:val="616161"/>
          <w:kern w:val="0"/>
          <w:sz w:val="24"/>
          <w:szCs w:val="24"/>
        </w:rPr>
      </w:pPr>
      <w:r w:rsidRPr="00887B4F">
        <w:rPr>
          <w:rFonts w:ascii="仿宋_GB2312" w:eastAsia="仿宋_GB2312" w:hAnsi="宋体" w:cs="宋体" w:hint="eastAsia"/>
          <w:color w:val="616161"/>
          <w:kern w:val="0"/>
          <w:sz w:val="32"/>
          <w:szCs w:val="32"/>
        </w:rPr>
        <w:t>3.推动建材</w:t>
      </w:r>
      <w:proofErr w:type="gramStart"/>
      <w:r w:rsidRPr="00887B4F">
        <w:rPr>
          <w:rFonts w:ascii="仿宋_GB2312" w:eastAsia="仿宋_GB2312" w:hAnsi="宋体" w:cs="宋体" w:hint="eastAsia"/>
          <w:color w:val="616161"/>
          <w:kern w:val="0"/>
          <w:sz w:val="32"/>
          <w:szCs w:val="32"/>
        </w:rPr>
        <w:t>行业碳达峰</w:t>
      </w:r>
      <w:proofErr w:type="gramEnd"/>
      <w:r w:rsidRPr="00887B4F">
        <w:rPr>
          <w:rFonts w:ascii="仿宋_GB2312" w:eastAsia="仿宋_GB2312" w:hAnsi="宋体" w:cs="宋体" w:hint="eastAsia"/>
          <w:color w:val="616161"/>
          <w:kern w:val="0"/>
          <w:sz w:val="32"/>
          <w:szCs w:val="32"/>
        </w:rPr>
        <w:t>。严格落实产能等量或减量置换政策，严禁新增水泥、平板玻璃产能，加快低效产能退出。持续优化产品结构，推动建材行业向轻型化、集约化、制品化转型。在水泥及制品行业推进原料替代，鼓励企业使用粉煤灰、工业废渣、尾矿渣等作为原料或水泥混合材。</w:t>
      </w:r>
      <w:r w:rsidRPr="00887B4F">
        <w:rPr>
          <w:rFonts w:ascii="仿宋_GB2312" w:eastAsia="仿宋_GB2312" w:hAnsi="宋体" w:cs="宋体" w:hint="eastAsia"/>
          <w:color w:val="FF0000"/>
          <w:kern w:val="0"/>
          <w:sz w:val="32"/>
          <w:szCs w:val="32"/>
        </w:rPr>
        <w:t>推进燃料替代，大力推广生物质燃料、垃圾衍生燃料，降低化石能源消耗。</w:t>
      </w:r>
      <w:r w:rsidRPr="00887B4F">
        <w:rPr>
          <w:rFonts w:ascii="仿宋_GB2312" w:eastAsia="仿宋_GB2312" w:hAnsi="宋体" w:cs="宋体" w:hint="eastAsia"/>
          <w:color w:val="616161"/>
          <w:kern w:val="0"/>
          <w:sz w:val="32"/>
          <w:szCs w:val="32"/>
        </w:rPr>
        <w:t>依托水泥设计院，开展绿色低碳技术研发应用，加快数字化智能化改造。玻璃行业要推动玻璃深加工，重点发展功能玻璃、特种玻璃、汽车玻璃、光伏发电玻璃等。加快推广电加热、余热高效利用等设备和技术。优化建材行业用能结构，积极采用风能、氢能等清洁能源，提高可再生能源应用比例。（区工业和信息化局、区发展改革委按职责分工负责）</w:t>
      </w:r>
    </w:p>
    <w:p w:rsidR="00887B4F" w:rsidRPr="00887B4F" w:rsidRDefault="00887B4F" w:rsidP="00887B4F">
      <w:pPr>
        <w:widowControl/>
        <w:spacing w:before="100" w:beforeAutospacing="1" w:after="100" w:afterAutospacing="1" w:line="600" w:lineRule="atLeast"/>
        <w:ind w:firstLine="645"/>
        <w:jc w:val="left"/>
        <w:rPr>
          <w:rFonts w:ascii="宋体" w:eastAsia="宋体" w:hAnsi="宋体" w:cs="宋体"/>
          <w:color w:val="616161"/>
          <w:kern w:val="0"/>
          <w:sz w:val="24"/>
          <w:szCs w:val="24"/>
        </w:rPr>
      </w:pPr>
      <w:r w:rsidRPr="00887B4F">
        <w:rPr>
          <w:rFonts w:ascii="仿宋_GB2312" w:eastAsia="仿宋_GB2312" w:hAnsi="宋体" w:cs="宋体" w:hint="eastAsia"/>
          <w:color w:val="616161"/>
          <w:kern w:val="0"/>
          <w:sz w:val="32"/>
          <w:szCs w:val="32"/>
        </w:rPr>
        <w:t>4.坚决遏制高耗能、高排放、低水平项目盲目发展。制定项目管理目录，围绕石化、化工、煤电、建材、有色、煤化工、钢铁、</w:t>
      </w:r>
      <w:proofErr w:type="gramStart"/>
      <w:r w:rsidRPr="00887B4F">
        <w:rPr>
          <w:rFonts w:ascii="仿宋_GB2312" w:eastAsia="仿宋_GB2312" w:hAnsi="宋体" w:cs="宋体" w:hint="eastAsia"/>
          <w:color w:val="616161"/>
          <w:kern w:val="0"/>
          <w:sz w:val="32"/>
          <w:szCs w:val="32"/>
        </w:rPr>
        <w:t>焦化八</w:t>
      </w:r>
      <w:proofErr w:type="gramEnd"/>
      <w:r w:rsidRPr="00887B4F">
        <w:rPr>
          <w:rFonts w:ascii="仿宋_GB2312" w:eastAsia="仿宋_GB2312" w:hAnsi="宋体" w:cs="宋体" w:hint="eastAsia"/>
          <w:color w:val="616161"/>
          <w:kern w:val="0"/>
          <w:sz w:val="32"/>
          <w:szCs w:val="32"/>
        </w:rPr>
        <w:t>大重点行业，对在建、拟建、存量项目实行清单管理、分类处置、动态监控。严把准入关，建立两</w:t>
      </w:r>
      <w:proofErr w:type="gramStart"/>
      <w:r w:rsidRPr="00887B4F">
        <w:rPr>
          <w:rFonts w:ascii="仿宋_GB2312" w:eastAsia="仿宋_GB2312" w:hAnsi="宋体" w:cs="宋体" w:hint="eastAsia"/>
          <w:color w:val="616161"/>
          <w:kern w:val="0"/>
          <w:sz w:val="32"/>
          <w:szCs w:val="32"/>
        </w:rPr>
        <w:t>高项目</w:t>
      </w:r>
      <w:proofErr w:type="gramEnd"/>
      <w:r w:rsidRPr="00887B4F">
        <w:rPr>
          <w:rFonts w:ascii="仿宋_GB2312" w:eastAsia="仿宋_GB2312" w:hAnsi="宋体" w:cs="宋体" w:hint="eastAsia"/>
          <w:color w:val="616161"/>
          <w:kern w:val="0"/>
          <w:sz w:val="32"/>
          <w:szCs w:val="32"/>
        </w:rPr>
        <w:t>准入部门联审会商制度，深入论证拟建</w:t>
      </w:r>
      <w:r w:rsidRPr="00887B4F">
        <w:rPr>
          <w:rFonts w:ascii="仿宋_GB2312" w:eastAsia="仿宋_GB2312" w:hAnsi="宋体" w:cs="宋体" w:hint="eastAsia"/>
          <w:color w:val="616161"/>
          <w:kern w:val="0"/>
          <w:sz w:val="32"/>
          <w:szCs w:val="32"/>
        </w:rPr>
        <w:lastRenderedPageBreak/>
        <w:t>项目必要性、可行性和合</w:t>
      </w:r>
      <w:proofErr w:type="gramStart"/>
      <w:r w:rsidRPr="00887B4F">
        <w:rPr>
          <w:rFonts w:ascii="仿宋_GB2312" w:eastAsia="仿宋_GB2312" w:hAnsi="宋体" w:cs="宋体" w:hint="eastAsia"/>
          <w:color w:val="616161"/>
          <w:kern w:val="0"/>
          <w:sz w:val="32"/>
          <w:szCs w:val="32"/>
        </w:rPr>
        <w:t>规</w:t>
      </w:r>
      <w:proofErr w:type="gramEnd"/>
      <w:r w:rsidRPr="00887B4F">
        <w:rPr>
          <w:rFonts w:ascii="仿宋_GB2312" w:eastAsia="仿宋_GB2312" w:hAnsi="宋体" w:cs="宋体" w:hint="eastAsia"/>
          <w:color w:val="616161"/>
          <w:kern w:val="0"/>
          <w:sz w:val="32"/>
          <w:szCs w:val="32"/>
        </w:rPr>
        <w:t>性，严禁建设不符合要求的高耗能高排放项目。全面排查在建项目，对不符合要求的依法依规责令停止建设、严肃查处。深入挖潜存量项目，加快升级改造，有序淘汰落后产能。加强日常监管，建立健全坚决遏制高耗能高排放项目盲目发展管理制度和长效机制。（区发展改革委、区工业和信息化局、区生态环境局、区住房和建设委、区政务服务办按职责分工负责）</w:t>
      </w:r>
    </w:p>
    <w:tbl>
      <w:tblPr>
        <w:tblW w:w="0" w:type="auto"/>
        <w:jc w:val="center"/>
        <w:tblBorders>
          <w:top w:val="outset" w:sz="6" w:space="0" w:color="333333"/>
          <w:left w:val="outset" w:sz="6" w:space="0" w:color="333333"/>
          <w:bottom w:val="outset" w:sz="6" w:space="0" w:color="333333"/>
          <w:right w:val="outset" w:sz="6" w:space="0" w:color="333333"/>
        </w:tblBorders>
        <w:tblCellMar>
          <w:left w:w="0" w:type="dxa"/>
          <w:right w:w="0" w:type="dxa"/>
        </w:tblCellMar>
        <w:tblLook w:val="04A0" w:firstRow="1" w:lastRow="0" w:firstColumn="1" w:lastColumn="0" w:noHBand="0" w:noVBand="1"/>
      </w:tblPr>
      <w:tblGrid>
        <w:gridCol w:w="8290"/>
      </w:tblGrid>
      <w:tr w:rsidR="00887B4F" w:rsidRPr="00887B4F" w:rsidTr="00887B4F">
        <w:trPr>
          <w:jc w:val="center"/>
        </w:trPr>
        <w:tc>
          <w:tcPr>
            <w:tcW w:w="11460" w:type="dxa"/>
            <w:tcBorders>
              <w:top w:val="single" w:sz="6" w:space="0" w:color="000000"/>
              <w:left w:val="single" w:sz="6" w:space="0" w:color="000000"/>
              <w:bottom w:val="nil"/>
              <w:right w:val="single" w:sz="6" w:space="0" w:color="000000"/>
            </w:tcBorders>
            <w:tcMar>
              <w:top w:w="0" w:type="dxa"/>
              <w:left w:w="105" w:type="dxa"/>
              <w:bottom w:w="0" w:type="dxa"/>
              <w:right w:w="105" w:type="dxa"/>
            </w:tcMar>
            <w:hideMark/>
          </w:tcPr>
          <w:p w:rsidR="00887B4F" w:rsidRPr="00887B4F" w:rsidRDefault="00887B4F" w:rsidP="00887B4F">
            <w:pPr>
              <w:widowControl/>
              <w:spacing w:before="100" w:beforeAutospacing="1" w:after="100" w:afterAutospacing="1"/>
              <w:jc w:val="center"/>
              <w:rPr>
                <w:rFonts w:ascii="宋体" w:eastAsia="宋体" w:hAnsi="宋体" w:cs="宋体"/>
                <w:kern w:val="0"/>
                <w:sz w:val="24"/>
                <w:szCs w:val="24"/>
              </w:rPr>
            </w:pPr>
            <w:r w:rsidRPr="00887B4F">
              <w:rPr>
                <w:rFonts w:ascii="楷体_GB2312" w:eastAsia="楷体_GB2312" w:hAnsi="宋体" w:cs="宋体" w:hint="eastAsia"/>
                <w:kern w:val="0"/>
                <w:sz w:val="30"/>
                <w:szCs w:val="30"/>
              </w:rPr>
              <w:t>专栏1 产业绿色低碳转型工程</w:t>
            </w:r>
          </w:p>
        </w:tc>
      </w:tr>
      <w:tr w:rsidR="00887B4F" w:rsidRPr="00887B4F" w:rsidTr="00887B4F">
        <w:trPr>
          <w:jc w:val="center"/>
        </w:trPr>
        <w:tc>
          <w:tcPr>
            <w:tcW w:w="11370" w:type="dxa"/>
            <w:tcBorders>
              <w:top w:val="nil"/>
              <w:left w:val="single" w:sz="6" w:space="0" w:color="000000"/>
              <w:bottom w:val="single" w:sz="6" w:space="0" w:color="000000"/>
              <w:right w:val="single" w:sz="6" w:space="0" w:color="000000"/>
            </w:tcBorders>
            <w:tcMar>
              <w:top w:w="0" w:type="dxa"/>
              <w:left w:w="105" w:type="dxa"/>
              <w:bottom w:w="0" w:type="dxa"/>
              <w:right w:w="105" w:type="dxa"/>
            </w:tcMar>
            <w:hideMark/>
          </w:tcPr>
          <w:p w:rsidR="00887B4F" w:rsidRPr="00887B4F" w:rsidRDefault="00887B4F" w:rsidP="00887B4F">
            <w:pPr>
              <w:widowControl/>
              <w:spacing w:before="100" w:beforeAutospacing="1" w:after="100" w:afterAutospacing="1"/>
              <w:ind w:firstLine="555"/>
              <w:jc w:val="left"/>
              <w:rPr>
                <w:rFonts w:ascii="宋体" w:eastAsia="宋体" w:hAnsi="宋体" w:cs="宋体"/>
                <w:kern w:val="0"/>
                <w:sz w:val="24"/>
                <w:szCs w:val="24"/>
              </w:rPr>
            </w:pPr>
            <w:r w:rsidRPr="00887B4F">
              <w:rPr>
                <w:rFonts w:ascii="仿宋_GB2312" w:eastAsia="仿宋_GB2312" w:hAnsi="宋体" w:cs="宋体" w:hint="eastAsia"/>
                <w:b/>
                <w:bCs/>
                <w:kern w:val="0"/>
                <w:sz w:val="29"/>
                <w:szCs w:val="29"/>
              </w:rPr>
              <w:t>1.打造一批先进制造百亿级产业集群。</w:t>
            </w:r>
            <w:r w:rsidRPr="00887B4F">
              <w:rPr>
                <w:rFonts w:ascii="仿宋_GB2312" w:eastAsia="仿宋_GB2312" w:hAnsi="宋体" w:cs="宋体" w:hint="eastAsia"/>
                <w:kern w:val="0"/>
                <w:sz w:val="29"/>
                <w:szCs w:val="29"/>
              </w:rPr>
              <w:t>（1）打造高端装备产业集群。围绕天锻压力机、中重科技、长荣印刷等龙头企业，以智能专用装备和工业母机为发展方向，推进高端化、智能化、绿色化转型升级。（2）打造中医药产业集群。围绕天士力、六中药等龙头企业，以北辰京津医药谷为载体，打造全国一流的现代医药产业聚集区。（3）打造新能源装备产业集群。</w:t>
            </w:r>
            <w:proofErr w:type="gramStart"/>
            <w:r w:rsidRPr="00887B4F">
              <w:rPr>
                <w:rFonts w:ascii="仿宋_GB2312" w:eastAsia="仿宋_GB2312" w:hAnsi="宋体" w:cs="宋体" w:hint="eastAsia"/>
                <w:kern w:val="0"/>
                <w:sz w:val="29"/>
                <w:szCs w:val="29"/>
              </w:rPr>
              <w:t>依托爱旭</w:t>
            </w:r>
            <w:proofErr w:type="gramEnd"/>
            <w:r w:rsidRPr="00887B4F">
              <w:rPr>
                <w:rFonts w:ascii="仿宋_GB2312" w:eastAsia="仿宋_GB2312" w:hAnsi="宋体" w:cs="宋体" w:hint="eastAsia"/>
                <w:kern w:val="0"/>
                <w:sz w:val="29"/>
                <w:szCs w:val="29"/>
              </w:rPr>
              <w:t>科技、弗兰德、华电重工等核心企业，提高光伏发电系统、风电机组及关键零部件研发制造能力，加快氢能产业布局，打造新能源装备产业主题园区。（4）打造轻工产业集群。以乐金电子、雅</w:t>
            </w:r>
            <w:proofErr w:type="gramStart"/>
            <w:r w:rsidRPr="00887B4F">
              <w:rPr>
                <w:rFonts w:ascii="仿宋_GB2312" w:eastAsia="仿宋_GB2312" w:hAnsi="宋体" w:cs="宋体" w:hint="eastAsia"/>
                <w:kern w:val="0"/>
                <w:sz w:val="29"/>
                <w:szCs w:val="29"/>
              </w:rPr>
              <w:t>迪</w:t>
            </w:r>
            <w:proofErr w:type="gramEnd"/>
            <w:r w:rsidRPr="00887B4F">
              <w:rPr>
                <w:rFonts w:ascii="仿宋_GB2312" w:eastAsia="仿宋_GB2312" w:hAnsi="宋体" w:cs="宋体" w:hint="eastAsia"/>
                <w:kern w:val="0"/>
                <w:sz w:val="29"/>
                <w:szCs w:val="29"/>
              </w:rPr>
              <w:t>为龙头，围绕智能白色家电、高端电动助力车发展方向，加快建设高端电子消费品、高端电动助力车制造基地。（5）打造汽车核心零部件产业集群。以</w:t>
            </w:r>
            <w:proofErr w:type="gramStart"/>
            <w:r w:rsidRPr="00887B4F">
              <w:rPr>
                <w:rFonts w:ascii="仿宋_GB2312" w:eastAsia="仿宋_GB2312" w:hAnsi="宋体" w:cs="宋体" w:hint="eastAsia"/>
                <w:kern w:val="0"/>
                <w:sz w:val="29"/>
                <w:szCs w:val="29"/>
              </w:rPr>
              <w:t>高丘六和</w:t>
            </w:r>
            <w:proofErr w:type="gramEnd"/>
            <w:r w:rsidRPr="00887B4F">
              <w:rPr>
                <w:rFonts w:ascii="仿宋_GB2312" w:eastAsia="仿宋_GB2312" w:hAnsi="宋体" w:cs="宋体" w:hint="eastAsia"/>
                <w:kern w:val="0"/>
                <w:sz w:val="29"/>
                <w:szCs w:val="29"/>
              </w:rPr>
              <w:t>、丰铁、本特勒等重点企业为支撑，着力发展核心零部件产品，提</w:t>
            </w:r>
            <w:r w:rsidRPr="00887B4F">
              <w:rPr>
                <w:rFonts w:ascii="仿宋_GB2312" w:eastAsia="仿宋_GB2312" w:hAnsi="宋体" w:cs="宋体" w:hint="eastAsia"/>
                <w:kern w:val="0"/>
                <w:sz w:val="29"/>
                <w:szCs w:val="29"/>
              </w:rPr>
              <w:lastRenderedPageBreak/>
              <w:t>高产业链产值在全市比重。（区工业和信息化局、区发展改革委）</w:t>
            </w:r>
          </w:p>
          <w:p w:rsidR="00887B4F" w:rsidRPr="00887B4F" w:rsidRDefault="00887B4F" w:rsidP="00887B4F">
            <w:pPr>
              <w:widowControl/>
              <w:spacing w:before="100" w:beforeAutospacing="1" w:after="100" w:afterAutospacing="1"/>
              <w:ind w:firstLine="555"/>
              <w:jc w:val="left"/>
              <w:rPr>
                <w:rFonts w:ascii="宋体" w:eastAsia="宋体" w:hAnsi="宋体" w:cs="宋体"/>
                <w:kern w:val="0"/>
                <w:sz w:val="24"/>
                <w:szCs w:val="24"/>
              </w:rPr>
            </w:pPr>
            <w:r w:rsidRPr="00887B4F">
              <w:rPr>
                <w:rFonts w:ascii="仿宋_GB2312" w:eastAsia="仿宋_GB2312" w:hAnsi="宋体" w:cs="宋体" w:hint="eastAsia"/>
                <w:b/>
                <w:bCs/>
                <w:kern w:val="0"/>
                <w:sz w:val="29"/>
                <w:szCs w:val="29"/>
              </w:rPr>
              <w:t>2.提高绿色低碳能源供应。</w:t>
            </w:r>
            <w:r w:rsidRPr="00887B4F">
              <w:rPr>
                <w:rFonts w:ascii="仿宋_GB2312" w:eastAsia="仿宋_GB2312" w:hAnsi="宋体" w:cs="宋体" w:hint="eastAsia"/>
                <w:kern w:val="0"/>
                <w:sz w:val="29"/>
                <w:szCs w:val="29"/>
              </w:rPr>
              <w:t>鼓励园区、企业建设智能微电网，推广光伏、风电等绿色低碳能源应用，大力发展屋顶光伏、</w:t>
            </w:r>
            <w:r w:rsidRPr="00887B4F">
              <w:rPr>
                <w:rFonts w:ascii="仿宋_GB2312" w:eastAsia="仿宋_GB2312" w:hAnsi="宋体" w:cs="宋体" w:hint="eastAsia"/>
                <w:color w:val="FF0000"/>
                <w:kern w:val="0"/>
                <w:sz w:val="29"/>
                <w:szCs w:val="29"/>
              </w:rPr>
              <w:t>高效热泵</w:t>
            </w:r>
            <w:r w:rsidRPr="00887B4F">
              <w:rPr>
                <w:rFonts w:ascii="仿宋_GB2312" w:eastAsia="仿宋_GB2312" w:hAnsi="宋体" w:cs="宋体" w:hint="eastAsia"/>
                <w:kern w:val="0"/>
                <w:sz w:val="29"/>
                <w:szCs w:val="29"/>
              </w:rPr>
              <w:t>、余热余压利用、智慧能源管控系统等，推动多能高效互补优化利用。（区发展改革委、区工业和信息化局）</w:t>
            </w:r>
          </w:p>
          <w:p w:rsidR="00887B4F" w:rsidRPr="00887B4F" w:rsidRDefault="00887B4F" w:rsidP="00887B4F">
            <w:pPr>
              <w:widowControl/>
              <w:spacing w:before="100" w:beforeAutospacing="1" w:after="100" w:afterAutospacing="1"/>
              <w:ind w:firstLine="555"/>
              <w:jc w:val="left"/>
              <w:rPr>
                <w:rFonts w:ascii="宋体" w:eastAsia="宋体" w:hAnsi="宋体" w:cs="宋体"/>
                <w:kern w:val="0"/>
                <w:sz w:val="24"/>
                <w:szCs w:val="24"/>
              </w:rPr>
            </w:pPr>
            <w:r w:rsidRPr="00887B4F">
              <w:rPr>
                <w:rFonts w:ascii="仿宋_GB2312" w:eastAsia="仿宋_GB2312" w:hAnsi="宋体" w:cs="宋体" w:hint="eastAsia"/>
                <w:b/>
                <w:bCs/>
                <w:kern w:val="0"/>
                <w:sz w:val="29"/>
                <w:szCs w:val="29"/>
              </w:rPr>
              <w:t>3.建材行业达峰行动。</w:t>
            </w:r>
            <w:r w:rsidRPr="00887B4F">
              <w:rPr>
                <w:rFonts w:ascii="仿宋_GB2312" w:eastAsia="仿宋_GB2312" w:hAnsi="宋体" w:cs="宋体" w:hint="eastAsia"/>
                <w:kern w:val="0"/>
                <w:sz w:val="29"/>
                <w:szCs w:val="29"/>
              </w:rPr>
              <w:t>巩固去产能成效，严格执行产能减量置换等压减过剩产能的产业政策。开展水泥生产原料替代，利用工业固体废物等非碳酸盐原料生产水泥。推广使用低阻高效分解炉、</w:t>
            </w:r>
            <w:proofErr w:type="gramStart"/>
            <w:r w:rsidRPr="00887B4F">
              <w:rPr>
                <w:rFonts w:ascii="仿宋_GB2312" w:eastAsia="仿宋_GB2312" w:hAnsi="宋体" w:cs="宋体" w:hint="eastAsia"/>
                <w:kern w:val="0"/>
                <w:sz w:val="29"/>
                <w:szCs w:val="29"/>
              </w:rPr>
              <w:t>高效低氮燃烧器</w:t>
            </w:r>
            <w:proofErr w:type="gramEnd"/>
            <w:r w:rsidRPr="00887B4F">
              <w:rPr>
                <w:rFonts w:ascii="仿宋_GB2312" w:eastAsia="仿宋_GB2312" w:hAnsi="宋体" w:cs="宋体" w:hint="eastAsia"/>
                <w:kern w:val="0"/>
                <w:sz w:val="29"/>
                <w:szCs w:val="29"/>
              </w:rPr>
              <w:t>、超低排放、高效分级粉磨、余热回收等设备和技术。加快数字化智能化改造，推广应用智能控制系统、设备在线监测、AI视频、智能化实验室。鼓励企业制定</w:t>
            </w:r>
            <w:proofErr w:type="gramStart"/>
            <w:r w:rsidRPr="00887B4F">
              <w:rPr>
                <w:rFonts w:ascii="仿宋_GB2312" w:eastAsia="仿宋_GB2312" w:hAnsi="宋体" w:cs="宋体" w:hint="eastAsia"/>
                <w:kern w:val="0"/>
                <w:sz w:val="29"/>
                <w:szCs w:val="29"/>
              </w:rPr>
              <w:t>碳达峰行动</w:t>
            </w:r>
            <w:proofErr w:type="gramEnd"/>
            <w:r w:rsidRPr="00887B4F">
              <w:rPr>
                <w:rFonts w:ascii="仿宋_GB2312" w:eastAsia="仿宋_GB2312" w:hAnsi="宋体" w:cs="宋体" w:hint="eastAsia"/>
                <w:kern w:val="0"/>
                <w:sz w:val="29"/>
                <w:szCs w:val="29"/>
              </w:rPr>
              <w:t>方案。（区发展改革委、区工业和信息化局）</w:t>
            </w:r>
          </w:p>
        </w:tc>
      </w:tr>
    </w:tbl>
    <w:p w:rsidR="00887B4F" w:rsidRPr="00887B4F" w:rsidRDefault="00887B4F" w:rsidP="00887B4F">
      <w:pPr>
        <w:widowControl/>
        <w:spacing w:before="100" w:beforeAutospacing="1" w:after="100" w:afterAutospacing="1" w:line="600" w:lineRule="atLeast"/>
        <w:ind w:firstLine="645"/>
        <w:jc w:val="left"/>
        <w:rPr>
          <w:rFonts w:ascii="宋体" w:eastAsia="宋体" w:hAnsi="宋体" w:cs="宋体"/>
          <w:color w:val="616161"/>
          <w:kern w:val="0"/>
          <w:sz w:val="24"/>
          <w:szCs w:val="24"/>
        </w:rPr>
      </w:pPr>
      <w:r w:rsidRPr="00887B4F">
        <w:rPr>
          <w:rFonts w:ascii="楷体_GB2312" w:eastAsia="楷体_GB2312" w:hAnsi="宋体" w:cs="宋体" w:hint="eastAsia"/>
          <w:color w:val="616161"/>
          <w:kern w:val="0"/>
          <w:sz w:val="32"/>
          <w:szCs w:val="32"/>
        </w:rPr>
        <w:lastRenderedPageBreak/>
        <w:t>（二）能源绿色低碳转型行动</w:t>
      </w:r>
    </w:p>
    <w:p w:rsidR="00887B4F" w:rsidRPr="00887B4F" w:rsidRDefault="00887B4F" w:rsidP="00887B4F">
      <w:pPr>
        <w:widowControl/>
        <w:spacing w:before="100" w:beforeAutospacing="1" w:after="100" w:afterAutospacing="1" w:line="600" w:lineRule="atLeast"/>
        <w:ind w:firstLine="645"/>
        <w:jc w:val="left"/>
        <w:rPr>
          <w:rFonts w:ascii="宋体" w:eastAsia="宋体" w:hAnsi="宋体" w:cs="宋体"/>
          <w:color w:val="616161"/>
          <w:kern w:val="0"/>
          <w:sz w:val="24"/>
          <w:szCs w:val="24"/>
        </w:rPr>
      </w:pPr>
      <w:r w:rsidRPr="00887B4F">
        <w:rPr>
          <w:rFonts w:ascii="仿宋_GB2312" w:eastAsia="仿宋_GB2312" w:hAnsi="宋体" w:cs="宋体" w:hint="eastAsia"/>
          <w:color w:val="616161"/>
          <w:kern w:val="0"/>
          <w:sz w:val="32"/>
          <w:szCs w:val="32"/>
        </w:rPr>
        <w:t>坚持统筹谋划，</w:t>
      </w:r>
      <w:proofErr w:type="gramStart"/>
      <w:r w:rsidRPr="00887B4F">
        <w:rPr>
          <w:rFonts w:ascii="仿宋_GB2312" w:eastAsia="仿宋_GB2312" w:hAnsi="宋体" w:cs="宋体" w:hint="eastAsia"/>
          <w:color w:val="616161"/>
          <w:kern w:val="0"/>
          <w:sz w:val="32"/>
          <w:szCs w:val="32"/>
        </w:rPr>
        <w:t>在降碳的</w:t>
      </w:r>
      <w:proofErr w:type="gramEnd"/>
      <w:r w:rsidRPr="00887B4F">
        <w:rPr>
          <w:rFonts w:ascii="仿宋_GB2312" w:eastAsia="仿宋_GB2312" w:hAnsi="宋体" w:cs="宋体" w:hint="eastAsia"/>
          <w:color w:val="616161"/>
          <w:kern w:val="0"/>
          <w:sz w:val="32"/>
          <w:szCs w:val="32"/>
        </w:rPr>
        <w:t>同时确保能源安全，以能源绿色发展为关键，合理推进煤炭减量替代，</w:t>
      </w:r>
      <w:r w:rsidRPr="00887B4F">
        <w:rPr>
          <w:rFonts w:ascii="仿宋_GB2312" w:eastAsia="仿宋_GB2312" w:hAnsi="宋体" w:cs="宋体" w:hint="eastAsia"/>
          <w:color w:val="FF0000"/>
          <w:kern w:val="0"/>
          <w:sz w:val="32"/>
          <w:szCs w:val="32"/>
        </w:rPr>
        <w:t>大力实施清洁能源替代，加快构建清洁低碳安全高效的能源体系。</w:t>
      </w:r>
    </w:p>
    <w:p w:rsidR="00887B4F" w:rsidRPr="00887B4F" w:rsidRDefault="00887B4F" w:rsidP="00887B4F">
      <w:pPr>
        <w:widowControl/>
        <w:spacing w:before="100" w:beforeAutospacing="1" w:after="100" w:afterAutospacing="1" w:line="600" w:lineRule="atLeast"/>
        <w:ind w:firstLine="645"/>
        <w:jc w:val="left"/>
        <w:rPr>
          <w:rFonts w:ascii="宋体" w:eastAsia="宋体" w:hAnsi="宋体" w:cs="宋体"/>
          <w:color w:val="616161"/>
          <w:kern w:val="0"/>
          <w:sz w:val="24"/>
          <w:szCs w:val="24"/>
        </w:rPr>
      </w:pPr>
      <w:r w:rsidRPr="00887B4F">
        <w:rPr>
          <w:rFonts w:ascii="仿宋_GB2312" w:eastAsia="仿宋_GB2312" w:hAnsi="宋体" w:cs="宋体" w:hint="eastAsia"/>
          <w:color w:val="616161"/>
          <w:kern w:val="0"/>
          <w:sz w:val="32"/>
          <w:szCs w:val="32"/>
        </w:rPr>
        <w:t>1.推进煤炭消费减量替代。统筹全区能源发展和安全，持续</w:t>
      </w:r>
      <w:proofErr w:type="gramStart"/>
      <w:r w:rsidRPr="00887B4F">
        <w:rPr>
          <w:rFonts w:ascii="仿宋_GB2312" w:eastAsia="仿宋_GB2312" w:hAnsi="宋体" w:cs="宋体" w:hint="eastAsia"/>
          <w:color w:val="616161"/>
          <w:kern w:val="0"/>
          <w:sz w:val="32"/>
          <w:szCs w:val="32"/>
        </w:rPr>
        <w:t>做好控煤工作</w:t>
      </w:r>
      <w:proofErr w:type="gramEnd"/>
      <w:r w:rsidRPr="00887B4F">
        <w:rPr>
          <w:rFonts w:ascii="仿宋_GB2312" w:eastAsia="仿宋_GB2312" w:hAnsi="宋体" w:cs="宋体" w:hint="eastAsia"/>
          <w:color w:val="616161"/>
          <w:kern w:val="0"/>
          <w:sz w:val="32"/>
          <w:szCs w:val="32"/>
        </w:rPr>
        <w:t>，定期</w:t>
      </w:r>
      <w:proofErr w:type="gramStart"/>
      <w:r w:rsidRPr="00887B4F">
        <w:rPr>
          <w:rFonts w:ascii="仿宋_GB2312" w:eastAsia="仿宋_GB2312" w:hAnsi="宋体" w:cs="宋体" w:hint="eastAsia"/>
          <w:color w:val="616161"/>
          <w:kern w:val="0"/>
          <w:sz w:val="32"/>
          <w:szCs w:val="32"/>
        </w:rPr>
        <w:t>分析控煤形势</w:t>
      </w:r>
      <w:proofErr w:type="gramEnd"/>
      <w:r w:rsidRPr="00887B4F">
        <w:rPr>
          <w:rFonts w:ascii="仿宋_GB2312" w:eastAsia="仿宋_GB2312" w:hAnsi="宋体" w:cs="宋体" w:hint="eastAsia"/>
          <w:color w:val="616161"/>
          <w:kern w:val="0"/>
          <w:sz w:val="32"/>
          <w:szCs w:val="32"/>
        </w:rPr>
        <w:t>，推进煤炭清洁高效利用，“十四五”时期煤炭消费继续减少，确保完</w:t>
      </w:r>
      <w:r w:rsidRPr="00887B4F">
        <w:rPr>
          <w:rFonts w:ascii="仿宋_GB2312" w:eastAsia="仿宋_GB2312" w:hAnsi="宋体" w:cs="宋体" w:hint="eastAsia"/>
          <w:color w:val="616161"/>
          <w:kern w:val="0"/>
          <w:sz w:val="32"/>
          <w:szCs w:val="32"/>
        </w:rPr>
        <w:lastRenderedPageBreak/>
        <w:t>成市级下达的煤炭消费量下降任务目标，“十五五”时期煤炭消费量进一步下降。</w:t>
      </w:r>
      <w:r w:rsidRPr="00887B4F">
        <w:rPr>
          <w:rFonts w:ascii="仿宋_GB2312" w:eastAsia="仿宋_GB2312" w:hAnsi="宋体" w:cs="宋体" w:hint="eastAsia"/>
          <w:color w:val="FF0000"/>
          <w:kern w:val="0"/>
          <w:sz w:val="32"/>
          <w:szCs w:val="32"/>
        </w:rPr>
        <w:t>禁止新、改、扩建燃煤锅炉</w:t>
      </w:r>
      <w:r w:rsidRPr="00887B4F">
        <w:rPr>
          <w:rFonts w:ascii="仿宋_GB2312" w:eastAsia="仿宋_GB2312" w:hAnsi="宋体" w:cs="宋体" w:hint="eastAsia"/>
          <w:color w:val="616161"/>
          <w:kern w:val="0"/>
          <w:sz w:val="32"/>
          <w:szCs w:val="32"/>
        </w:rPr>
        <w:t>，严控新建耗煤项目审批，对确需建设的耗煤项目，严格实行煤炭减量替代，并在环境影响评价前</w:t>
      </w:r>
      <w:proofErr w:type="gramStart"/>
      <w:r w:rsidRPr="00887B4F">
        <w:rPr>
          <w:rFonts w:ascii="仿宋_GB2312" w:eastAsia="仿宋_GB2312" w:hAnsi="宋体" w:cs="宋体" w:hint="eastAsia"/>
          <w:color w:val="616161"/>
          <w:kern w:val="0"/>
          <w:sz w:val="32"/>
          <w:szCs w:val="32"/>
        </w:rPr>
        <w:t>落实减煤替代</w:t>
      </w:r>
      <w:proofErr w:type="gramEnd"/>
      <w:r w:rsidRPr="00887B4F">
        <w:rPr>
          <w:rFonts w:ascii="仿宋_GB2312" w:eastAsia="仿宋_GB2312" w:hAnsi="宋体" w:cs="宋体" w:hint="eastAsia"/>
          <w:color w:val="616161"/>
          <w:kern w:val="0"/>
          <w:sz w:val="32"/>
          <w:szCs w:val="32"/>
        </w:rPr>
        <w:t>方案。加强建材行业耗煤管理，推动重点工业企业</w:t>
      </w:r>
      <w:proofErr w:type="gramStart"/>
      <w:r w:rsidRPr="00887B4F">
        <w:rPr>
          <w:rFonts w:ascii="仿宋_GB2312" w:eastAsia="仿宋_GB2312" w:hAnsi="宋体" w:cs="宋体" w:hint="eastAsia"/>
          <w:color w:val="616161"/>
          <w:kern w:val="0"/>
          <w:sz w:val="32"/>
          <w:szCs w:val="32"/>
        </w:rPr>
        <w:t>控煤减煤</w:t>
      </w:r>
      <w:proofErr w:type="gramEnd"/>
      <w:r w:rsidRPr="00887B4F">
        <w:rPr>
          <w:rFonts w:ascii="仿宋_GB2312" w:eastAsia="仿宋_GB2312" w:hAnsi="宋体" w:cs="宋体" w:hint="eastAsia"/>
          <w:color w:val="616161"/>
          <w:kern w:val="0"/>
          <w:sz w:val="32"/>
          <w:szCs w:val="32"/>
        </w:rPr>
        <w:t>。（区发展改革委、区工业和信息化局、区生态环境局、区城市管理委、区商务局、区政务服务办按职责分工负责）</w:t>
      </w:r>
    </w:p>
    <w:p w:rsidR="00887B4F" w:rsidRPr="00887B4F" w:rsidRDefault="00887B4F" w:rsidP="00887B4F">
      <w:pPr>
        <w:widowControl/>
        <w:spacing w:before="100" w:beforeAutospacing="1" w:after="100" w:afterAutospacing="1" w:line="600" w:lineRule="atLeast"/>
        <w:ind w:firstLine="645"/>
        <w:jc w:val="left"/>
        <w:rPr>
          <w:rFonts w:ascii="宋体" w:eastAsia="宋体" w:hAnsi="宋体" w:cs="宋体"/>
          <w:color w:val="616161"/>
          <w:kern w:val="0"/>
          <w:sz w:val="24"/>
          <w:szCs w:val="24"/>
        </w:rPr>
      </w:pPr>
      <w:r w:rsidRPr="00887B4F">
        <w:rPr>
          <w:rFonts w:ascii="仿宋_GB2312" w:eastAsia="仿宋_GB2312" w:hAnsi="宋体" w:cs="宋体" w:hint="eastAsia"/>
          <w:color w:val="616161"/>
          <w:kern w:val="0"/>
          <w:sz w:val="32"/>
          <w:szCs w:val="32"/>
        </w:rPr>
        <w:t>2.大力发展新能源。坚持分布式和集中式并重，加大可再生能源开发力度，不断扩大可再生能源应用比例。加快推进太阳能开发，充分利用党政机关、学校、医院、工商业厂房、农房等屋顶资源，大力发展屋顶分布式光伏发电，加快推进渔光互补光伏发电项目。高效开发利用风能，加快推进西堤头镇、双口镇风力发电项目落地建设。有序开发利用地热资源，以供热为主，推广梯级利用技术，提高地热资源利用效率。</w:t>
      </w:r>
      <w:r w:rsidRPr="00887B4F">
        <w:rPr>
          <w:rFonts w:ascii="仿宋_GB2312" w:eastAsia="仿宋_GB2312" w:hAnsi="宋体" w:cs="宋体" w:hint="eastAsia"/>
          <w:color w:val="FF0000"/>
          <w:kern w:val="0"/>
          <w:sz w:val="32"/>
          <w:szCs w:val="32"/>
        </w:rPr>
        <w:t>有序推进生物质能综合利用，</w:t>
      </w:r>
      <w:r w:rsidRPr="00887B4F">
        <w:rPr>
          <w:rFonts w:ascii="仿宋_GB2312" w:eastAsia="仿宋_GB2312" w:hAnsi="宋体" w:cs="宋体" w:hint="eastAsia"/>
          <w:color w:val="616161"/>
          <w:kern w:val="0"/>
          <w:sz w:val="32"/>
          <w:szCs w:val="32"/>
        </w:rPr>
        <w:t>保障光大、晨兴力克垃圾焚烧发电项目稳定运行。落实天津市可再生能源电力消</w:t>
      </w:r>
      <w:proofErr w:type="gramStart"/>
      <w:r w:rsidRPr="00887B4F">
        <w:rPr>
          <w:rFonts w:ascii="仿宋_GB2312" w:eastAsia="仿宋_GB2312" w:hAnsi="宋体" w:cs="宋体" w:hint="eastAsia"/>
          <w:color w:val="616161"/>
          <w:kern w:val="0"/>
          <w:sz w:val="32"/>
          <w:szCs w:val="32"/>
        </w:rPr>
        <w:t>纳保障</w:t>
      </w:r>
      <w:proofErr w:type="gramEnd"/>
      <w:r w:rsidRPr="00887B4F">
        <w:rPr>
          <w:rFonts w:ascii="仿宋_GB2312" w:eastAsia="仿宋_GB2312" w:hAnsi="宋体" w:cs="宋体" w:hint="eastAsia"/>
          <w:color w:val="616161"/>
          <w:kern w:val="0"/>
          <w:sz w:val="32"/>
          <w:szCs w:val="32"/>
        </w:rPr>
        <w:t>工作方案，配合市级部门完成可再生能源电力消纳责任权重。到2025年，全区投产可再生能源电力装机容量得到提升，除风电、</w:t>
      </w:r>
      <w:proofErr w:type="gramStart"/>
      <w:r w:rsidRPr="00887B4F">
        <w:rPr>
          <w:rFonts w:ascii="仿宋_GB2312" w:eastAsia="仿宋_GB2312" w:hAnsi="宋体" w:cs="宋体" w:hint="eastAsia"/>
          <w:color w:val="616161"/>
          <w:kern w:val="0"/>
          <w:sz w:val="32"/>
          <w:szCs w:val="32"/>
        </w:rPr>
        <w:t>光伏外其他</w:t>
      </w:r>
      <w:proofErr w:type="gramEnd"/>
      <w:r w:rsidRPr="00887B4F">
        <w:rPr>
          <w:rFonts w:ascii="仿宋_GB2312" w:eastAsia="仿宋_GB2312" w:hAnsi="宋体" w:cs="宋体" w:hint="eastAsia"/>
          <w:color w:val="616161"/>
          <w:kern w:val="0"/>
          <w:sz w:val="32"/>
          <w:szCs w:val="32"/>
        </w:rPr>
        <w:t>非化石能源消费量增长明显；到2030年，全区可再生能源电力装机容量进一步扩大。（区发展改革委、市规划资</w:t>
      </w:r>
      <w:r w:rsidRPr="00887B4F">
        <w:rPr>
          <w:rFonts w:ascii="仿宋_GB2312" w:eastAsia="仿宋_GB2312" w:hAnsi="宋体" w:cs="宋体" w:hint="eastAsia"/>
          <w:color w:val="616161"/>
          <w:kern w:val="0"/>
          <w:sz w:val="32"/>
          <w:szCs w:val="32"/>
        </w:rPr>
        <w:lastRenderedPageBreak/>
        <w:t>源局北辰分局、区城市管理委、区工业和信息化局、</w:t>
      </w:r>
      <w:proofErr w:type="gramStart"/>
      <w:r w:rsidRPr="00887B4F">
        <w:rPr>
          <w:rFonts w:ascii="仿宋_GB2312" w:eastAsia="仿宋_GB2312" w:hAnsi="宋体" w:cs="宋体" w:hint="eastAsia"/>
          <w:color w:val="616161"/>
          <w:kern w:val="0"/>
          <w:sz w:val="32"/>
          <w:szCs w:val="32"/>
        </w:rPr>
        <w:t>国网天津城东供电分公司</w:t>
      </w:r>
      <w:proofErr w:type="gramEnd"/>
      <w:r w:rsidRPr="00887B4F">
        <w:rPr>
          <w:rFonts w:ascii="仿宋_GB2312" w:eastAsia="仿宋_GB2312" w:hAnsi="宋体" w:cs="宋体" w:hint="eastAsia"/>
          <w:color w:val="616161"/>
          <w:kern w:val="0"/>
          <w:sz w:val="32"/>
          <w:szCs w:val="32"/>
        </w:rPr>
        <w:t>按职责分工负责）</w:t>
      </w:r>
    </w:p>
    <w:p w:rsidR="00887B4F" w:rsidRPr="00887B4F" w:rsidRDefault="00887B4F" w:rsidP="00887B4F">
      <w:pPr>
        <w:widowControl/>
        <w:spacing w:before="100" w:beforeAutospacing="1" w:after="100" w:afterAutospacing="1" w:line="600" w:lineRule="atLeast"/>
        <w:ind w:firstLine="645"/>
        <w:jc w:val="left"/>
        <w:rPr>
          <w:rFonts w:ascii="宋体" w:eastAsia="宋体" w:hAnsi="宋体" w:cs="宋体"/>
          <w:color w:val="616161"/>
          <w:kern w:val="0"/>
          <w:sz w:val="24"/>
          <w:szCs w:val="24"/>
        </w:rPr>
      </w:pPr>
      <w:r w:rsidRPr="00887B4F">
        <w:rPr>
          <w:rFonts w:ascii="仿宋_GB2312" w:eastAsia="仿宋_GB2312" w:hAnsi="宋体" w:cs="宋体" w:hint="eastAsia"/>
          <w:color w:val="616161"/>
          <w:kern w:val="0"/>
          <w:sz w:val="32"/>
          <w:szCs w:val="32"/>
        </w:rPr>
        <w:t>3.强化天然气保障。组织燃气企业按期签订供气合同，形成多方向多气源供气保障格局，加强天然气供应保障能力，配合市级部门做好天然气安全稳定供应工作。按照全市统一规划，有序引导天然气消费，优化天然气利用结构，优先保障民生用气，合理引导工业用气，鼓励在医院、商场等公共建筑建设冷热电多联供燃气分布式能源站。拓展天然气在交通领域的应用，支持车船采用液化天然气作为燃料。到2025年，全区天然气消费量力争提高至6亿立方米。（区发展改革委、区城市管理委、区工业和信息化局、区交通运输管理局按职责分工负责）</w:t>
      </w:r>
    </w:p>
    <w:p w:rsidR="00887B4F" w:rsidRPr="00887B4F" w:rsidRDefault="00887B4F" w:rsidP="00887B4F">
      <w:pPr>
        <w:widowControl/>
        <w:spacing w:before="100" w:beforeAutospacing="1" w:after="100" w:afterAutospacing="1" w:line="600" w:lineRule="atLeast"/>
        <w:ind w:firstLine="645"/>
        <w:jc w:val="left"/>
        <w:rPr>
          <w:rFonts w:ascii="宋体" w:eastAsia="宋体" w:hAnsi="宋体" w:cs="宋体"/>
          <w:color w:val="616161"/>
          <w:kern w:val="0"/>
          <w:sz w:val="24"/>
          <w:szCs w:val="24"/>
        </w:rPr>
      </w:pPr>
      <w:r w:rsidRPr="00887B4F">
        <w:rPr>
          <w:rFonts w:ascii="仿宋_GB2312" w:eastAsia="仿宋_GB2312" w:hAnsi="宋体" w:cs="宋体" w:hint="eastAsia"/>
          <w:color w:val="616161"/>
          <w:kern w:val="0"/>
          <w:sz w:val="32"/>
          <w:szCs w:val="32"/>
        </w:rPr>
        <w:t>4.推进新型电力系统建设。加强区域电网互联互通，充分发挥已建输电通道作用，加快重点输电通道建设，配合增强天津电网外受电能力。加快构建适应新能源占</w:t>
      </w:r>
      <w:proofErr w:type="gramStart"/>
      <w:r w:rsidRPr="00887B4F">
        <w:rPr>
          <w:rFonts w:ascii="仿宋_GB2312" w:eastAsia="仿宋_GB2312" w:hAnsi="宋体" w:cs="宋体" w:hint="eastAsia"/>
          <w:color w:val="616161"/>
          <w:kern w:val="0"/>
          <w:sz w:val="32"/>
          <w:szCs w:val="32"/>
        </w:rPr>
        <w:t>比逐步</w:t>
      </w:r>
      <w:proofErr w:type="gramEnd"/>
      <w:r w:rsidRPr="00887B4F">
        <w:rPr>
          <w:rFonts w:ascii="仿宋_GB2312" w:eastAsia="仿宋_GB2312" w:hAnsi="宋体" w:cs="宋体" w:hint="eastAsia"/>
          <w:color w:val="616161"/>
          <w:kern w:val="0"/>
          <w:sz w:val="32"/>
          <w:szCs w:val="32"/>
        </w:rPr>
        <w:t>提升的新型电力系统，推动配电网“网格化”规划，提高配电网智能化水平。大力推进可再生能源领域储能示范应用，实施“新能源+储能”发展模式，积极推动</w:t>
      </w:r>
      <w:proofErr w:type="gramStart"/>
      <w:r w:rsidRPr="00887B4F">
        <w:rPr>
          <w:rFonts w:ascii="仿宋_GB2312" w:eastAsia="仿宋_GB2312" w:hAnsi="宋体" w:cs="宋体" w:hint="eastAsia"/>
          <w:color w:val="616161"/>
          <w:kern w:val="0"/>
          <w:sz w:val="32"/>
          <w:szCs w:val="32"/>
        </w:rPr>
        <w:t>新建风</w:t>
      </w:r>
      <w:proofErr w:type="gramEnd"/>
      <w:r w:rsidRPr="00887B4F">
        <w:rPr>
          <w:rFonts w:ascii="仿宋_GB2312" w:eastAsia="仿宋_GB2312" w:hAnsi="宋体" w:cs="宋体" w:hint="eastAsia"/>
          <w:color w:val="616161"/>
          <w:kern w:val="0"/>
          <w:sz w:val="32"/>
          <w:szCs w:val="32"/>
        </w:rPr>
        <w:t>电、</w:t>
      </w:r>
      <w:proofErr w:type="gramStart"/>
      <w:r w:rsidRPr="00887B4F">
        <w:rPr>
          <w:rFonts w:ascii="仿宋_GB2312" w:eastAsia="仿宋_GB2312" w:hAnsi="宋体" w:cs="宋体" w:hint="eastAsia"/>
          <w:color w:val="616161"/>
          <w:kern w:val="0"/>
          <w:sz w:val="32"/>
          <w:szCs w:val="32"/>
        </w:rPr>
        <w:t>光伏等新能源</w:t>
      </w:r>
      <w:proofErr w:type="gramEnd"/>
      <w:r w:rsidRPr="00887B4F">
        <w:rPr>
          <w:rFonts w:ascii="仿宋_GB2312" w:eastAsia="仿宋_GB2312" w:hAnsi="宋体" w:cs="宋体" w:hint="eastAsia"/>
          <w:color w:val="616161"/>
          <w:kern w:val="0"/>
          <w:sz w:val="32"/>
          <w:szCs w:val="32"/>
        </w:rPr>
        <w:t>项目按照一定比例配置储能装置，鼓励增量配电网、大数据中心等配套建设储能设施，优先在升压站、汇集站、变电站附近布局集中式共享储能电站，到</w:t>
      </w:r>
      <w:r w:rsidRPr="00887B4F">
        <w:rPr>
          <w:rFonts w:ascii="仿宋_GB2312" w:eastAsia="仿宋_GB2312" w:hAnsi="宋体" w:cs="宋体" w:hint="eastAsia"/>
          <w:color w:val="616161"/>
          <w:kern w:val="0"/>
          <w:sz w:val="32"/>
          <w:szCs w:val="32"/>
        </w:rPr>
        <w:lastRenderedPageBreak/>
        <w:t>2025年，新型储能装机容量达到市级要求。加快新型电力负荷管理系统建设，推动企业电力负荷分轮次接入负荷管理系统，提升区域负荷管理精准化、规范化实施。鼓励企业能源数据接入负荷管理系统，提高区域能源数据共享共用。加快推进虚拟电厂建设，引导全区工业企业、公共充电桩、商业用户、居民充电桩等资源融入，优化灵活性负荷控制，扩大需求侧响应规模，到2025年，本区电网基本具备5%以上的尖峰负荷响应能力。鼓励企业参与电力市场交易，扩大电力交易规模，推进电力现货市场建设。（区工业和信息化局、区发展改革委、</w:t>
      </w:r>
      <w:proofErr w:type="gramStart"/>
      <w:r w:rsidRPr="00887B4F">
        <w:rPr>
          <w:rFonts w:ascii="仿宋_GB2312" w:eastAsia="仿宋_GB2312" w:hAnsi="宋体" w:cs="宋体" w:hint="eastAsia"/>
          <w:color w:val="616161"/>
          <w:kern w:val="0"/>
          <w:sz w:val="32"/>
          <w:szCs w:val="32"/>
        </w:rPr>
        <w:t>国网天津城东供电分公司</w:t>
      </w:r>
      <w:proofErr w:type="gramEnd"/>
      <w:r w:rsidRPr="00887B4F">
        <w:rPr>
          <w:rFonts w:ascii="仿宋_GB2312" w:eastAsia="仿宋_GB2312" w:hAnsi="宋体" w:cs="宋体" w:hint="eastAsia"/>
          <w:color w:val="616161"/>
          <w:kern w:val="0"/>
          <w:sz w:val="32"/>
          <w:szCs w:val="32"/>
        </w:rPr>
        <w:t>按职责分工负责）</w:t>
      </w:r>
    </w:p>
    <w:tbl>
      <w:tblPr>
        <w:tblW w:w="0" w:type="auto"/>
        <w:jc w:val="center"/>
        <w:tblBorders>
          <w:top w:val="outset" w:sz="6" w:space="0" w:color="333333"/>
          <w:left w:val="outset" w:sz="6" w:space="0" w:color="333333"/>
          <w:bottom w:val="outset" w:sz="6" w:space="0" w:color="333333"/>
          <w:right w:val="outset" w:sz="6" w:space="0" w:color="333333"/>
        </w:tblBorders>
        <w:tblCellMar>
          <w:left w:w="0" w:type="dxa"/>
          <w:right w:w="0" w:type="dxa"/>
        </w:tblCellMar>
        <w:tblLook w:val="04A0" w:firstRow="1" w:lastRow="0" w:firstColumn="1" w:lastColumn="0" w:noHBand="0" w:noVBand="1"/>
      </w:tblPr>
      <w:tblGrid>
        <w:gridCol w:w="8290"/>
      </w:tblGrid>
      <w:tr w:rsidR="00887B4F" w:rsidRPr="00887B4F" w:rsidTr="00887B4F">
        <w:trPr>
          <w:jc w:val="center"/>
        </w:trPr>
        <w:tc>
          <w:tcPr>
            <w:tcW w:w="11520" w:type="dxa"/>
            <w:tcBorders>
              <w:top w:val="single" w:sz="6" w:space="0" w:color="000000"/>
              <w:left w:val="single" w:sz="6" w:space="0" w:color="000000"/>
              <w:bottom w:val="nil"/>
              <w:right w:val="single" w:sz="6" w:space="0" w:color="000000"/>
            </w:tcBorders>
            <w:tcMar>
              <w:top w:w="0" w:type="dxa"/>
              <w:left w:w="105" w:type="dxa"/>
              <w:bottom w:w="0" w:type="dxa"/>
              <w:right w:w="105" w:type="dxa"/>
            </w:tcMar>
            <w:hideMark/>
          </w:tcPr>
          <w:p w:rsidR="00887B4F" w:rsidRPr="00887B4F" w:rsidRDefault="00887B4F" w:rsidP="00887B4F">
            <w:pPr>
              <w:widowControl/>
              <w:spacing w:before="100" w:beforeAutospacing="1" w:after="100" w:afterAutospacing="1"/>
              <w:jc w:val="center"/>
              <w:rPr>
                <w:rFonts w:ascii="宋体" w:eastAsia="宋体" w:hAnsi="宋体" w:cs="宋体"/>
                <w:kern w:val="0"/>
                <w:sz w:val="24"/>
                <w:szCs w:val="24"/>
              </w:rPr>
            </w:pPr>
            <w:r w:rsidRPr="00887B4F">
              <w:rPr>
                <w:rFonts w:ascii="楷体_GB2312" w:eastAsia="楷体_GB2312" w:hAnsi="宋体" w:cs="宋体" w:hint="eastAsia"/>
                <w:kern w:val="0"/>
                <w:sz w:val="30"/>
                <w:szCs w:val="30"/>
              </w:rPr>
              <w:t>专栏2 能源绿色低碳转型工程</w:t>
            </w:r>
          </w:p>
        </w:tc>
      </w:tr>
      <w:tr w:rsidR="00887B4F" w:rsidRPr="00887B4F" w:rsidTr="00887B4F">
        <w:trPr>
          <w:trHeight w:val="90"/>
          <w:jc w:val="center"/>
        </w:trPr>
        <w:tc>
          <w:tcPr>
            <w:tcW w:w="11370" w:type="dxa"/>
            <w:tcBorders>
              <w:top w:val="nil"/>
              <w:left w:val="single" w:sz="6" w:space="0" w:color="000000"/>
              <w:bottom w:val="single" w:sz="6" w:space="0" w:color="000000"/>
              <w:right w:val="single" w:sz="6" w:space="0" w:color="000000"/>
            </w:tcBorders>
            <w:tcMar>
              <w:top w:w="0" w:type="dxa"/>
              <w:left w:w="105" w:type="dxa"/>
              <w:bottom w:w="0" w:type="dxa"/>
              <w:right w:w="105" w:type="dxa"/>
            </w:tcMar>
            <w:hideMark/>
          </w:tcPr>
          <w:p w:rsidR="00887B4F" w:rsidRPr="00887B4F" w:rsidRDefault="00887B4F" w:rsidP="00887B4F">
            <w:pPr>
              <w:widowControl/>
              <w:spacing w:before="100" w:beforeAutospacing="1" w:after="100" w:afterAutospacing="1"/>
              <w:ind w:firstLine="555"/>
              <w:jc w:val="left"/>
              <w:rPr>
                <w:rFonts w:ascii="宋体" w:eastAsia="宋体" w:hAnsi="宋体" w:cs="宋体"/>
                <w:kern w:val="0"/>
                <w:sz w:val="24"/>
                <w:szCs w:val="24"/>
              </w:rPr>
            </w:pPr>
            <w:r w:rsidRPr="00887B4F">
              <w:rPr>
                <w:rFonts w:ascii="仿宋_GB2312" w:eastAsia="仿宋_GB2312" w:hAnsi="宋体" w:cs="宋体" w:hint="eastAsia"/>
                <w:b/>
                <w:bCs/>
                <w:kern w:val="0"/>
                <w:sz w:val="29"/>
                <w:szCs w:val="29"/>
              </w:rPr>
              <w:t>1.光伏发电项目。</w:t>
            </w:r>
            <w:r w:rsidRPr="00887B4F">
              <w:rPr>
                <w:rFonts w:ascii="仿宋_GB2312" w:eastAsia="仿宋_GB2312" w:hAnsi="宋体" w:cs="宋体" w:hint="eastAsia"/>
                <w:kern w:val="0"/>
                <w:sz w:val="29"/>
                <w:szCs w:val="29"/>
              </w:rPr>
              <w:t>在开发区和高端装备制造园区先行先试，充分利用工业园区内大面积建筑屋顶，结合企业屋顶荷载能力评估情况，开展光伏发电项目建设。加快推进江天数据8MW、西堤头镇芦新河村20MW渔光互补光伏发电项目。（区发展改革委、相关园区、西堤头镇）</w:t>
            </w:r>
          </w:p>
          <w:p w:rsidR="00887B4F" w:rsidRPr="00887B4F" w:rsidRDefault="00887B4F" w:rsidP="00887B4F">
            <w:pPr>
              <w:widowControl/>
              <w:spacing w:before="100" w:beforeAutospacing="1" w:after="100" w:afterAutospacing="1"/>
              <w:ind w:firstLine="555"/>
              <w:jc w:val="left"/>
              <w:rPr>
                <w:rFonts w:ascii="宋体" w:eastAsia="宋体" w:hAnsi="宋体" w:cs="宋体"/>
                <w:kern w:val="0"/>
                <w:sz w:val="24"/>
                <w:szCs w:val="24"/>
              </w:rPr>
            </w:pPr>
            <w:r w:rsidRPr="00887B4F">
              <w:rPr>
                <w:rFonts w:ascii="仿宋_GB2312" w:eastAsia="仿宋_GB2312" w:hAnsi="宋体" w:cs="宋体" w:hint="eastAsia"/>
                <w:b/>
                <w:bCs/>
                <w:kern w:val="0"/>
                <w:sz w:val="29"/>
                <w:szCs w:val="29"/>
              </w:rPr>
              <w:t>2.风力发电项目。</w:t>
            </w:r>
            <w:r w:rsidRPr="00887B4F">
              <w:rPr>
                <w:rFonts w:ascii="仿宋_GB2312" w:eastAsia="仿宋_GB2312" w:hAnsi="宋体" w:cs="宋体" w:hint="eastAsia"/>
                <w:kern w:val="0"/>
                <w:sz w:val="29"/>
                <w:szCs w:val="29"/>
              </w:rPr>
              <w:t>加快推进西堤头30MW分散式风电、国</w:t>
            </w:r>
            <w:proofErr w:type="gramStart"/>
            <w:r w:rsidRPr="00887B4F">
              <w:rPr>
                <w:rFonts w:ascii="仿宋_GB2312" w:eastAsia="仿宋_GB2312" w:hAnsi="宋体" w:cs="宋体" w:hint="eastAsia"/>
                <w:kern w:val="0"/>
                <w:sz w:val="29"/>
                <w:szCs w:val="29"/>
              </w:rPr>
              <w:t>家电投西堤头</w:t>
            </w:r>
            <w:proofErr w:type="gramEnd"/>
            <w:r w:rsidRPr="00887B4F">
              <w:rPr>
                <w:rFonts w:ascii="仿宋_GB2312" w:eastAsia="仿宋_GB2312" w:hAnsi="宋体" w:cs="宋体" w:hint="eastAsia"/>
                <w:kern w:val="0"/>
                <w:sz w:val="29"/>
                <w:szCs w:val="29"/>
              </w:rPr>
              <w:t>二期20MW风</w:t>
            </w:r>
            <w:proofErr w:type="gramStart"/>
            <w:r w:rsidRPr="00887B4F">
              <w:rPr>
                <w:rFonts w:ascii="仿宋_GB2312" w:eastAsia="仿宋_GB2312" w:hAnsi="宋体" w:cs="宋体" w:hint="eastAsia"/>
                <w:kern w:val="0"/>
                <w:sz w:val="29"/>
                <w:szCs w:val="29"/>
              </w:rPr>
              <w:t>电项目</w:t>
            </w:r>
            <w:proofErr w:type="gramEnd"/>
            <w:r w:rsidRPr="00887B4F">
              <w:rPr>
                <w:rFonts w:ascii="仿宋_GB2312" w:eastAsia="仿宋_GB2312" w:hAnsi="宋体" w:cs="宋体" w:hint="eastAsia"/>
                <w:kern w:val="0"/>
                <w:sz w:val="29"/>
                <w:szCs w:val="29"/>
              </w:rPr>
              <w:t>建设，促进双口镇50MW集中式风</w:t>
            </w:r>
            <w:proofErr w:type="gramStart"/>
            <w:r w:rsidRPr="00887B4F">
              <w:rPr>
                <w:rFonts w:ascii="仿宋_GB2312" w:eastAsia="仿宋_GB2312" w:hAnsi="宋体" w:cs="宋体" w:hint="eastAsia"/>
                <w:kern w:val="0"/>
                <w:sz w:val="29"/>
                <w:szCs w:val="29"/>
              </w:rPr>
              <w:t>电项目</w:t>
            </w:r>
            <w:proofErr w:type="gramEnd"/>
            <w:r w:rsidRPr="00887B4F">
              <w:rPr>
                <w:rFonts w:ascii="仿宋_GB2312" w:eastAsia="仿宋_GB2312" w:hAnsi="宋体" w:cs="宋体" w:hint="eastAsia"/>
                <w:kern w:val="0"/>
                <w:sz w:val="29"/>
                <w:szCs w:val="29"/>
              </w:rPr>
              <w:t>落地实施。（区发展改革委、西堤头镇、双口镇）</w:t>
            </w:r>
          </w:p>
          <w:p w:rsidR="00887B4F" w:rsidRPr="00887B4F" w:rsidRDefault="00887B4F" w:rsidP="00887B4F">
            <w:pPr>
              <w:widowControl/>
              <w:spacing w:before="100" w:beforeAutospacing="1" w:after="100" w:afterAutospacing="1"/>
              <w:ind w:firstLine="555"/>
              <w:jc w:val="left"/>
              <w:rPr>
                <w:rFonts w:ascii="宋体" w:eastAsia="宋体" w:hAnsi="宋体" w:cs="宋体"/>
                <w:kern w:val="0"/>
                <w:sz w:val="24"/>
                <w:szCs w:val="24"/>
              </w:rPr>
            </w:pPr>
            <w:r w:rsidRPr="00887B4F">
              <w:rPr>
                <w:rFonts w:ascii="仿宋_GB2312" w:eastAsia="仿宋_GB2312" w:hAnsi="宋体" w:cs="宋体" w:hint="eastAsia"/>
                <w:b/>
                <w:bCs/>
                <w:kern w:val="0"/>
                <w:sz w:val="29"/>
                <w:szCs w:val="29"/>
              </w:rPr>
              <w:lastRenderedPageBreak/>
              <w:t>3.电力系统建设项目。</w:t>
            </w:r>
            <w:r w:rsidRPr="00887B4F">
              <w:rPr>
                <w:rFonts w:ascii="仿宋_GB2312" w:eastAsia="仿宋_GB2312" w:hAnsi="宋体" w:cs="宋体" w:hint="eastAsia"/>
                <w:kern w:val="0"/>
                <w:sz w:val="29"/>
                <w:szCs w:val="29"/>
              </w:rPr>
              <w:t>加快推进220</w:t>
            </w:r>
            <w:proofErr w:type="gramStart"/>
            <w:r w:rsidRPr="00887B4F">
              <w:rPr>
                <w:rFonts w:ascii="仿宋_GB2312" w:eastAsia="仿宋_GB2312" w:hAnsi="宋体" w:cs="宋体" w:hint="eastAsia"/>
                <w:kern w:val="0"/>
                <w:sz w:val="29"/>
                <w:szCs w:val="29"/>
              </w:rPr>
              <w:t>千伏北</w:t>
            </w:r>
            <w:proofErr w:type="gramEnd"/>
            <w:r w:rsidRPr="00887B4F">
              <w:rPr>
                <w:rFonts w:ascii="仿宋_GB2312" w:eastAsia="仿宋_GB2312" w:hAnsi="宋体" w:cs="宋体" w:hint="eastAsia"/>
                <w:kern w:val="0"/>
                <w:sz w:val="29"/>
                <w:szCs w:val="29"/>
              </w:rPr>
              <w:t>白</w:t>
            </w:r>
            <w:proofErr w:type="gramStart"/>
            <w:r w:rsidRPr="00887B4F">
              <w:rPr>
                <w:rFonts w:ascii="仿宋_GB2312" w:eastAsia="仿宋_GB2312" w:hAnsi="宋体" w:cs="宋体" w:hint="eastAsia"/>
                <w:kern w:val="0"/>
                <w:sz w:val="29"/>
                <w:szCs w:val="29"/>
              </w:rPr>
              <w:t>一</w:t>
            </w:r>
            <w:proofErr w:type="gramEnd"/>
            <w:r w:rsidRPr="00887B4F">
              <w:rPr>
                <w:rFonts w:ascii="仿宋_GB2312" w:eastAsia="仿宋_GB2312" w:hAnsi="宋体" w:cs="宋体" w:hint="eastAsia"/>
                <w:kern w:val="0"/>
                <w:sz w:val="29"/>
                <w:szCs w:val="29"/>
              </w:rPr>
              <w:t>二线、110千伏和</w:t>
            </w:r>
            <w:proofErr w:type="gramStart"/>
            <w:r w:rsidRPr="00887B4F">
              <w:rPr>
                <w:rFonts w:ascii="仿宋_GB2312" w:eastAsia="仿宋_GB2312" w:hAnsi="宋体" w:cs="宋体" w:hint="eastAsia"/>
                <w:kern w:val="0"/>
                <w:sz w:val="29"/>
                <w:szCs w:val="29"/>
              </w:rPr>
              <w:t>重线迁</w:t>
            </w:r>
            <w:proofErr w:type="gramEnd"/>
            <w:r w:rsidRPr="00887B4F">
              <w:rPr>
                <w:rFonts w:ascii="仿宋_GB2312" w:eastAsia="仿宋_GB2312" w:hAnsi="宋体" w:cs="宋体" w:hint="eastAsia"/>
                <w:kern w:val="0"/>
                <w:sz w:val="29"/>
                <w:szCs w:val="29"/>
              </w:rPr>
              <w:t>改工程、天津北辰崇</w:t>
            </w:r>
            <w:proofErr w:type="gramStart"/>
            <w:r w:rsidRPr="00887B4F">
              <w:rPr>
                <w:rFonts w:ascii="仿宋_GB2312" w:eastAsia="仿宋_GB2312" w:hAnsi="宋体" w:cs="宋体" w:hint="eastAsia"/>
                <w:kern w:val="0"/>
                <w:sz w:val="29"/>
                <w:szCs w:val="29"/>
              </w:rPr>
              <w:t>仕</w:t>
            </w:r>
            <w:proofErr w:type="gramEnd"/>
            <w:r w:rsidRPr="00887B4F">
              <w:rPr>
                <w:rFonts w:ascii="仿宋_GB2312" w:eastAsia="仿宋_GB2312" w:hAnsi="宋体" w:cs="宋体" w:hint="eastAsia"/>
                <w:kern w:val="0"/>
                <w:sz w:val="29"/>
                <w:szCs w:val="29"/>
              </w:rPr>
              <w:t>道（南麻</w:t>
            </w:r>
            <w:proofErr w:type="gramStart"/>
            <w:r w:rsidRPr="00887B4F">
              <w:rPr>
                <w:rFonts w:ascii="仿宋_GB2312" w:eastAsia="仿宋_GB2312" w:hAnsi="宋体" w:cs="宋体" w:hint="eastAsia"/>
                <w:kern w:val="0"/>
                <w:sz w:val="29"/>
                <w:szCs w:val="29"/>
              </w:rPr>
              <w:t>瘩</w:t>
            </w:r>
            <w:proofErr w:type="gramEnd"/>
            <w:r w:rsidRPr="00887B4F">
              <w:rPr>
                <w:rFonts w:ascii="仿宋_GB2312" w:eastAsia="仿宋_GB2312" w:hAnsi="宋体" w:cs="宋体" w:hint="eastAsia"/>
                <w:kern w:val="0"/>
                <w:sz w:val="29"/>
                <w:szCs w:val="29"/>
              </w:rPr>
              <w:t>）220千伏输电线路工程、南麻</w:t>
            </w:r>
            <w:proofErr w:type="gramStart"/>
            <w:r w:rsidRPr="00887B4F">
              <w:rPr>
                <w:rFonts w:ascii="仿宋_GB2312" w:eastAsia="仿宋_GB2312" w:hAnsi="宋体" w:cs="宋体" w:hint="eastAsia"/>
                <w:kern w:val="0"/>
                <w:sz w:val="29"/>
                <w:szCs w:val="29"/>
              </w:rPr>
              <w:t>瘩</w:t>
            </w:r>
            <w:proofErr w:type="gramEnd"/>
            <w:r w:rsidRPr="00887B4F">
              <w:rPr>
                <w:rFonts w:ascii="仿宋_GB2312" w:eastAsia="仿宋_GB2312" w:hAnsi="宋体" w:cs="宋体" w:hint="eastAsia"/>
                <w:kern w:val="0"/>
                <w:sz w:val="29"/>
                <w:szCs w:val="29"/>
              </w:rPr>
              <w:t>220千伏变电站35千伏送出工程、</w:t>
            </w:r>
            <w:proofErr w:type="gramStart"/>
            <w:r w:rsidRPr="00887B4F">
              <w:rPr>
                <w:rFonts w:ascii="仿宋_GB2312" w:eastAsia="仿宋_GB2312" w:hAnsi="宋体" w:cs="宋体" w:hint="eastAsia"/>
                <w:kern w:val="0"/>
                <w:sz w:val="29"/>
                <w:szCs w:val="29"/>
              </w:rPr>
              <w:t>柳滩</w:t>
            </w:r>
            <w:proofErr w:type="gramEnd"/>
            <w:r w:rsidRPr="00887B4F">
              <w:rPr>
                <w:rFonts w:ascii="仿宋_GB2312" w:eastAsia="仿宋_GB2312" w:hAnsi="宋体" w:cs="宋体" w:hint="eastAsia"/>
                <w:kern w:val="0"/>
                <w:sz w:val="29"/>
                <w:szCs w:val="29"/>
              </w:rPr>
              <w:t>35千伏变电站扩建工程、</w:t>
            </w:r>
            <w:proofErr w:type="gramStart"/>
            <w:r w:rsidRPr="00887B4F">
              <w:rPr>
                <w:rFonts w:ascii="仿宋_GB2312" w:eastAsia="仿宋_GB2312" w:hAnsi="宋体" w:cs="宋体" w:hint="eastAsia"/>
                <w:kern w:val="0"/>
                <w:sz w:val="29"/>
                <w:szCs w:val="29"/>
              </w:rPr>
              <w:t>双街</w:t>
            </w:r>
            <w:proofErr w:type="gramEnd"/>
            <w:r w:rsidRPr="00887B4F">
              <w:rPr>
                <w:rFonts w:ascii="仿宋_GB2312" w:eastAsia="仿宋_GB2312" w:hAnsi="宋体" w:cs="宋体" w:hint="eastAsia"/>
                <w:kern w:val="0"/>
                <w:sz w:val="29"/>
                <w:szCs w:val="29"/>
              </w:rPr>
              <w:t>110千伏变电站10千伏新出线1号、新出线2号与</w:t>
            </w:r>
            <w:proofErr w:type="gramStart"/>
            <w:r w:rsidRPr="00887B4F">
              <w:rPr>
                <w:rFonts w:ascii="仿宋_GB2312" w:eastAsia="仿宋_GB2312" w:hAnsi="宋体" w:cs="宋体" w:hint="eastAsia"/>
                <w:kern w:val="0"/>
                <w:sz w:val="29"/>
                <w:szCs w:val="29"/>
              </w:rPr>
              <w:t>风电园</w:t>
            </w:r>
            <w:proofErr w:type="gramEnd"/>
            <w:r w:rsidRPr="00887B4F">
              <w:rPr>
                <w:rFonts w:ascii="仿宋_GB2312" w:eastAsia="仿宋_GB2312" w:hAnsi="宋体" w:cs="宋体" w:hint="eastAsia"/>
                <w:kern w:val="0"/>
                <w:sz w:val="29"/>
                <w:szCs w:val="29"/>
              </w:rPr>
              <w:t>110千伏变电站10千伏新出线1号、新出线2号联络工程等项目建设。（区工业和信息化局、</w:t>
            </w:r>
            <w:proofErr w:type="gramStart"/>
            <w:r w:rsidRPr="00887B4F">
              <w:rPr>
                <w:rFonts w:ascii="仿宋_GB2312" w:eastAsia="仿宋_GB2312" w:hAnsi="宋体" w:cs="宋体" w:hint="eastAsia"/>
                <w:kern w:val="0"/>
                <w:sz w:val="29"/>
                <w:szCs w:val="29"/>
              </w:rPr>
              <w:t>国网天津城东供电分公司</w:t>
            </w:r>
            <w:proofErr w:type="gramEnd"/>
            <w:r w:rsidRPr="00887B4F">
              <w:rPr>
                <w:rFonts w:ascii="仿宋_GB2312" w:eastAsia="仿宋_GB2312" w:hAnsi="宋体" w:cs="宋体" w:hint="eastAsia"/>
                <w:kern w:val="0"/>
                <w:sz w:val="29"/>
                <w:szCs w:val="29"/>
              </w:rPr>
              <w:t>）</w:t>
            </w:r>
          </w:p>
          <w:p w:rsidR="00887B4F" w:rsidRPr="00887B4F" w:rsidRDefault="00887B4F" w:rsidP="00887B4F">
            <w:pPr>
              <w:widowControl/>
              <w:spacing w:before="100" w:beforeAutospacing="1" w:after="100" w:afterAutospacing="1"/>
              <w:ind w:firstLine="555"/>
              <w:jc w:val="left"/>
              <w:rPr>
                <w:rFonts w:ascii="宋体" w:eastAsia="宋体" w:hAnsi="宋体" w:cs="宋体"/>
                <w:kern w:val="0"/>
                <w:sz w:val="24"/>
                <w:szCs w:val="24"/>
              </w:rPr>
            </w:pPr>
            <w:r w:rsidRPr="00887B4F">
              <w:rPr>
                <w:rFonts w:ascii="仿宋_GB2312" w:eastAsia="仿宋_GB2312" w:hAnsi="宋体" w:cs="宋体" w:hint="eastAsia"/>
                <w:b/>
                <w:bCs/>
                <w:kern w:val="0"/>
                <w:sz w:val="29"/>
                <w:szCs w:val="29"/>
              </w:rPr>
              <w:t>4.加强配电网智能化改造。</w:t>
            </w:r>
            <w:r w:rsidRPr="00887B4F">
              <w:rPr>
                <w:rFonts w:ascii="仿宋_GB2312" w:eastAsia="仿宋_GB2312" w:hAnsi="宋体" w:cs="宋体" w:hint="eastAsia"/>
                <w:kern w:val="0"/>
                <w:sz w:val="29"/>
                <w:szCs w:val="29"/>
              </w:rPr>
              <w:t>结合城市配电网建设升级和变电站智能化改造，推广微网、智能电网等新技术，建设适合新能源接入的智能电网，提高配电网对清洁可再生能源接纳能力。（区工业和信息化局、</w:t>
            </w:r>
            <w:proofErr w:type="gramStart"/>
            <w:r w:rsidRPr="00887B4F">
              <w:rPr>
                <w:rFonts w:ascii="仿宋_GB2312" w:eastAsia="仿宋_GB2312" w:hAnsi="宋体" w:cs="宋体" w:hint="eastAsia"/>
                <w:kern w:val="0"/>
                <w:sz w:val="29"/>
                <w:szCs w:val="29"/>
              </w:rPr>
              <w:t>国网天津城东供电分公司</w:t>
            </w:r>
            <w:proofErr w:type="gramEnd"/>
            <w:r w:rsidRPr="00887B4F">
              <w:rPr>
                <w:rFonts w:ascii="仿宋_GB2312" w:eastAsia="仿宋_GB2312" w:hAnsi="宋体" w:cs="宋体" w:hint="eastAsia"/>
                <w:kern w:val="0"/>
                <w:sz w:val="29"/>
                <w:szCs w:val="29"/>
              </w:rPr>
              <w:t>）</w:t>
            </w:r>
          </w:p>
          <w:p w:rsidR="00887B4F" w:rsidRPr="00887B4F" w:rsidRDefault="00887B4F" w:rsidP="00887B4F">
            <w:pPr>
              <w:widowControl/>
              <w:spacing w:before="100" w:beforeAutospacing="1" w:after="100" w:afterAutospacing="1"/>
              <w:ind w:firstLine="555"/>
              <w:jc w:val="left"/>
              <w:rPr>
                <w:rFonts w:ascii="宋体" w:eastAsia="宋体" w:hAnsi="宋体" w:cs="宋体"/>
                <w:kern w:val="0"/>
                <w:sz w:val="24"/>
                <w:szCs w:val="24"/>
              </w:rPr>
            </w:pPr>
            <w:r w:rsidRPr="00887B4F">
              <w:rPr>
                <w:rFonts w:ascii="仿宋_GB2312" w:eastAsia="仿宋_GB2312" w:hAnsi="宋体" w:cs="宋体" w:hint="eastAsia"/>
                <w:b/>
                <w:bCs/>
                <w:kern w:val="0"/>
                <w:sz w:val="29"/>
                <w:szCs w:val="29"/>
              </w:rPr>
              <w:t>5.持续推动“雪花网”试点建设。</w:t>
            </w:r>
            <w:r w:rsidRPr="00887B4F">
              <w:rPr>
                <w:rFonts w:ascii="仿宋_GB2312" w:eastAsia="仿宋_GB2312" w:hAnsi="宋体" w:cs="宋体" w:hint="eastAsia"/>
                <w:kern w:val="0"/>
                <w:sz w:val="29"/>
                <w:szCs w:val="29"/>
              </w:rPr>
              <w:t>针对</w:t>
            </w:r>
            <w:proofErr w:type="gramStart"/>
            <w:r w:rsidRPr="00887B4F">
              <w:rPr>
                <w:rFonts w:ascii="仿宋_GB2312" w:eastAsia="仿宋_GB2312" w:hAnsi="宋体" w:cs="宋体" w:hint="eastAsia"/>
                <w:kern w:val="0"/>
                <w:sz w:val="29"/>
                <w:szCs w:val="29"/>
              </w:rPr>
              <w:t>产城融合</w:t>
            </w:r>
            <w:proofErr w:type="gramEnd"/>
            <w:r w:rsidRPr="00887B4F">
              <w:rPr>
                <w:rFonts w:ascii="仿宋_GB2312" w:eastAsia="仿宋_GB2312" w:hAnsi="宋体" w:cs="宋体" w:hint="eastAsia"/>
                <w:kern w:val="0"/>
                <w:sz w:val="29"/>
                <w:szCs w:val="29"/>
              </w:rPr>
              <w:t>示范区供电线路负载率</w:t>
            </w:r>
            <w:proofErr w:type="gramStart"/>
            <w:r w:rsidRPr="00887B4F">
              <w:rPr>
                <w:rFonts w:ascii="仿宋_GB2312" w:eastAsia="仿宋_GB2312" w:hAnsi="宋体" w:cs="宋体" w:hint="eastAsia"/>
                <w:kern w:val="0"/>
                <w:sz w:val="29"/>
                <w:szCs w:val="29"/>
              </w:rPr>
              <w:t>不</w:t>
            </w:r>
            <w:proofErr w:type="gramEnd"/>
            <w:r w:rsidRPr="00887B4F">
              <w:rPr>
                <w:rFonts w:ascii="仿宋_GB2312" w:eastAsia="仿宋_GB2312" w:hAnsi="宋体" w:cs="宋体" w:hint="eastAsia"/>
                <w:kern w:val="0"/>
                <w:sz w:val="29"/>
                <w:szCs w:val="29"/>
              </w:rPr>
              <w:t>均衡的问题，继续推动实施第二批“雪花网”试点，形成3个变电站12条线路之间的互联互通。建成后，示范区内10千伏线路将实现环网箱光纤</w:t>
            </w:r>
            <w:proofErr w:type="gramStart"/>
            <w:r w:rsidRPr="00887B4F">
              <w:rPr>
                <w:rFonts w:ascii="仿宋_GB2312" w:eastAsia="仿宋_GB2312" w:hAnsi="宋体" w:cs="宋体" w:hint="eastAsia"/>
                <w:kern w:val="0"/>
                <w:sz w:val="29"/>
                <w:szCs w:val="29"/>
              </w:rPr>
              <w:t>纵差保护</w:t>
            </w:r>
            <w:proofErr w:type="gramEnd"/>
            <w:r w:rsidRPr="00887B4F">
              <w:rPr>
                <w:rFonts w:ascii="仿宋_GB2312" w:eastAsia="仿宋_GB2312" w:hAnsi="宋体" w:cs="宋体" w:hint="eastAsia"/>
                <w:kern w:val="0"/>
                <w:sz w:val="29"/>
                <w:szCs w:val="29"/>
              </w:rPr>
              <w:t>全覆盖，可精准定位线路故障，以毫秒</w:t>
            </w:r>
            <w:proofErr w:type="gramStart"/>
            <w:r w:rsidRPr="00887B4F">
              <w:rPr>
                <w:rFonts w:ascii="仿宋_GB2312" w:eastAsia="仿宋_GB2312" w:hAnsi="宋体" w:cs="宋体" w:hint="eastAsia"/>
                <w:kern w:val="0"/>
                <w:sz w:val="29"/>
                <w:szCs w:val="29"/>
              </w:rPr>
              <w:t>级速度</w:t>
            </w:r>
            <w:proofErr w:type="gramEnd"/>
            <w:r w:rsidRPr="00887B4F">
              <w:rPr>
                <w:rFonts w:ascii="仿宋_GB2312" w:eastAsia="仿宋_GB2312" w:hAnsi="宋体" w:cs="宋体" w:hint="eastAsia"/>
                <w:kern w:val="0"/>
                <w:sz w:val="29"/>
                <w:szCs w:val="29"/>
              </w:rPr>
              <w:t>隔离故障段，并通过柔性多状态开关调整控制模式向非故障区域段供电，保障不间断供电。（区工业和信息化局、</w:t>
            </w:r>
            <w:proofErr w:type="gramStart"/>
            <w:r w:rsidRPr="00887B4F">
              <w:rPr>
                <w:rFonts w:ascii="仿宋_GB2312" w:eastAsia="仿宋_GB2312" w:hAnsi="宋体" w:cs="宋体" w:hint="eastAsia"/>
                <w:kern w:val="0"/>
                <w:sz w:val="29"/>
                <w:szCs w:val="29"/>
              </w:rPr>
              <w:t>国网天津城东供电分公司</w:t>
            </w:r>
            <w:proofErr w:type="gramEnd"/>
            <w:r w:rsidRPr="00887B4F">
              <w:rPr>
                <w:rFonts w:ascii="仿宋_GB2312" w:eastAsia="仿宋_GB2312" w:hAnsi="宋体" w:cs="宋体" w:hint="eastAsia"/>
                <w:kern w:val="0"/>
                <w:sz w:val="29"/>
                <w:szCs w:val="29"/>
              </w:rPr>
              <w:t>）</w:t>
            </w:r>
          </w:p>
          <w:p w:rsidR="00887B4F" w:rsidRPr="00887B4F" w:rsidRDefault="00887B4F" w:rsidP="00887B4F">
            <w:pPr>
              <w:widowControl/>
              <w:spacing w:before="100" w:beforeAutospacing="1" w:after="100" w:afterAutospacing="1"/>
              <w:ind w:firstLine="555"/>
              <w:jc w:val="left"/>
              <w:rPr>
                <w:rFonts w:ascii="宋体" w:eastAsia="宋体" w:hAnsi="宋体" w:cs="宋体"/>
                <w:kern w:val="0"/>
                <w:sz w:val="24"/>
                <w:szCs w:val="24"/>
              </w:rPr>
            </w:pPr>
            <w:r w:rsidRPr="00887B4F">
              <w:rPr>
                <w:rFonts w:ascii="仿宋_GB2312" w:eastAsia="仿宋_GB2312" w:hAnsi="宋体" w:cs="宋体" w:hint="eastAsia"/>
                <w:b/>
                <w:bCs/>
                <w:kern w:val="0"/>
                <w:sz w:val="29"/>
                <w:szCs w:val="29"/>
              </w:rPr>
              <w:t>6.加快建设新型电力负荷管理系统。</w:t>
            </w:r>
            <w:r w:rsidRPr="00887B4F">
              <w:rPr>
                <w:rFonts w:ascii="仿宋_GB2312" w:eastAsia="仿宋_GB2312" w:hAnsi="宋体" w:cs="宋体" w:hint="eastAsia"/>
                <w:kern w:val="0"/>
                <w:sz w:val="29"/>
                <w:szCs w:val="29"/>
              </w:rPr>
              <w:t>落实国家和我市能源电力精准保</w:t>
            </w:r>
            <w:proofErr w:type="gramStart"/>
            <w:r w:rsidRPr="00887B4F">
              <w:rPr>
                <w:rFonts w:ascii="仿宋_GB2312" w:eastAsia="仿宋_GB2312" w:hAnsi="宋体" w:cs="宋体" w:hint="eastAsia"/>
                <w:kern w:val="0"/>
                <w:sz w:val="29"/>
                <w:szCs w:val="29"/>
              </w:rPr>
              <w:t>供工作</w:t>
            </w:r>
            <w:proofErr w:type="gramEnd"/>
            <w:r w:rsidRPr="00887B4F">
              <w:rPr>
                <w:rFonts w:ascii="仿宋_GB2312" w:eastAsia="仿宋_GB2312" w:hAnsi="宋体" w:cs="宋体" w:hint="eastAsia"/>
                <w:kern w:val="0"/>
                <w:sz w:val="29"/>
                <w:szCs w:val="29"/>
              </w:rPr>
              <w:t>要求，推动对区内工商业企业电力负荷数据</w:t>
            </w:r>
            <w:r w:rsidRPr="00887B4F">
              <w:rPr>
                <w:rFonts w:ascii="仿宋_GB2312" w:eastAsia="仿宋_GB2312" w:hAnsi="宋体" w:cs="宋体" w:hint="eastAsia"/>
                <w:kern w:val="0"/>
                <w:sz w:val="29"/>
                <w:szCs w:val="29"/>
              </w:rPr>
              <w:lastRenderedPageBreak/>
              <w:t>分轮次接入天津市新型负荷管理系统，新装电力用户的电力负荷接入应与用户受电工程同步设计、施工、验收和投运。已经安装企业端能源管理系统的企业将能源数据分期接入负荷管理系统。（区工业和信息化局、</w:t>
            </w:r>
            <w:proofErr w:type="gramStart"/>
            <w:r w:rsidRPr="00887B4F">
              <w:rPr>
                <w:rFonts w:ascii="仿宋_GB2312" w:eastAsia="仿宋_GB2312" w:hAnsi="宋体" w:cs="宋体" w:hint="eastAsia"/>
                <w:kern w:val="0"/>
                <w:sz w:val="29"/>
                <w:szCs w:val="29"/>
              </w:rPr>
              <w:t>国网天津城东供电分公司</w:t>
            </w:r>
            <w:proofErr w:type="gramEnd"/>
            <w:r w:rsidRPr="00887B4F">
              <w:rPr>
                <w:rFonts w:ascii="仿宋_GB2312" w:eastAsia="仿宋_GB2312" w:hAnsi="宋体" w:cs="宋体" w:hint="eastAsia"/>
                <w:kern w:val="0"/>
                <w:sz w:val="29"/>
                <w:szCs w:val="29"/>
              </w:rPr>
              <w:t>）</w:t>
            </w:r>
          </w:p>
        </w:tc>
      </w:tr>
    </w:tbl>
    <w:p w:rsidR="00887B4F" w:rsidRPr="00887B4F" w:rsidRDefault="00887B4F" w:rsidP="00887B4F">
      <w:pPr>
        <w:widowControl/>
        <w:spacing w:before="100" w:beforeAutospacing="1" w:after="100" w:afterAutospacing="1" w:line="600" w:lineRule="atLeast"/>
        <w:ind w:firstLine="645"/>
        <w:jc w:val="left"/>
        <w:rPr>
          <w:rFonts w:ascii="宋体" w:eastAsia="宋体" w:hAnsi="宋体" w:cs="宋体"/>
          <w:color w:val="616161"/>
          <w:kern w:val="0"/>
          <w:sz w:val="24"/>
          <w:szCs w:val="24"/>
        </w:rPr>
      </w:pPr>
      <w:r w:rsidRPr="00887B4F">
        <w:rPr>
          <w:rFonts w:ascii="楷体_GB2312" w:eastAsia="楷体_GB2312" w:hAnsi="宋体" w:cs="宋体" w:hint="eastAsia"/>
          <w:color w:val="616161"/>
          <w:kern w:val="0"/>
          <w:sz w:val="32"/>
          <w:szCs w:val="32"/>
        </w:rPr>
        <w:lastRenderedPageBreak/>
        <w:t>（三）</w:t>
      </w:r>
      <w:proofErr w:type="gramStart"/>
      <w:r w:rsidRPr="00887B4F">
        <w:rPr>
          <w:rFonts w:ascii="楷体_GB2312" w:eastAsia="楷体_GB2312" w:hAnsi="宋体" w:cs="宋体" w:hint="eastAsia"/>
          <w:color w:val="616161"/>
          <w:kern w:val="0"/>
          <w:sz w:val="32"/>
          <w:szCs w:val="32"/>
        </w:rPr>
        <w:t>节能降碳增效</w:t>
      </w:r>
      <w:proofErr w:type="gramEnd"/>
      <w:r w:rsidRPr="00887B4F">
        <w:rPr>
          <w:rFonts w:ascii="楷体_GB2312" w:eastAsia="楷体_GB2312" w:hAnsi="宋体" w:cs="宋体" w:hint="eastAsia"/>
          <w:color w:val="616161"/>
          <w:kern w:val="0"/>
          <w:sz w:val="32"/>
          <w:szCs w:val="32"/>
        </w:rPr>
        <w:t>行动</w:t>
      </w:r>
    </w:p>
    <w:p w:rsidR="00887B4F" w:rsidRPr="00887B4F" w:rsidRDefault="00887B4F" w:rsidP="00887B4F">
      <w:pPr>
        <w:widowControl/>
        <w:spacing w:before="100" w:beforeAutospacing="1" w:after="100" w:afterAutospacing="1" w:line="600" w:lineRule="atLeast"/>
        <w:ind w:firstLine="645"/>
        <w:jc w:val="left"/>
        <w:rPr>
          <w:rFonts w:ascii="宋体" w:eastAsia="宋体" w:hAnsi="宋体" w:cs="宋体"/>
          <w:color w:val="616161"/>
          <w:kern w:val="0"/>
          <w:sz w:val="24"/>
          <w:szCs w:val="24"/>
        </w:rPr>
      </w:pPr>
      <w:r w:rsidRPr="00887B4F">
        <w:rPr>
          <w:rFonts w:ascii="仿宋_GB2312" w:eastAsia="仿宋_GB2312" w:hAnsi="宋体" w:cs="宋体" w:hint="eastAsia"/>
          <w:color w:val="616161"/>
          <w:kern w:val="0"/>
          <w:sz w:val="32"/>
          <w:szCs w:val="32"/>
        </w:rPr>
        <w:t>坚持节约优先，落实能源消费强度和</w:t>
      </w:r>
      <w:proofErr w:type="gramStart"/>
      <w:r w:rsidRPr="00887B4F">
        <w:rPr>
          <w:rFonts w:ascii="仿宋_GB2312" w:eastAsia="仿宋_GB2312" w:hAnsi="宋体" w:cs="宋体" w:hint="eastAsia"/>
          <w:color w:val="616161"/>
          <w:kern w:val="0"/>
          <w:sz w:val="32"/>
          <w:szCs w:val="32"/>
        </w:rPr>
        <w:t>总量双</w:t>
      </w:r>
      <w:proofErr w:type="gramEnd"/>
      <w:r w:rsidRPr="00887B4F">
        <w:rPr>
          <w:rFonts w:ascii="仿宋_GB2312" w:eastAsia="仿宋_GB2312" w:hAnsi="宋体" w:cs="宋体" w:hint="eastAsia"/>
          <w:color w:val="616161"/>
          <w:kern w:val="0"/>
          <w:sz w:val="32"/>
          <w:szCs w:val="32"/>
        </w:rPr>
        <w:t>控制度，加强工业、建筑、交通运输、商业、公共机构等重点领域节能降碳，推动重点用能设备、新型基础设施能效水平提升，建设能源节约型社会。</w:t>
      </w:r>
    </w:p>
    <w:p w:rsidR="00887B4F" w:rsidRPr="00887B4F" w:rsidRDefault="00887B4F" w:rsidP="00887B4F">
      <w:pPr>
        <w:widowControl/>
        <w:spacing w:before="100" w:beforeAutospacing="1" w:after="100" w:afterAutospacing="1" w:line="600" w:lineRule="atLeast"/>
        <w:ind w:firstLine="645"/>
        <w:jc w:val="left"/>
        <w:rPr>
          <w:rFonts w:ascii="宋体" w:eastAsia="宋体" w:hAnsi="宋体" w:cs="宋体"/>
          <w:color w:val="616161"/>
          <w:kern w:val="0"/>
          <w:sz w:val="24"/>
          <w:szCs w:val="24"/>
        </w:rPr>
      </w:pPr>
      <w:r w:rsidRPr="00887B4F">
        <w:rPr>
          <w:rFonts w:ascii="仿宋_GB2312" w:eastAsia="仿宋_GB2312" w:hAnsi="宋体" w:cs="宋体" w:hint="eastAsia"/>
          <w:color w:val="616161"/>
          <w:kern w:val="0"/>
          <w:sz w:val="32"/>
          <w:szCs w:val="32"/>
        </w:rPr>
        <w:t>1.全面提升节能管理能力。严格落实固定资产投资项目节能审查制度，对项目用能和碳排放情况进行综合评价，开展节能审查意见落实情况监督检查。科学有序实行用</w:t>
      </w:r>
      <w:proofErr w:type="gramStart"/>
      <w:r w:rsidRPr="00887B4F">
        <w:rPr>
          <w:rFonts w:ascii="仿宋_GB2312" w:eastAsia="仿宋_GB2312" w:hAnsi="宋体" w:cs="宋体" w:hint="eastAsia"/>
          <w:color w:val="616161"/>
          <w:kern w:val="0"/>
          <w:sz w:val="32"/>
          <w:szCs w:val="32"/>
        </w:rPr>
        <w:t>能预算</w:t>
      </w:r>
      <w:proofErr w:type="gramEnd"/>
      <w:r w:rsidRPr="00887B4F">
        <w:rPr>
          <w:rFonts w:ascii="仿宋_GB2312" w:eastAsia="仿宋_GB2312" w:hAnsi="宋体" w:cs="宋体" w:hint="eastAsia"/>
          <w:color w:val="616161"/>
          <w:kern w:val="0"/>
          <w:sz w:val="32"/>
          <w:szCs w:val="32"/>
        </w:rPr>
        <w:t>管理，以能耗强度为核心，优化能源要素配置，合理保障低能耗强度优质项目用能需求。推进企业能源管理中心和能耗在线监测系统建设，督促企业按时报送能耗在线监测数据和能源利用状况报告，加强数据分析应用。完善能源计量体系，严格执行能源统计报表制度，建立健全能源管理体系，开展重点用能单位体系建设效果评价，鼓励开展能源管理体系认证。加强节能监察能力建设，健全区级节能监察体系，深入开展“双随机、</w:t>
      </w:r>
      <w:proofErr w:type="gramStart"/>
      <w:r w:rsidRPr="00887B4F">
        <w:rPr>
          <w:rFonts w:ascii="仿宋_GB2312" w:eastAsia="仿宋_GB2312" w:hAnsi="宋体" w:cs="宋体" w:hint="eastAsia"/>
          <w:color w:val="616161"/>
          <w:kern w:val="0"/>
          <w:sz w:val="32"/>
          <w:szCs w:val="32"/>
        </w:rPr>
        <w:t>一</w:t>
      </w:r>
      <w:proofErr w:type="gramEnd"/>
      <w:r w:rsidRPr="00887B4F">
        <w:rPr>
          <w:rFonts w:ascii="仿宋_GB2312" w:eastAsia="仿宋_GB2312" w:hAnsi="宋体" w:cs="宋体" w:hint="eastAsia"/>
          <w:color w:val="616161"/>
          <w:kern w:val="0"/>
          <w:sz w:val="32"/>
          <w:szCs w:val="32"/>
        </w:rPr>
        <w:t>公开”监管和节能监察执法。严肃查处违法用能行为，探索建立部门</w:t>
      </w:r>
      <w:r w:rsidRPr="00887B4F">
        <w:rPr>
          <w:rFonts w:ascii="仿宋_GB2312" w:eastAsia="仿宋_GB2312" w:hAnsi="宋体" w:cs="宋体" w:hint="eastAsia"/>
          <w:color w:val="616161"/>
          <w:kern w:val="0"/>
          <w:sz w:val="32"/>
          <w:szCs w:val="32"/>
        </w:rPr>
        <w:lastRenderedPageBreak/>
        <w:t>联动、信息共享、联合执法等工作机制，综合运用行政处罚、信用监管、绿色电价等手段，增强节能监察约束力。（区发展改革委、区工业和信息化局、区市场监督管理局、区统计局按职责分工负责）</w:t>
      </w:r>
    </w:p>
    <w:p w:rsidR="00887B4F" w:rsidRPr="00887B4F" w:rsidRDefault="00887B4F" w:rsidP="00887B4F">
      <w:pPr>
        <w:widowControl/>
        <w:spacing w:before="100" w:beforeAutospacing="1" w:after="100" w:afterAutospacing="1" w:line="600" w:lineRule="atLeast"/>
        <w:ind w:firstLine="645"/>
        <w:jc w:val="left"/>
        <w:rPr>
          <w:rFonts w:ascii="宋体" w:eastAsia="宋体" w:hAnsi="宋体" w:cs="宋体"/>
          <w:color w:val="616161"/>
          <w:kern w:val="0"/>
          <w:sz w:val="24"/>
          <w:szCs w:val="24"/>
        </w:rPr>
      </w:pPr>
      <w:r w:rsidRPr="00887B4F">
        <w:rPr>
          <w:rFonts w:ascii="仿宋_GB2312" w:eastAsia="仿宋_GB2312" w:hAnsi="宋体" w:cs="宋体" w:hint="eastAsia"/>
          <w:color w:val="616161"/>
          <w:kern w:val="0"/>
          <w:sz w:val="32"/>
          <w:szCs w:val="32"/>
        </w:rPr>
        <w:t>2.实施节能</w:t>
      </w:r>
      <w:proofErr w:type="gramStart"/>
      <w:r w:rsidRPr="00887B4F">
        <w:rPr>
          <w:rFonts w:ascii="仿宋_GB2312" w:eastAsia="仿宋_GB2312" w:hAnsi="宋体" w:cs="宋体" w:hint="eastAsia"/>
          <w:color w:val="616161"/>
          <w:kern w:val="0"/>
          <w:sz w:val="32"/>
          <w:szCs w:val="32"/>
        </w:rPr>
        <w:t>降碳重点</w:t>
      </w:r>
      <w:proofErr w:type="gramEnd"/>
      <w:r w:rsidRPr="00887B4F">
        <w:rPr>
          <w:rFonts w:ascii="仿宋_GB2312" w:eastAsia="仿宋_GB2312" w:hAnsi="宋体" w:cs="宋体" w:hint="eastAsia"/>
          <w:color w:val="616161"/>
          <w:kern w:val="0"/>
          <w:sz w:val="32"/>
          <w:szCs w:val="32"/>
        </w:rPr>
        <w:t>工程。严格落实能效约束，科学有序推进重点行业实施</w:t>
      </w:r>
      <w:proofErr w:type="gramStart"/>
      <w:r w:rsidRPr="00887B4F">
        <w:rPr>
          <w:rFonts w:ascii="仿宋_GB2312" w:eastAsia="仿宋_GB2312" w:hAnsi="宋体" w:cs="宋体" w:hint="eastAsia"/>
          <w:color w:val="616161"/>
          <w:kern w:val="0"/>
          <w:sz w:val="32"/>
          <w:szCs w:val="32"/>
        </w:rPr>
        <w:t>节能降碳行动</w:t>
      </w:r>
      <w:proofErr w:type="gramEnd"/>
      <w:r w:rsidRPr="00887B4F">
        <w:rPr>
          <w:rFonts w:ascii="仿宋_GB2312" w:eastAsia="仿宋_GB2312" w:hAnsi="宋体" w:cs="宋体" w:hint="eastAsia"/>
          <w:color w:val="616161"/>
          <w:kern w:val="0"/>
          <w:sz w:val="32"/>
          <w:szCs w:val="32"/>
        </w:rPr>
        <w:t>，分行业制定技术改造实施方案，持续提升能源资源利用效率。以北辰经济技术开发区“一区四园”为重点，推动能源系统优化和梯级利用，探索发展“5G+智慧能源”，推广综合能源服务模式，推动“智慧能源工厂”模式深化应用，提高智能制造企业内部电力设施用电可靠性。加快推动城市建筑、交通、照明、供热等基础设施节能升级改造，加强先进绿色建筑技术示范应用推广，推动城市综合能效提升。聚焦重点行业和重点企业，大力推广已取得突破的绿色低碳关键技术，支持开展产业化示范应用。积极推进公益性节能诊断服务，针对重点企业的主要工序、重点用能系统、关键技术装备等查找用能薄弱环节，深入挖掘节能潜力，到2025年，累计完成公益性节能诊断服务50家。（区发展改革委、区工业和信息化局、区住房和建设委、区交通运输管理局、区城市管理委、区商务局、区机关事务管理局、开发区按职责分工负责）</w:t>
      </w:r>
    </w:p>
    <w:p w:rsidR="00887B4F" w:rsidRPr="00887B4F" w:rsidRDefault="00887B4F" w:rsidP="00887B4F">
      <w:pPr>
        <w:widowControl/>
        <w:spacing w:before="100" w:beforeAutospacing="1" w:after="100" w:afterAutospacing="1" w:line="600" w:lineRule="atLeast"/>
        <w:ind w:firstLine="645"/>
        <w:jc w:val="left"/>
        <w:rPr>
          <w:rFonts w:ascii="宋体" w:eastAsia="宋体" w:hAnsi="宋体" w:cs="宋体"/>
          <w:color w:val="616161"/>
          <w:kern w:val="0"/>
          <w:sz w:val="24"/>
          <w:szCs w:val="24"/>
        </w:rPr>
      </w:pPr>
      <w:r w:rsidRPr="00887B4F">
        <w:rPr>
          <w:rFonts w:ascii="仿宋_GB2312" w:eastAsia="仿宋_GB2312" w:hAnsi="宋体" w:cs="宋体" w:hint="eastAsia"/>
          <w:color w:val="616161"/>
          <w:kern w:val="0"/>
          <w:sz w:val="32"/>
          <w:szCs w:val="32"/>
        </w:rPr>
        <w:lastRenderedPageBreak/>
        <w:t>3.推进重点用能设备节能增效。开展能效提升专项行动，全面梳理区内重点用能单位电机、风机、泵、压缩机、变压器、换热器、工业锅炉等用能设备情况，严格执行设备能效限定标准，加快淘汰落后低效设备，推广应用先进高效产品，持续提升能源利用效率。通过专项节能监察和日常监管加强对重点用能设备管理，督促重点用能单位定期开展</w:t>
      </w:r>
      <w:proofErr w:type="gramStart"/>
      <w:r w:rsidRPr="00887B4F">
        <w:rPr>
          <w:rFonts w:ascii="仿宋_GB2312" w:eastAsia="仿宋_GB2312" w:hAnsi="宋体" w:cs="宋体" w:hint="eastAsia"/>
          <w:color w:val="616161"/>
          <w:kern w:val="0"/>
          <w:sz w:val="32"/>
          <w:szCs w:val="32"/>
        </w:rPr>
        <w:t>电平衡</w:t>
      </w:r>
      <w:proofErr w:type="gramEnd"/>
      <w:r w:rsidRPr="00887B4F">
        <w:rPr>
          <w:rFonts w:ascii="仿宋_GB2312" w:eastAsia="仿宋_GB2312" w:hAnsi="宋体" w:cs="宋体" w:hint="eastAsia"/>
          <w:color w:val="616161"/>
          <w:kern w:val="0"/>
          <w:sz w:val="32"/>
          <w:szCs w:val="32"/>
        </w:rPr>
        <w:t>和热效率测试，强化生产、经营、销售、使用、报废全链条管理，确保能效标准和节能要求全面落实。（区发展改革委、区工业和信息化局、区市场监督管理局按职责分工负责）</w:t>
      </w:r>
    </w:p>
    <w:p w:rsidR="00887B4F" w:rsidRPr="00887B4F" w:rsidRDefault="00887B4F" w:rsidP="00887B4F">
      <w:pPr>
        <w:widowControl/>
        <w:spacing w:before="100" w:beforeAutospacing="1" w:after="100" w:afterAutospacing="1" w:line="600" w:lineRule="atLeast"/>
        <w:ind w:firstLine="645"/>
        <w:jc w:val="left"/>
        <w:rPr>
          <w:rFonts w:ascii="宋体" w:eastAsia="宋体" w:hAnsi="宋体" w:cs="宋体"/>
          <w:color w:val="616161"/>
          <w:kern w:val="0"/>
          <w:sz w:val="24"/>
          <w:szCs w:val="24"/>
        </w:rPr>
      </w:pPr>
      <w:r w:rsidRPr="00887B4F">
        <w:rPr>
          <w:rFonts w:ascii="仿宋_GB2312" w:eastAsia="仿宋_GB2312" w:hAnsi="宋体" w:cs="宋体" w:hint="eastAsia"/>
          <w:color w:val="616161"/>
          <w:kern w:val="0"/>
          <w:sz w:val="32"/>
          <w:szCs w:val="32"/>
        </w:rPr>
        <w:t>4.加强新型基础设施节能降碳。加强新型基础设施用能管理，优化用能结构，探索多样化能源供应方式，倡导使用可再生能源。鼓励数据中心就地消纳可再生能源，积极参与</w:t>
      </w:r>
      <w:proofErr w:type="gramStart"/>
      <w:r w:rsidRPr="00887B4F">
        <w:rPr>
          <w:rFonts w:ascii="仿宋_GB2312" w:eastAsia="仿宋_GB2312" w:hAnsi="宋体" w:cs="宋体" w:hint="eastAsia"/>
          <w:color w:val="616161"/>
          <w:kern w:val="0"/>
          <w:sz w:val="32"/>
          <w:szCs w:val="32"/>
        </w:rPr>
        <w:t>绿电交易</w:t>
      </w:r>
      <w:proofErr w:type="gramEnd"/>
      <w:r w:rsidRPr="00887B4F">
        <w:rPr>
          <w:rFonts w:ascii="仿宋_GB2312" w:eastAsia="仿宋_GB2312" w:hAnsi="宋体" w:cs="宋体" w:hint="eastAsia"/>
          <w:color w:val="616161"/>
          <w:kern w:val="0"/>
          <w:sz w:val="32"/>
          <w:szCs w:val="32"/>
        </w:rPr>
        <w:t>，</w:t>
      </w:r>
      <w:proofErr w:type="gramStart"/>
      <w:r w:rsidRPr="00887B4F">
        <w:rPr>
          <w:rFonts w:ascii="仿宋_GB2312" w:eastAsia="仿宋_GB2312" w:hAnsi="宋体" w:cs="宋体" w:hint="eastAsia"/>
          <w:color w:val="616161"/>
          <w:kern w:val="0"/>
          <w:sz w:val="32"/>
          <w:szCs w:val="32"/>
        </w:rPr>
        <w:t>提高绿电使用</w:t>
      </w:r>
      <w:proofErr w:type="gramEnd"/>
      <w:r w:rsidRPr="00887B4F">
        <w:rPr>
          <w:rFonts w:ascii="仿宋_GB2312" w:eastAsia="仿宋_GB2312" w:hAnsi="宋体" w:cs="宋体" w:hint="eastAsia"/>
          <w:color w:val="616161"/>
          <w:kern w:val="0"/>
          <w:sz w:val="32"/>
          <w:szCs w:val="32"/>
        </w:rPr>
        <w:t>比例。推动既有设施绿色升级改造，淘汰落后设备和技术，推动高密度、高能效、低能耗的设备应用，鼓励采用高效制冷、先进通风等先进节能技术，建设能耗计量监控系统和负荷管理系统，统筹数据中心余热资源与周边区域热力需求，提高设施能效水平。打造绿色数据中心，加强示范引领。对大型、超大型数据中心加强能源计量审查和节能监察，规范用能行为。新建大型、超大型数据中心电能利用效率不超过1.3，到2025年，数据中心电能利用效率普遍不超过1.5。（区发</w:t>
      </w:r>
      <w:r w:rsidRPr="00887B4F">
        <w:rPr>
          <w:rFonts w:ascii="仿宋_GB2312" w:eastAsia="仿宋_GB2312" w:hAnsi="宋体" w:cs="宋体" w:hint="eastAsia"/>
          <w:color w:val="616161"/>
          <w:kern w:val="0"/>
          <w:sz w:val="32"/>
          <w:szCs w:val="32"/>
        </w:rPr>
        <w:lastRenderedPageBreak/>
        <w:t>展改革委、</w:t>
      </w:r>
      <w:proofErr w:type="gramStart"/>
      <w:r w:rsidRPr="00887B4F">
        <w:rPr>
          <w:rFonts w:ascii="仿宋_GB2312" w:eastAsia="仿宋_GB2312" w:hAnsi="宋体" w:cs="宋体" w:hint="eastAsia"/>
          <w:color w:val="616161"/>
          <w:kern w:val="0"/>
          <w:sz w:val="32"/>
          <w:szCs w:val="32"/>
        </w:rPr>
        <w:t>区委网信办</w:t>
      </w:r>
      <w:proofErr w:type="gramEnd"/>
      <w:r w:rsidRPr="00887B4F">
        <w:rPr>
          <w:rFonts w:ascii="仿宋_GB2312" w:eastAsia="仿宋_GB2312" w:hAnsi="宋体" w:cs="宋体" w:hint="eastAsia"/>
          <w:color w:val="616161"/>
          <w:kern w:val="0"/>
          <w:sz w:val="32"/>
          <w:szCs w:val="32"/>
        </w:rPr>
        <w:t>、区工业和信息化局、区市场监督管理局按职责分工负责）</w:t>
      </w:r>
    </w:p>
    <w:tbl>
      <w:tblPr>
        <w:tblW w:w="0" w:type="auto"/>
        <w:jc w:val="center"/>
        <w:tblBorders>
          <w:top w:val="outset" w:sz="6" w:space="0" w:color="333333"/>
          <w:left w:val="outset" w:sz="6" w:space="0" w:color="333333"/>
          <w:bottom w:val="outset" w:sz="6" w:space="0" w:color="333333"/>
          <w:right w:val="outset" w:sz="6" w:space="0" w:color="333333"/>
        </w:tblBorders>
        <w:tblCellMar>
          <w:left w:w="0" w:type="dxa"/>
          <w:right w:w="0" w:type="dxa"/>
        </w:tblCellMar>
        <w:tblLook w:val="04A0" w:firstRow="1" w:lastRow="0" w:firstColumn="1" w:lastColumn="0" w:noHBand="0" w:noVBand="1"/>
      </w:tblPr>
      <w:tblGrid>
        <w:gridCol w:w="8290"/>
      </w:tblGrid>
      <w:tr w:rsidR="00887B4F" w:rsidRPr="00887B4F" w:rsidTr="00887B4F">
        <w:trPr>
          <w:jc w:val="center"/>
        </w:trPr>
        <w:tc>
          <w:tcPr>
            <w:tcW w:w="11460" w:type="dxa"/>
            <w:tcBorders>
              <w:top w:val="single" w:sz="6" w:space="0" w:color="000000"/>
              <w:left w:val="single" w:sz="6" w:space="0" w:color="000000"/>
              <w:bottom w:val="nil"/>
              <w:right w:val="single" w:sz="6" w:space="0" w:color="000000"/>
            </w:tcBorders>
            <w:tcMar>
              <w:top w:w="0" w:type="dxa"/>
              <w:left w:w="105" w:type="dxa"/>
              <w:bottom w:w="0" w:type="dxa"/>
              <w:right w:w="105" w:type="dxa"/>
            </w:tcMar>
            <w:hideMark/>
          </w:tcPr>
          <w:p w:rsidR="00887B4F" w:rsidRPr="00887B4F" w:rsidRDefault="00887B4F" w:rsidP="00887B4F">
            <w:pPr>
              <w:widowControl/>
              <w:spacing w:before="100" w:beforeAutospacing="1" w:after="100" w:afterAutospacing="1"/>
              <w:jc w:val="center"/>
              <w:rPr>
                <w:rFonts w:ascii="宋体" w:eastAsia="宋体" w:hAnsi="宋体" w:cs="宋体"/>
                <w:kern w:val="0"/>
                <w:sz w:val="24"/>
                <w:szCs w:val="24"/>
              </w:rPr>
            </w:pPr>
            <w:bookmarkStart w:id="1" w:name="_Toc17447"/>
            <w:r w:rsidRPr="00887B4F">
              <w:rPr>
                <w:rFonts w:ascii="楷体_GB2312" w:eastAsia="楷体_GB2312" w:hAnsi="宋体" w:cs="宋体" w:hint="eastAsia"/>
                <w:color w:val="4F4F4F"/>
                <w:kern w:val="0"/>
                <w:sz w:val="30"/>
                <w:szCs w:val="30"/>
              </w:rPr>
              <w:t xml:space="preserve">专栏3 </w:t>
            </w:r>
            <w:proofErr w:type="gramStart"/>
            <w:r w:rsidRPr="00887B4F">
              <w:rPr>
                <w:rFonts w:ascii="楷体_GB2312" w:eastAsia="楷体_GB2312" w:hAnsi="宋体" w:cs="宋体" w:hint="eastAsia"/>
                <w:color w:val="4F4F4F"/>
                <w:kern w:val="0"/>
                <w:sz w:val="30"/>
                <w:szCs w:val="30"/>
              </w:rPr>
              <w:t>节能降碳增效</w:t>
            </w:r>
            <w:proofErr w:type="gramEnd"/>
            <w:r w:rsidRPr="00887B4F">
              <w:rPr>
                <w:rFonts w:ascii="楷体_GB2312" w:eastAsia="楷体_GB2312" w:hAnsi="宋体" w:cs="宋体" w:hint="eastAsia"/>
                <w:color w:val="4F4F4F"/>
                <w:kern w:val="0"/>
                <w:sz w:val="30"/>
                <w:szCs w:val="30"/>
              </w:rPr>
              <w:t>工程</w:t>
            </w:r>
            <w:bookmarkEnd w:id="1"/>
          </w:p>
        </w:tc>
      </w:tr>
      <w:tr w:rsidR="00887B4F" w:rsidRPr="00887B4F" w:rsidTr="00887B4F">
        <w:trPr>
          <w:jc w:val="center"/>
        </w:trPr>
        <w:tc>
          <w:tcPr>
            <w:tcW w:w="11370" w:type="dxa"/>
            <w:tcBorders>
              <w:top w:val="nil"/>
              <w:left w:val="single" w:sz="6" w:space="0" w:color="000000"/>
              <w:bottom w:val="single" w:sz="6" w:space="0" w:color="000000"/>
              <w:right w:val="single" w:sz="6" w:space="0" w:color="000000"/>
            </w:tcBorders>
            <w:tcMar>
              <w:top w:w="0" w:type="dxa"/>
              <w:left w:w="105" w:type="dxa"/>
              <w:bottom w:w="0" w:type="dxa"/>
              <w:right w:w="105" w:type="dxa"/>
            </w:tcMar>
            <w:hideMark/>
          </w:tcPr>
          <w:p w:rsidR="00887B4F" w:rsidRPr="00887B4F" w:rsidRDefault="00887B4F" w:rsidP="00887B4F">
            <w:pPr>
              <w:widowControl/>
              <w:spacing w:before="100" w:beforeAutospacing="1" w:after="100" w:afterAutospacing="1"/>
              <w:ind w:firstLine="555"/>
              <w:jc w:val="left"/>
              <w:rPr>
                <w:rFonts w:ascii="宋体" w:eastAsia="宋体" w:hAnsi="宋体" w:cs="宋体"/>
                <w:kern w:val="0"/>
                <w:sz w:val="24"/>
                <w:szCs w:val="24"/>
              </w:rPr>
            </w:pPr>
            <w:r w:rsidRPr="00887B4F">
              <w:rPr>
                <w:rFonts w:ascii="仿宋_GB2312" w:eastAsia="仿宋_GB2312" w:hAnsi="宋体" w:cs="宋体" w:hint="eastAsia"/>
                <w:b/>
                <w:bCs/>
                <w:kern w:val="0"/>
                <w:sz w:val="29"/>
                <w:szCs w:val="29"/>
              </w:rPr>
              <w:t>1.加强能耗在线监测系统建设。</w:t>
            </w:r>
            <w:r w:rsidRPr="00887B4F">
              <w:rPr>
                <w:rFonts w:ascii="仿宋_GB2312" w:eastAsia="仿宋_GB2312" w:hAnsi="宋体" w:cs="宋体" w:hint="eastAsia"/>
                <w:kern w:val="0"/>
                <w:sz w:val="29"/>
                <w:szCs w:val="29"/>
              </w:rPr>
              <w:t>将年综合能源消费量5000吨以上的企业和数据中心全面接入在线监测系统，确保“应建尽建、应接尽接”。加强能源品种数据采集、上传质量和系统稳定运行。依托系统开展能效和</w:t>
            </w:r>
            <w:proofErr w:type="gramStart"/>
            <w:r w:rsidRPr="00887B4F">
              <w:rPr>
                <w:rFonts w:ascii="仿宋_GB2312" w:eastAsia="仿宋_GB2312" w:hAnsi="宋体" w:cs="宋体" w:hint="eastAsia"/>
                <w:kern w:val="0"/>
                <w:sz w:val="29"/>
                <w:szCs w:val="29"/>
              </w:rPr>
              <w:t>碳排放</w:t>
            </w:r>
            <w:proofErr w:type="gramEnd"/>
            <w:r w:rsidRPr="00887B4F">
              <w:rPr>
                <w:rFonts w:ascii="仿宋_GB2312" w:eastAsia="仿宋_GB2312" w:hAnsi="宋体" w:cs="宋体" w:hint="eastAsia"/>
                <w:kern w:val="0"/>
                <w:sz w:val="29"/>
                <w:szCs w:val="29"/>
              </w:rPr>
              <w:t>监测、统计、分析、预警，提高能源管理精细化水平。（区发展改革委）</w:t>
            </w:r>
          </w:p>
          <w:p w:rsidR="00887B4F" w:rsidRPr="00887B4F" w:rsidRDefault="00887B4F" w:rsidP="00887B4F">
            <w:pPr>
              <w:widowControl/>
              <w:spacing w:before="100" w:beforeAutospacing="1" w:after="100" w:afterAutospacing="1"/>
              <w:ind w:firstLine="555"/>
              <w:jc w:val="left"/>
              <w:rPr>
                <w:rFonts w:ascii="宋体" w:eastAsia="宋体" w:hAnsi="宋体" w:cs="宋体"/>
                <w:kern w:val="0"/>
                <w:sz w:val="24"/>
                <w:szCs w:val="24"/>
              </w:rPr>
            </w:pPr>
            <w:r w:rsidRPr="00887B4F">
              <w:rPr>
                <w:rFonts w:ascii="仿宋_GB2312" w:eastAsia="仿宋_GB2312" w:hAnsi="宋体" w:cs="宋体" w:hint="eastAsia"/>
                <w:b/>
                <w:bCs/>
                <w:kern w:val="0"/>
                <w:sz w:val="29"/>
                <w:szCs w:val="29"/>
              </w:rPr>
              <w:t>2.工业节能监察行动。</w:t>
            </w:r>
            <w:r w:rsidRPr="00887B4F">
              <w:rPr>
                <w:rFonts w:ascii="仿宋_GB2312" w:eastAsia="仿宋_GB2312" w:hAnsi="宋体" w:cs="宋体" w:hint="eastAsia"/>
                <w:kern w:val="0"/>
                <w:sz w:val="29"/>
                <w:szCs w:val="29"/>
              </w:rPr>
              <w:t>加大节能监察力度，深入开展节能专项监察，实现重点行业企业能耗专项监察全覆盖。加强用能企业日常节能监察，包括能源计量、能源消费统计、能源利用状况报告制度执行情况、能耗在线监测数据和落后低效产能及设备工艺淘汰退出情况等。（区发展改革委）</w:t>
            </w:r>
          </w:p>
          <w:p w:rsidR="00887B4F" w:rsidRPr="00887B4F" w:rsidRDefault="00887B4F" w:rsidP="00887B4F">
            <w:pPr>
              <w:widowControl/>
              <w:spacing w:before="100" w:beforeAutospacing="1" w:after="100" w:afterAutospacing="1"/>
              <w:ind w:firstLine="555"/>
              <w:jc w:val="left"/>
              <w:rPr>
                <w:rFonts w:ascii="宋体" w:eastAsia="宋体" w:hAnsi="宋体" w:cs="宋体"/>
                <w:kern w:val="0"/>
                <w:sz w:val="24"/>
                <w:szCs w:val="24"/>
              </w:rPr>
            </w:pPr>
            <w:r w:rsidRPr="00887B4F">
              <w:rPr>
                <w:rFonts w:ascii="仿宋_GB2312" w:eastAsia="仿宋_GB2312" w:hAnsi="宋体" w:cs="宋体" w:hint="eastAsia"/>
                <w:b/>
                <w:bCs/>
                <w:kern w:val="0"/>
                <w:sz w:val="29"/>
                <w:szCs w:val="29"/>
              </w:rPr>
              <w:t>3.能效领跑者引领行动。</w:t>
            </w:r>
            <w:r w:rsidRPr="00887B4F">
              <w:rPr>
                <w:rFonts w:ascii="仿宋_GB2312" w:eastAsia="仿宋_GB2312" w:hAnsi="宋体" w:cs="宋体" w:hint="eastAsia"/>
                <w:kern w:val="0"/>
                <w:sz w:val="29"/>
                <w:szCs w:val="29"/>
              </w:rPr>
              <w:t>全面推动建材、橡胶等重点行业和公共机构开展能效对标，建立能效对</w:t>
            </w:r>
            <w:proofErr w:type="gramStart"/>
            <w:r w:rsidRPr="00887B4F">
              <w:rPr>
                <w:rFonts w:ascii="仿宋_GB2312" w:eastAsia="仿宋_GB2312" w:hAnsi="宋体" w:cs="宋体" w:hint="eastAsia"/>
                <w:kern w:val="0"/>
                <w:sz w:val="29"/>
                <w:szCs w:val="29"/>
              </w:rPr>
              <w:t>标信息</w:t>
            </w:r>
            <w:proofErr w:type="gramEnd"/>
            <w:r w:rsidRPr="00887B4F">
              <w:rPr>
                <w:rFonts w:ascii="仿宋_GB2312" w:eastAsia="仿宋_GB2312" w:hAnsi="宋体" w:cs="宋体" w:hint="eastAsia"/>
                <w:kern w:val="0"/>
                <w:sz w:val="29"/>
                <w:szCs w:val="29"/>
              </w:rPr>
              <w:t>数据库，推动重点用能企业持续赶超引领，形成推动能效水平持续提升的长效机制。（区工业和信息化局、区机关事务管理局）</w:t>
            </w:r>
          </w:p>
          <w:p w:rsidR="00887B4F" w:rsidRPr="00887B4F" w:rsidRDefault="00887B4F" w:rsidP="00887B4F">
            <w:pPr>
              <w:widowControl/>
              <w:spacing w:before="100" w:beforeAutospacing="1" w:after="100" w:afterAutospacing="1"/>
              <w:ind w:firstLine="555"/>
              <w:jc w:val="left"/>
              <w:rPr>
                <w:rFonts w:ascii="宋体" w:eastAsia="宋体" w:hAnsi="宋体" w:cs="宋体"/>
                <w:kern w:val="0"/>
                <w:sz w:val="24"/>
                <w:szCs w:val="24"/>
              </w:rPr>
            </w:pPr>
            <w:r w:rsidRPr="00887B4F">
              <w:rPr>
                <w:rFonts w:ascii="仿宋_GB2312" w:eastAsia="仿宋_GB2312" w:hAnsi="宋体" w:cs="宋体" w:hint="eastAsia"/>
                <w:b/>
                <w:bCs/>
                <w:kern w:val="0"/>
                <w:sz w:val="29"/>
                <w:szCs w:val="29"/>
              </w:rPr>
              <w:t>4.公益节能诊断项目。</w:t>
            </w:r>
            <w:r w:rsidRPr="00887B4F">
              <w:rPr>
                <w:rFonts w:ascii="仿宋_GB2312" w:eastAsia="仿宋_GB2312" w:hAnsi="宋体" w:cs="宋体" w:hint="eastAsia"/>
                <w:kern w:val="0"/>
                <w:sz w:val="29"/>
                <w:szCs w:val="29"/>
              </w:rPr>
              <w:t>培育一批专业的节能诊断服务机构，“</w:t>
            </w:r>
            <w:proofErr w:type="gramStart"/>
            <w:r w:rsidRPr="00887B4F">
              <w:rPr>
                <w:rFonts w:ascii="仿宋_GB2312" w:eastAsia="仿宋_GB2312" w:hAnsi="宋体" w:cs="宋体" w:hint="eastAsia"/>
                <w:kern w:val="0"/>
                <w:sz w:val="29"/>
                <w:szCs w:val="29"/>
              </w:rPr>
              <w:t>一</w:t>
            </w:r>
            <w:proofErr w:type="gramEnd"/>
            <w:r w:rsidRPr="00887B4F">
              <w:rPr>
                <w:rFonts w:ascii="仿宋_GB2312" w:eastAsia="仿宋_GB2312" w:hAnsi="宋体" w:cs="宋体" w:hint="eastAsia"/>
                <w:kern w:val="0"/>
                <w:sz w:val="29"/>
                <w:szCs w:val="29"/>
              </w:rPr>
              <w:t>企</w:t>
            </w:r>
            <w:proofErr w:type="gramStart"/>
            <w:r w:rsidRPr="00887B4F">
              <w:rPr>
                <w:rFonts w:ascii="仿宋_GB2312" w:eastAsia="仿宋_GB2312" w:hAnsi="宋体" w:cs="宋体" w:hint="eastAsia"/>
                <w:kern w:val="0"/>
                <w:sz w:val="29"/>
                <w:szCs w:val="29"/>
              </w:rPr>
              <w:t>一</w:t>
            </w:r>
            <w:proofErr w:type="gramEnd"/>
            <w:r w:rsidRPr="00887B4F">
              <w:rPr>
                <w:rFonts w:ascii="仿宋_GB2312" w:eastAsia="仿宋_GB2312" w:hAnsi="宋体" w:cs="宋体" w:hint="eastAsia"/>
                <w:kern w:val="0"/>
                <w:sz w:val="29"/>
                <w:szCs w:val="29"/>
              </w:rPr>
              <w:t>策”量身定制技改方案。（区工业和信息化局）</w:t>
            </w:r>
          </w:p>
          <w:p w:rsidR="00887B4F" w:rsidRPr="00887B4F" w:rsidRDefault="00887B4F" w:rsidP="00887B4F">
            <w:pPr>
              <w:widowControl/>
              <w:spacing w:before="100" w:beforeAutospacing="1" w:after="100" w:afterAutospacing="1"/>
              <w:ind w:firstLine="555"/>
              <w:jc w:val="left"/>
              <w:rPr>
                <w:rFonts w:ascii="宋体" w:eastAsia="宋体" w:hAnsi="宋体" w:cs="宋体"/>
                <w:kern w:val="0"/>
                <w:sz w:val="24"/>
                <w:szCs w:val="24"/>
              </w:rPr>
            </w:pPr>
            <w:r w:rsidRPr="00887B4F">
              <w:rPr>
                <w:rFonts w:ascii="仿宋_GB2312" w:eastAsia="仿宋_GB2312" w:hAnsi="宋体" w:cs="宋体" w:hint="eastAsia"/>
                <w:b/>
                <w:bCs/>
                <w:kern w:val="0"/>
                <w:sz w:val="29"/>
                <w:szCs w:val="29"/>
              </w:rPr>
              <w:lastRenderedPageBreak/>
              <w:t>5.重点用能设备节能增效。</w:t>
            </w:r>
            <w:r w:rsidRPr="00887B4F">
              <w:rPr>
                <w:rFonts w:ascii="仿宋_GB2312" w:eastAsia="仿宋_GB2312" w:hAnsi="宋体" w:cs="宋体" w:hint="eastAsia"/>
                <w:kern w:val="0"/>
                <w:sz w:val="29"/>
                <w:szCs w:val="29"/>
              </w:rPr>
              <w:t>实施电机、变压器、锅炉等能效提升计划，推广先进高效产品设备，到2023年，当年新增高效节能变压器占比达到75%以上，在役高效节能电机占比达到20%以上。（区发展改革委、区工业和信息化局）</w:t>
            </w:r>
          </w:p>
          <w:p w:rsidR="00887B4F" w:rsidRPr="00887B4F" w:rsidRDefault="00887B4F" w:rsidP="00887B4F">
            <w:pPr>
              <w:widowControl/>
              <w:spacing w:before="100" w:beforeAutospacing="1" w:after="100" w:afterAutospacing="1"/>
              <w:ind w:firstLine="555"/>
              <w:jc w:val="left"/>
              <w:rPr>
                <w:rFonts w:ascii="宋体" w:eastAsia="宋体" w:hAnsi="宋体" w:cs="宋体"/>
                <w:kern w:val="0"/>
                <w:sz w:val="24"/>
                <w:szCs w:val="24"/>
              </w:rPr>
            </w:pPr>
            <w:r w:rsidRPr="00887B4F">
              <w:rPr>
                <w:rFonts w:ascii="仿宋_GB2312" w:eastAsia="仿宋_GB2312" w:hAnsi="宋体" w:cs="宋体" w:hint="eastAsia"/>
                <w:b/>
                <w:bCs/>
                <w:kern w:val="0"/>
                <w:sz w:val="29"/>
                <w:szCs w:val="29"/>
              </w:rPr>
              <w:t>6.推动建设绿色数据中心。</w:t>
            </w:r>
            <w:r w:rsidRPr="00887B4F">
              <w:rPr>
                <w:rFonts w:ascii="仿宋_GB2312" w:eastAsia="仿宋_GB2312" w:hAnsi="宋体" w:cs="宋体" w:hint="eastAsia"/>
                <w:kern w:val="0"/>
                <w:sz w:val="29"/>
                <w:szCs w:val="29"/>
              </w:rPr>
              <w:t>鼓励江天数据、朝</w:t>
            </w:r>
            <w:proofErr w:type="gramStart"/>
            <w:r w:rsidRPr="00887B4F">
              <w:rPr>
                <w:rFonts w:ascii="仿宋_GB2312" w:eastAsia="仿宋_GB2312" w:hAnsi="宋体" w:cs="宋体" w:hint="eastAsia"/>
                <w:kern w:val="0"/>
                <w:sz w:val="29"/>
                <w:szCs w:val="29"/>
              </w:rPr>
              <w:t>亚数据</w:t>
            </w:r>
            <w:proofErr w:type="gramEnd"/>
            <w:r w:rsidRPr="00887B4F">
              <w:rPr>
                <w:rFonts w:ascii="仿宋_GB2312" w:eastAsia="仿宋_GB2312" w:hAnsi="宋体" w:cs="宋体" w:hint="eastAsia"/>
                <w:kern w:val="0"/>
                <w:sz w:val="29"/>
                <w:szCs w:val="29"/>
              </w:rPr>
              <w:t>等企业创建绿色数据中心。通过热泵技术对数据中心产生的热风、热水等低品质热源进行余热回收利用，新建机房制冷系统采用液体冷却方式，提高数据中心能效。（</w:t>
            </w:r>
            <w:proofErr w:type="gramStart"/>
            <w:r w:rsidRPr="00887B4F">
              <w:rPr>
                <w:rFonts w:ascii="仿宋_GB2312" w:eastAsia="仿宋_GB2312" w:hAnsi="宋体" w:cs="宋体" w:hint="eastAsia"/>
                <w:kern w:val="0"/>
                <w:sz w:val="29"/>
                <w:szCs w:val="29"/>
              </w:rPr>
              <w:t>区委网信办</w:t>
            </w:r>
            <w:proofErr w:type="gramEnd"/>
            <w:r w:rsidRPr="00887B4F">
              <w:rPr>
                <w:rFonts w:ascii="仿宋_GB2312" w:eastAsia="仿宋_GB2312" w:hAnsi="宋体" w:cs="宋体" w:hint="eastAsia"/>
                <w:kern w:val="0"/>
                <w:sz w:val="29"/>
                <w:szCs w:val="29"/>
              </w:rPr>
              <w:t>、区发展改革委）</w:t>
            </w:r>
          </w:p>
        </w:tc>
      </w:tr>
    </w:tbl>
    <w:p w:rsidR="00887B4F" w:rsidRPr="00887B4F" w:rsidRDefault="00887B4F" w:rsidP="00887B4F">
      <w:pPr>
        <w:widowControl/>
        <w:spacing w:before="100" w:beforeAutospacing="1" w:after="100" w:afterAutospacing="1" w:line="600" w:lineRule="atLeast"/>
        <w:ind w:firstLine="645"/>
        <w:jc w:val="left"/>
        <w:rPr>
          <w:rFonts w:ascii="宋体" w:eastAsia="宋体" w:hAnsi="宋体" w:cs="宋体"/>
          <w:color w:val="616161"/>
          <w:kern w:val="0"/>
          <w:sz w:val="24"/>
          <w:szCs w:val="24"/>
        </w:rPr>
      </w:pPr>
      <w:r w:rsidRPr="00887B4F">
        <w:rPr>
          <w:rFonts w:ascii="楷体_GB2312" w:eastAsia="楷体_GB2312" w:hAnsi="宋体" w:cs="宋体" w:hint="eastAsia"/>
          <w:color w:val="616161"/>
          <w:kern w:val="0"/>
          <w:sz w:val="32"/>
          <w:szCs w:val="32"/>
        </w:rPr>
        <w:lastRenderedPageBreak/>
        <w:t>（四）城乡</w:t>
      </w:r>
      <w:proofErr w:type="gramStart"/>
      <w:r w:rsidRPr="00887B4F">
        <w:rPr>
          <w:rFonts w:ascii="楷体_GB2312" w:eastAsia="楷体_GB2312" w:hAnsi="宋体" w:cs="宋体" w:hint="eastAsia"/>
          <w:color w:val="616161"/>
          <w:kern w:val="0"/>
          <w:sz w:val="32"/>
          <w:szCs w:val="32"/>
        </w:rPr>
        <w:t>建设碳达峰</w:t>
      </w:r>
      <w:proofErr w:type="gramEnd"/>
      <w:r w:rsidRPr="00887B4F">
        <w:rPr>
          <w:rFonts w:ascii="楷体_GB2312" w:eastAsia="楷体_GB2312" w:hAnsi="宋体" w:cs="宋体" w:hint="eastAsia"/>
          <w:color w:val="616161"/>
          <w:kern w:val="0"/>
          <w:sz w:val="32"/>
          <w:szCs w:val="32"/>
        </w:rPr>
        <w:t>行动</w:t>
      </w:r>
    </w:p>
    <w:p w:rsidR="00887B4F" w:rsidRPr="00887B4F" w:rsidRDefault="00887B4F" w:rsidP="00887B4F">
      <w:pPr>
        <w:widowControl/>
        <w:spacing w:before="100" w:beforeAutospacing="1" w:after="100" w:afterAutospacing="1" w:line="600" w:lineRule="atLeast"/>
        <w:ind w:firstLine="645"/>
        <w:jc w:val="left"/>
        <w:rPr>
          <w:rFonts w:ascii="宋体" w:eastAsia="宋体" w:hAnsi="宋体" w:cs="宋体"/>
          <w:color w:val="616161"/>
          <w:kern w:val="0"/>
          <w:sz w:val="24"/>
          <w:szCs w:val="24"/>
        </w:rPr>
      </w:pPr>
      <w:r w:rsidRPr="00887B4F">
        <w:rPr>
          <w:rFonts w:ascii="仿宋_GB2312" w:eastAsia="仿宋_GB2312" w:hAnsi="宋体" w:cs="宋体" w:hint="eastAsia"/>
          <w:color w:val="616161"/>
          <w:kern w:val="0"/>
          <w:sz w:val="32"/>
          <w:szCs w:val="32"/>
        </w:rPr>
        <w:t>坚持城乡统筹，优化空间布局，提升建筑能效水平，优化建筑用能结构，推进供热计量收费，</w:t>
      </w:r>
      <w:r w:rsidRPr="00887B4F">
        <w:rPr>
          <w:rFonts w:ascii="仿宋_GB2312" w:eastAsia="仿宋_GB2312" w:hAnsi="宋体" w:cs="宋体" w:hint="eastAsia"/>
          <w:color w:val="FF0000"/>
          <w:kern w:val="0"/>
          <w:sz w:val="32"/>
          <w:szCs w:val="32"/>
        </w:rPr>
        <w:t>发展绿色农房和节能低碳农业大棚，</w:t>
      </w:r>
      <w:r w:rsidRPr="00887B4F">
        <w:rPr>
          <w:rFonts w:ascii="仿宋_GB2312" w:eastAsia="仿宋_GB2312" w:hAnsi="宋体" w:cs="宋体" w:hint="eastAsia"/>
          <w:color w:val="616161"/>
          <w:kern w:val="0"/>
          <w:sz w:val="32"/>
          <w:szCs w:val="32"/>
        </w:rPr>
        <w:t>加快城乡建设绿色低碳发展。</w:t>
      </w:r>
    </w:p>
    <w:p w:rsidR="00887B4F" w:rsidRPr="00887B4F" w:rsidRDefault="00887B4F" w:rsidP="00887B4F">
      <w:pPr>
        <w:widowControl/>
        <w:spacing w:before="100" w:beforeAutospacing="1" w:after="100" w:afterAutospacing="1" w:line="600" w:lineRule="atLeast"/>
        <w:ind w:firstLine="645"/>
        <w:jc w:val="left"/>
        <w:rPr>
          <w:rFonts w:ascii="宋体" w:eastAsia="宋体" w:hAnsi="宋体" w:cs="宋体"/>
          <w:color w:val="616161"/>
          <w:kern w:val="0"/>
          <w:sz w:val="24"/>
          <w:szCs w:val="24"/>
        </w:rPr>
      </w:pPr>
      <w:r w:rsidRPr="00887B4F">
        <w:rPr>
          <w:rFonts w:ascii="仿宋_GB2312" w:eastAsia="仿宋_GB2312" w:hAnsi="宋体" w:cs="宋体" w:hint="eastAsia"/>
          <w:color w:val="616161"/>
          <w:kern w:val="0"/>
          <w:sz w:val="32"/>
          <w:szCs w:val="32"/>
        </w:rPr>
        <w:t>1.推进城乡建设绿色低碳转型。科学规范开展新一轮北辰国土空间规划编制工作，构建“产城融合、城乡一体、双枢纽联动、多片区发展”的城市格局。结合北辰活力区开发建设，加快京津城际北辰站片区、中东欧特色小镇片区建设，拓展城市发展空间，打造京津冀协同发展新高地。以国家级</w:t>
      </w:r>
      <w:proofErr w:type="gramStart"/>
      <w:r w:rsidRPr="00887B4F">
        <w:rPr>
          <w:rFonts w:ascii="仿宋_GB2312" w:eastAsia="仿宋_GB2312" w:hAnsi="宋体" w:cs="宋体" w:hint="eastAsia"/>
          <w:color w:val="616161"/>
          <w:kern w:val="0"/>
          <w:sz w:val="32"/>
          <w:szCs w:val="32"/>
        </w:rPr>
        <w:t>产城融合</w:t>
      </w:r>
      <w:proofErr w:type="gramEnd"/>
      <w:r w:rsidRPr="00887B4F">
        <w:rPr>
          <w:rFonts w:ascii="仿宋_GB2312" w:eastAsia="仿宋_GB2312" w:hAnsi="宋体" w:cs="宋体" w:hint="eastAsia"/>
          <w:color w:val="616161"/>
          <w:kern w:val="0"/>
          <w:sz w:val="32"/>
          <w:szCs w:val="32"/>
        </w:rPr>
        <w:t>示范区建设为契机，科学配置住宅、产业、交通、生态和公共设施，通过存量更新、结构</w:t>
      </w:r>
      <w:r w:rsidRPr="00887B4F">
        <w:rPr>
          <w:rFonts w:ascii="仿宋_GB2312" w:eastAsia="仿宋_GB2312" w:hAnsi="宋体" w:cs="宋体" w:hint="eastAsia"/>
          <w:color w:val="616161"/>
          <w:kern w:val="0"/>
          <w:sz w:val="32"/>
          <w:szCs w:val="32"/>
        </w:rPr>
        <w:lastRenderedPageBreak/>
        <w:t>优化、集约用地等手段，着力补齐城市基础设施和基本服务的短板，促进职住平衡。实施雨污合流片区改造，修建雨水泵站和处理设施，开展重点片区雨</w:t>
      </w:r>
      <w:proofErr w:type="gramStart"/>
      <w:r w:rsidRPr="00887B4F">
        <w:rPr>
          <w:rFonts w:ascii="仿宋_GB2312" w:eastAsia="仿宋_GB2312" w:hAnsi="宋体" w:cs="宋体" w:hint="eastAsia"/>
          <w:color w:val="616161"/>
          <w:kern w:val="0"/>
          <w:sz w:val="32"/>
          <w:szCs w:val="32"/>
        </w:rPr>
        <w:t>污混接点位</w:t>
      </w:r>
      <w:proofErr w:type="gramEnd"/>
      <w:r w:rsidRPr="00887B4F">
        <w:rPr>
          <w:rFonts w:ascii="仿宋_GB2312" w:eastAsia="仿宋_GB2312" w:hAnsi="宋体" w:cs="宋体" w:hint="eastAsia"/>
          <w:color w:val="616161"/>
          <w:kern w:val="0"/>
          <w:sz w:val="32"/>
          <w:szCs w:val="32"/>
        </w:rPr>
        <w:t>及漏损排查整治，推动海绵城市建设。推广绿色低碳建材和绿色建造方式，鼓励工程建设项目使用绿色建材采信应用数据库中的产品，加快绿色建材规模应用与循环利用。加快推进新型建筑工业化，大力发展装配式建筑，积极推广钢结构、现代木结构住宅，强化绿色设计和绿色施工管理，到2025年，全区国有建设用地新建民用建筑具备条件的，实施装配式建筑比例达到100%。在城市更新行动中，倡导绿色发展理念，坚持“留改拆”并举，加强修缮改造，注重提升功能，严控大拆大建。（区住房和建设委、市规划资源局北辰分局、区发展改革委、区水务局、开发区按职责分工负责）</w:t>
      </w:r>
    </w:p>
    <w:p w:rsidR="00887B4F" w:rsidRPr="00887B4F" w:rsidRDefault="00887B4F" w:rsidP="00887B4F">
      <w:pPr>
        <w:widowControl/>
        <w:spacing w:before="100" w:beforeAutospacing="1" w:after="100" w:afterAutospacing="1" w:line="600" w:lineRule="atLeast"/>
        <w:ind w:firstLine="645"/>
        <w:jc w:val="left"/>
        <w:rPr>
          <w:rFonts w:ascii="宋体" w:eastAsia="宋体" w:hAnsi="宋体" w:cs="宋体"/>
          <w:color w:val="616161"/>
          <w:kern w:val="0"/>
          <w:sz w:val="24"/>
          <w:szCs w:val="24"/>
        </w:rPr>
      </w:pPr>
      <w:r w:rsidRPr="00887B4F">
        <w:rPr>
          <w:rFonts w:ascii="仿宋_GB2312" w:eastAsia="仿宋_GB2312" w:hAnsi="宋体" w:cs="宋体" w:hint="eastAsia"/>
          <w:color w:val="616161"/>
          <w:kern w:val="0"/>
          <w:sz w:val="32"/>
          <w:szCs w:val="32"/>
        </w:rPr>
        <w:t>2.加快提升建筑能效水平。严格落实天津市建筑五步节能设计标准和市政基础设施标准，持续提高新建</w:t>
      </w:r>
      <w:proofErr w:type="gramStart"/>
      <w:r w:rsidRPr="00887B4F">
        <w:rPr>
          <w:rFonts w:ascii="仿宋_GB2312" w:eastAsia="仿宋_GB2312" w:hAnsi="宋体" w:cs="宋体" w:hint="eastAsia"/>
          <w:color w:val="616161"/>
          <w:kern w:val="0"/>
          <w:sz w:val="32"/>
          <w:szCs w:val="32"/>
        </w:rPr>
        <w:t>建筑节能降碳要求</w:t>
      </w:r>
      <w:proofErr w:type="gramEnd"/>
      <w:r w:rsidRPr="00887B4F">
        <w:rPr>
          <w:rFonts w:ascii="仿宋_GB2312" w:eastAsia="仿宋_GB2312" w:hAnsi="宋体" w:cs="宋体" w:hint="eastAsia"/>
          <w:color w:val="616161"/>
          <w:kern w:val="0"/>
          <w:sz w:val="32"/>
          <w:szCs w:val="32"/>
        </w:rPr>
        <w:t>。加快超高层建筑新风直接供冷、空调冷凝热回收等节能低碳技术应用，扩大无动力屋顶通风设备、</w:t>
      </w:r>
      <w:r w:rsidRPr="00887B4F">
        <w:rPr>
          <w:rFonts w:ascii="仿宋_GB2312" w:eastAsia="仿宋_GB2312" w:hAnsi="宋体" w:cs="宋体" w:hint="eastAsia"/>
          <w:color w:val="FF0000"/>
          <w:kern w:val="0"/>
          <w:sz w:val="32"/>
          <w:szCs w:val="32"/>
        </w:rPr>
        <w:t>集热蓄热墙体在新建公共机构建筑中的应用比例。推动超低能耗建筑、低碳建筑规模化发展，探索在欧盟产业园、栖凤小镇智慧小区等地试点建设近零能耗建筑、低碳小屋等试点项目。</w:t>
      </w:r>
      <w:r w:rsidRPr="00887B4F">
        <w:rPr>
          <w:rFonts w:ascii="仿宋_GB2312" w:eastAsia="仿宋_GB2312" w:hAnsi="宋体" w:cs="宋体" w:hint="eastAsia"/>
          <w:color w:val="616161"/>
          <w:kern w:val="0"/>
          <w:sz w:val="32"/>
          <w:szCs w:val="32"/>
        </w:rPr>
        <w:t>持续推动居住建筑、老旧小区节能改造，加快</w:t>
      </w:r>
      <w:r w:rsidRPr="00887B4F">
        <w:rPr>
          <w:rFonts w:ascii="仿宋_GB2312" w:eastAsia="仿宋_GB2312" w:hAnsi="宋体" w:cs="宋体" w:hint="eastAsia"/>
          <w:color w:val="616161"/>
          <w:kern w:val="0"/>
          <w:sz w:val="32"/>
          <w:szCs w:val="32"/>
        </w:rPr>
        <w:lastRenderedPageBreak/>
        <w:t>公共建筑围护结构、暖通空调系统、电气照明系统以及给排水系统等设施能效提升改造。在大型商务楼宇试点推行建筑能效标识及能耗限额制度，鼓励建设公共建筑智能化运行管理平台，集成建设楼宇自控、能耗监管等系统，提升公共建筑运行节能水平及管理智能化水平。建立公共建筑运行调适制度，加强空调、照明、电梯等重点用能设备运行调适，鼓励酒店、学校、医院等大型公共建筑定期开展运行调适。研究基于综合气象参数的智慧供热动态调控技术应用场景，提高居民室内热舒适及节能水平。大力推进集中供热低碳发展，加强供热管网、换热站等基础设施节能改造，试点开展</w:t>
      </w:r>
      <w:proofErr w:type="gramStart"/>
      <w:r w:rsidRPr="00887B4F">
        <w:rPr>
          <w:rFonts w:ascii="仿宋_GB2312" w:eastAsia="仿宋_GB2312" w:hAnsi="宋体" w:cs="宋体" w:hint="eastAsia"/>
          <w:color w:val="616161"/>
          <w:kern w:val="0"/>
          <w:sz w:val="32"/>
          <w:szCs w:val="32"/>
        </w:rPr>
        <w:t>电辅热</w:t>
      </w:r>
      <w:proofErr w:type="gramEnd"/>
      <w:r w:rsidRPr="00887B4F">
        <w:rPr>
          <w:rFonts w:ascii="仿宋_GB2312" w:eastAsia="仿宋_GB2312" w:hAnsi="宋体" w:cs="宋体" w:hint="eastAsia"/>
          <w:color w:val="616161"/>
          <w:kern w:val="0"/>
          <w:sz w:val="32"/>
          <w:szCs w:val="32"/>
        </w:rPr>
        <w:t>技术应用，提高供热管网末端温度，稳步推进集中供热计量收费改革，严格落实市级下达供热计量项目计划，定期更新采暖期供热计量修正系数。到2025年，城镇新建建筑中绿色建筑面积占比达到100%，星级绿色建筑占比达到30%以上，新建居住建筑五步节能设计标准执行比例达到100%，公共建筑能效提升改造面积大幅增长。（区住房和建设委、区城市管理委、区发展改革委、区机关事务管理局、区气象局按职责分工负责）</w:t>
      </w:r>
    </w:p>
    <w:p w:rsidR="00887B4F" w:rsidRPr="00887B4F" w:rsidRDefault="00887B4F" w:rsidP="00887B4F">
      <w:pPr>
        <w:widowControl/>
        <w:spacing w:before="100" w:beforeAutospacing="1" w:after="100" w:afterAutospacing="1" w:line="600" w:lineRule="atLeast"/>
        <w:ind w:firstLine="645"/>
        <w:jc w:val="left"/>
        <w:rPr>
          <w:rFonts w:ascii="宋体" w:eastAsia="宋体" w:hAnsi="宋体" w:cs="宋体"/>
          <w:color w:val="616161"/>
          <w:kern w:val="0"/>
          <w:sz w:val="24"/>
          <w:szCs w:val="24"/>
        </w:rPr>
      </w:pPr>
      <w:r w:rsidRPr="00887B4F">
        <w:rPr>
          <w:rFonts w:ascii="仿宋_GB2312" w:eastAsia="仿宋_GB2312" w:hAnsi="宋体" w:cs="宋体" w:hint="eastAsia"/>
          <w:color w:val="616161"/>
          <w:kern w:val="0"/>
          <w:sz w:val="32"/>
          <w:szCs w:val="32"/>
        </w:rPr>
        <w:t>3.加快优化建筑用能结构。深入拓展可再生能源建筑应用形式，大力发展光伏瓦、光伏幕墙等建材</w:t>
      </w:r>
      <w:proofErr w:type="gramStart"/>
      <w:r w:rsidRPr="00887B4F">
        <w:rPr>
          <w:rFonts w:ascii="仿宋_GB2312" w:eastAsia="仿宋_GB2312" w:hAnsi="宋体" w:cs="宋体" w:hint="eastAsia"/>
          <w:color w:val="616161"/>
          <w:kern w:val="0"/>
          <w:sz w:val="32"/>
          <w:szCs w:val="32"/>
        </w:rPr>
        <w:t>型光伏技术</w:t>
      </w:r>
      <w:proofErr w:type="gramEnd"/>
      <w:r w:rsidRPr="00887B4F">
        <w:rPr>
          <w:rFonts w:ascii="仿宋_GB2312" w:eastAsia="仿宋_GB2312" w:hAnsi="宋体" w:cs="宋体" w:hint="eastAsia"/>
          <w:color w:val="616161"/>
          <w:kern w:val="0"/>
          <w:sz w:val="32"/>
          <w:szCs w:val="32"/>
        </w:rPr>
        <w:t>在城镇建筑中的一体化应用，持续提升可再生能源建筑应</w:t>
      </w:r>
      <w:r w:rsidRPr="00887B4F">
        <w:rPr>
          <w:rFonts w:ascii="仿宋_GB2312" w:eastAsia="仿宋_GB2312" w:hAnsi="宋体" w:cs="宋体" w:hint="eastAsia"/>
          <w:color w:val="616161"/>
          <w:kern w:val="0"/>
          <w:sz w:val="32"/>
          <w:szCs w:val="32"/>
        </w:rPr>
        <w:lastRenderedPageBreak/>
        <w:t>用比例。</w:t>
      </w:r>
      <w:r w:rsidRPr="00887B4F">
        <w:rPr>
          <w:rFonts w:ascii="仿宋_GB2312" w:eastAsia="仿宋_GB2312" w:hAnsi="宋体" w:cs="宋体" w:hint="eastAsia"/>
          <w:color w:val="FF0000"/>
          <w:kern w:val="0"/>
          <w:sz w:val="32"/>
          <w:szCs w:val="32"/>
        </w:rPr>
        <w:t>深入推进清洁取暖，推进工业余热供暖规模化应用。</w:t>
      </w:r>
      <w:r w:rsidRPr="00887B4F">
        <w:rPr>
          <w:rFonts w:ascii="仿宋_GB2312" w:eastAsia="仿宋_GB2312" w:hAnsi="宋体" w:cs="宋体" w:hint="eastAsia"/>
          <w:color w:val="616161"/>
          <w:kern w:val="0"/>
          <w:sz w:val="32"/>
          <w:szCs w:val="32"/>
        </w:rPr>
        <w:t>提高建筑终端电气化水平，探索集光伏发电、储能、直流配电、柔性用电于一体的“光储直柔”项目示范。到2025年，城镇建筑可再生能源替代率明显升高，新建公共机构建筑、新建厂房屋顶光伏覆盖率力争达到50%。（区住房和建设委、区发展改革委、区城市管理委、区机关事务管理局按职责分工负责）</w:t>
      </w:r>
    </w:p>
    <w:p w:rsidR="00887B4F" w:rsidRPr="00887B4F" w:rsidRDefault="00887B4F" w:rsidP="00887B4F">
      <w:pPr>
        <w:widowControl/>
        <w:spacing w:before="100" w:beforeAutospacing="1" w:after="100" w:afterAutospacing="1" w:line="600" w:lineRule="atLeast"/>
        <w:ind w:firstLine="645"/>
        <w:jc w:val="left"/>
        <w:rPr>
          <w:rFonts w:ascii="宋体" w:eastAsia="宋体" w:hAnsi="宋体" w:cs="宋体"/>
          <w:color w:val="616161"/>
          <w:kern w:val="0"/>
          <w:sz w:val="24"/>
          <w:szCs w:val="24"/>
        </w:rPr>
      </w:pPr>
      <w:r w:rsidRPr="00887B4F">
        <w:rPr>
          <w:rFonts w:ascii="仿宋_GB2312" w:eastAsia="仿宋_GB2312" w:hAnsi="宋体" w:cs="宋体" w:hint="eastAsia"/>
          <w:color w:val="616161"/>
          <w:kern w:val="0"/>
          <w:sz w:val="32"/>
          <w:szCs w:val="32"/>
        </w:rPr>
        <w:t>4.推进农村建设和用能低碳转型。推进绿色农房建设，结合农房抗震加固改造工作，推广采用围护隔热、无动力屋顶通风等技术开展农房节能改造，建立农房改造示范项目。</w:t>
      </w:r>
      <w:r w:rsidRPr="00887B4F">
        <w:rPr>
          <w:rFonts w:ascii="仿宋_GB2312" w:eastAsia="仿宋_GB2312" w:hAnsi="宋体" w:cs="宋体" w:hint="eastAsia"/>
          <w:color w:val="FF0000"/>
          <w:kern w:val="0"/>
          <w:sz w:val="32"/>
          <w:szCs w:val="32"/>
        </w:rPr>
        <w:t>持续巩固农村地区清洁取暖成果，因地制宜选择地源热泵</w:t>
      </w:r>
      <w:r w:rsidRPr="00887B4F">
        <w:rPr>
          <w:rFonts w:ascii="仿宋_GB2312" w:eastAsia="仿宋_GB2312" w:hAnsi="宋体" w:cs="宋体" w:hint="eastAsia"/>
          <w:color w:val="616161"/>
          <w:kern w:val="0"/>
          <w:sz w:val="32"/>
          <w:szCs w:val="32"/>
        </w:rPr>
        <w:t>、分布式光热系统、</w:t>
      </w:r>
      <w:r w:rsidRPr="00887B4F">
        <w:rPr>
          <w:rFonts w:ascii="仿宋_GB2312" w:eastAsia="仿宋_GB2312" w:hAnsi="宋体" w:cs="宋体" w:hint="eastAsia"/>
          <w:color w:val="FF0000"/>
          <w:kern w:val="0"/>
          <w:sz w:val="32"/>
          <w:szCs w:val="32"/>
        </w:rPr>
        <w:t>燃气壁挂炉等清洁取暖方式。加快生物质能</w:t>
      </w:r>
      <w:r w:rsidRPr="00887B4F">
        <w:rPr>
          <w:rFonts w:ascii="仿宋_GB2312" w:eastAsia="仿宋_GB2312" w:hAnsi="宋体" w:cs="宋体" w:hint="eastAsia"/>
          <w:color w:val="616161"/>
          <w:kern w:val="0"/>
          <w:sz w:val="32"/>
          <w:szCs w:val="32"/>
        </w:rPr>
        <w:t>、太阳能</w:t>
      </w:r>
      <w:r w:rsidRPr="00887B4F">
        <w:rPr>
          <w:rFonts w:ascii="仿宋_GB2312" w:eastAsia="仿宋_GB2312" w:hAnsi="宋体" w:cs="宋体" w:hint="eastAsia"/>
          <w:color w:val="FF0000"/>
          <w:kern w:val="0"/>
          <w:sz w:val="32"/>
          <w:szCs w:val="32"/>
        </w:rPr>
        <w:t>等可再生能源在农业生产和农村生活中的应用。</w:t>
      </w:r>
      <w:r w:rsidRPr="00887B4F">
        <w:rPr>
          <w:rFonts w:ascii="仿宋_GB2312" w:eastAsia="仿宋_GB2312" w:hAnsi="宋体" w:cs="宋体" w:hint="eastAsia"/>
          <w:color w:val="616161"/>
          <w:kern w:val="0"/>
          <w:sz w:val="32"/>
          <w:szCs w:val="32"/>
        </w:rPr>
        <w:t>扩大太阳能薄膜电池板、石墨</w:t>
      </w:r>
      <w:proofErr w:type="gramStart"/>
      <w:r w:rsidRPr="00887B4F">
        <w:rPr>
          <w:rFonts w:ascii="仿宋_GB2312" w:eastAsia="仿宋_GB2312" w:hAnsi="宋体" w:cs="宋体" w:hint="eastAsia"/>
          <w:color w:val="616161"/>
          <w:kern w:val="0"/>
          <w:sz w:val="32"/>
          <w:szCs w:val="32"/>
        </w:rPr>
        <w:t>烯</w:t>
      </w:r>
      <w:proofErr w:type="gramEnd"/>
      <w:r w:rsidRPr="00887B4F">
        <w:rPr>
          <w:rFonts w:ascii="仿宋_GB2312" w:eastAsia="仿宋_GB2312" w:hAnsi="宋体" w:cs="宋体" w:hint="eastAsia"/>
          <w:color w:val="616161"/>
          <w:kern w:val="0"/>
          <w:sz w:val="32"/>
          <w:szCs w:val="32"/>
        </w:rPr>
        <w:t>电热膜等新型节能材料在农业温室大棚建设中的应用。</w:t>
      </w:r>
      <w:r w:rsidRPr="00887B4F">
        <w:rPr>
          <w:rFonts w:ascii="仿宋_GB2312" w:eastAsia="仿宋_GB2312" w:hAnsi="宋体" w:cs="宋体" w:hint="eastAsia"/>
          <w:color w:val="FF0000"/>
          <w:kern w:val="0"/>
          <w:sz w:val="32"/>
          <w:szCs w:val="32"/>
        </w:rPr>
        <w:t>推广节能环保灶具</w:t>
      </w:r>
      <w:r w:rsidRPr="00887B4F">
        <w:rPr>
          <w:rFonts w:ascii="仿宋_GB2312" w:eastAsia="仿宋_GB2312" w:hAnsi="宋体" w:cs="宋体" w:hint="eastAsia"/>
          <w:color w:val="616161"/>
          <w:kern w:val="0"/>
          <w:sz w:val="32"/>
          <w:szCs w:val="32"/>
        </w:rPr>
        <w:t>、农用电动车辆、节能环保农机。加强农村电网改造升级，强化电力保障，持续推动农村电气化建设。</w:t>
      </w:r>
      <w:r w:rsidRPr="00887B4F">
        <w:rPr>
          <w:rFonts w:ascii="仿宋_GB2312" w:eastAsia="仿宋_GB2312" w:hAnsi="宋体" w:cs="宋体" w:hint="eastAsia"/>
          <w:color w:val="FF0000"/>
          <w:kern w:val="0"/>
          <w:sz w:val="32"/>
          <w:szCs w:val="32"/>
        </w:rPr>
        <w:t>到2025年，争取打造1个绿色低碳示范村。</w:t>
      </w:r>
      <w:r w:rsidRPr="00887B4F">
        <w:rPr>
          <w:rFonts w:ascii="仿宋_GB2312" w:eastAsia="仿宋_GB2312" w:hAnsi="宋体" w:cs="宋体" w:hint="eastAsia"/>
          <w:color w:val="616161"/>
          <w:kern w:val="0"/>
          <w:sz w:val="32"/>
          <w:szCs w:val="32"/>
        </w:rPr>
        <w:t>（区住房和建设委、区发展改革委、区农业农村委、区生态环境局、区工业和信息化局、</w:t>
      </w:r>
      <w:proofErr w:type="gramStart"/>
      <w:r w:rsidRPr="00887B4F">
        <w:rPr>
          <w:rFonts w:ascii="仿宋_GB2312" w:eastAsia="仿宋_GB2312" w:hAnsi="宋体" w:cs="宋体" w:hint="eastAsia"/>
          <w:color w:val="616161"/>
          <w:kern w:val="0"/>
          <w:sz w:val="32"/>
          <w:szCs w:val="32"/>
        </w:rPr>
        <w:t>国网天津城东供电分公司</w:t>
      </w:r>
      <w:proofErr w:type="gramEnd"/>
      <w:r w:rsidRPr="00887B4F">
        <w:rPr>
          <w:rFonts w:ascii="仿宋_GB2312" w:eastAsia="仿宋_GB2312" w:hAnsi="宋体" w:cs="宋体" w:hint="eastAsia"/>
          <w:color w:val="616161"/>
          <w:kern w:val="0"/>
          <w:sz w:val="32"/>
          <w:szCs w:val="32"/>
        </w:rPr>
        <w:t>，有关镇按职责分工负责）</w:t>
      </w:r>
    </w:p>
    <w:tbl>
      <w:tblPr>
        <w:tblW w:w="0" w:type="auto"/>
        <w:jc w:val="center"/>
        <w:tblBorders>
          <w:top w:val="outset" w:sz="6" w:space="0" w:color="333333"/>
          <w:left w:val="outset" w:sz="6" w:space="0" w:color="333333"/>
          <w:bottom w:val="outset" w:sz="6" w:space="0" w:color="333333"/>
          <w:right w:val="outset" w:sz="6" w:space="0" w:color="333333"/>
        </w:tblBorders>
        <w:tblCellMar>
          <w:left w:w="0" w:type="dxa"/>
          <w:right w:w="0" w:type="dxa"/>
        </w:tblCellMar>
        <w:tblLook w:val="04A0" w:firstRow="1" w:lastRow="0" w:firstColumn="1" w:lastColumn="0" w:noHBand="0" w:noVBand="1"/>
      </w:tblPr>
      <w:tblGrid>
        <w:gridCol w:w="8290"/>
      </w:tblGrid>
      <w:tr w:rsidR="00887B4F" w:rsidRPr="00887B4F" w:rsidTr="00887B4F">
        <w:trPr>
          <w:jc w:val="center"/>
        </w:trPr>
        <w:tc>
          <w:tcPr>
            <w:tcW w:w="11520" w:type="dxa"/>
            <w:tcBorders>
              <w:top w:val="single" w:sz="6" w:space="0" w:color="000000"/>
              <w:left w:val="single" w:sz="6" w:space="0" w:color="000000"/>
              <w:bottom w:val="nil"/>
              <w:right w:val="single" w:sz="6" w:space="0" w:color="000000"/>
            </w:tcBorders>
            <w:tcMar>
              <w:top w:w="0" w:type="dxa"/>
              <w:left w:w="105" w:type="dxa"/>
              <w:bottom w:w="0" w:type="dxa"/>
              <w:right w:w="105" w:type="dxa"/>
            </w:tcMar>
            <w:hideMark/>
          </w:tcPr>
          <w:p w:rsidR="00887B4F" w:rsidRPr="00887B4F" w:rsidRDefault="00887B4F" w:rsidP="00887B4F">
            <w:pPr>
              <w:widowControl/>
              <w:spacing w:before="100" w:beforeAutospacing="1" w:after="100" w:afterAutospacing="1"/>
              <w:jc w:val="center"/>
              <w:rPr>
                <w:rFonts w:ascii="宋体" w:eastAsia="宋体" w:hAnsi="宋体" w:cs="宋体"/>
                <w:kern w:val="0"/>
                <w:sz w:val="24"/>
                <w:szCs w:val="24"/>
              </w:rPr>
            </w:pPr>
            <w:r w:rsidRPr="00887B4F">
              <w:rPr>
                <w:rFonts w:ascii="楷体_GB2312" w:eastAsia="楷体_GB2312" w:hAnsi="宋体" w:cs="宋体" w:hint="eastAsia"/>
                <w:kern w:val="0"/>
                <w:sz w:val="30"/>
                <w:szCs w:val="30"/>
              </w:rPr>
              <w:lastRenderedPageBreak/>
              <w:t>专栏4 城乡建设</w:t>
            </w:r>
            <w:proofErr w:type="gramStart"/>
            <w:r w:rsidRPr="00887B4F">
              <w:rPr>
                <w:rFonts w:ascii="楷体_GB2312" w:eastAsia="楷体_GB2312" w:hAnsi="宋体" w:cs="宋体" w:hint="eastAsia"/>
                <w:kern w:val="0"/>
                <w:sz w:val="30"/>
                <w:szCs w:val="30"/>
              </w:rPr>
              <w:t>碳达峰工程</w:t>
            </w:r>
            <w:proofErr w:type="gramEnd"/>
          </w:p>
        </w:tc>
      </w:tr>
      <w:tr w:rsidR="00887B4F" w:rsidRPr="00887B4F" w:rsidTr="00887B4F">
        <w:trPr>
          <w:jc w:val="center"/>
        </w:trPr>
        <w:tc>
          <w:tcPr>
            <w:tcW w:w="11370" w:type="dxa"/>
            <w:tcBorders>
              <w:top w:val="nil"/>
              <w:left w:val="single" w:sz="6" w:space="0" w:color="000000"/>
              <w:bottom w:val="single" w:sz="6" w:space="0" w:color="000000"/>
              <w:right w:val="single" w:sz="6" w:space="0" w:color="000000"/>
            </w:tcBorders>
            <w:tcMar>
              <w:top w:w="0" w:type="dxa"/>
              <w:left w:w="105" w:type="dxa"/>
              <w:bottom w:w="0" w:type="dxa"/>
              <w:right w:w="105" w:type="dxa"/>
            </w:tcMar>
            <w:hideMark/>
          </w:tcPr>
          <w:p w:rsidR="00887B4F" w:rsidRPr="00887B4F" w:rsidRDefault="00887B4F" w:rsidP="00887B4F">
            <w:pPr>
              <w:widowControl/>
              <w:spacing w:before="100" w:beforeAutospacing="1" w:after="100" w:afterAutospacing="1"/>
              <w:ind w:firstLine="555"/>
              <w:jc w:val="left"/>
              <w:rPr>
                <w:rFonts w:ascii="宋体" w:eastAsia="宋体" w:hAnsi="宋体" w:cs="宋体"/>
                <w:kern w:val="0"/>
                <w:sz w:val="24"/>
                <w:szCs w:val="24"/>
              </w:rPr>
            </w:pPr>
            <w:r w:rsidRPr="00887B4F">
              <w:rPr>
                <w:rFonts w:ascii="仿宋_GB2312" w:eastAsia="仿宋_GB2312" w:hAnsi="宋体" w:cs="宋体" w:hint="eastAsia"/>
                <w:b/>
                <w:bCs/>
                <w:kern w:val="0"/>
                <w:sz w:val="29"/>
                <w:szCs w:val="29"/>
              </w:rPr>
              <w:t>1.加快推进</w:t>
            </w:r>
            <w:proofErr w:type="gramStart"/>
            <w:r w:rsidRPr="00887B4F">
              <w:rPr>
                <w:rFonts w:ascii="仿宋_GB2312" w:eastAsia="仿宋_GB2312" w:hAnsi="宋体" w:cs="宋体" w:hint="eastAsia"/>
                <w:b/>
                <w:bCs/>
                <w:kern w:val="0"/>
                <w:sz w:val="29"/>
                <w:szCs w:val="29"/>
              </w:rPr>
              <w:t>产城融合</w:t>
            </w:r>
            <w:proofErr w:type="gramEnd"/>
            <w:r w:rsidRPr="00887B4F">
              <w:rPr>
                <w:rFonts w:ascii="仿宋_GB2312" w:eastAsia="仿宋_GB2312" w:hAnsi="宋体" w:cs="宋体" w:hint="eastAsia"/>
                <w:b/>
                <w:bCs/>
                <w:kern w:val="0"/>
                <w:sz w:val="29"/>
                <w:szCs w:val="29"/>
              </w:rPr>
              <w:t>示范区核心区建设。</w:t>
            </w:r>
            <w:r w:rsidRPr="00887B4F">
              <w:rPr>
                <w:rFonts w:ascii="仿宋_GB2312" w:eastAsia="仿宋_GB2312" w:hAnsi="宋体" w:cs="宋体" w:hint="eastAsia"/>
                <w:kern w:val="0"/>
                <w:sz w:val="29"/>
                <w:szCs w:val="29"/>
              </w:rPr>
              <w:t>加快基础设施和公共服务配套建设，营造绿色生态居住环境，吸引高端产业项目和首都资源项目集聚，建成生产、生活、生态融合发展的典范区。（开发区、区发展改革委）</w:t>
            </w:r>
          </w:p>
          <w:p w:rsidR="00887B4F" w:rsidRPr="00887B4F" w:rsidRDefault="00887B4F" w:rsidP="00887B4F">
            <w:pPr>
              <w:widowControl/>
              <w:spacing w:before="100" w:beforeAutospacing="1" w:after="100" w:afterAutospacing="1"/>
              <w:ind w:firstLine="555"/>
              <w:jc w:val="left"/>
              <w:rPr>
                <w:rFonts w:ascii="宋体" w:eastAsia="宋体" w:hAnsi="宋体" w:cs="宋体"/>
                <w:kern w:val="0"/>
                <w:sz w:val="24"/>
                <w:szCs w:val="24"/>
              </w:rPr>
            </w:pPr>
            <w:r w:rsidRPr="00887B4F">
              <w:rPr>
                <w:rFonts w:ascii="仿宋_GB2312" w:eastAsia="仿宋_GB2312" w:hAnsi="宋体" w:cs="宋体" w:hint="eastAsia"/>
                <w:b/>
                <w:bCs/>
                <w:kern w:val="0"/>
                <w:sz w:val="29"/>
                <w:szCs w:val="29"/>
              </w:rPr>
              <w:t>2.有序推进海绵城市建设试点。</w:t>
            </w:r>
            <w:r w:rsidRPr="00887B4F">
              <w:rPr>
                <w:rFonts w:ascii="仿宋_GB2312" w:eastAsia="仿宋_GB2312" w:hAnsi="宋体" w:cs="宋体" w:hint="eastAsia"/>
                <w:kern w:val="0"/>
                <w:sz w:val="29"/>
                <w:szCs w:val="29"/>
              </w:rPr>
              <w:t>推广海绵型建筑与小区，因地制宜采取屋顶绿化、雨水调蓄与收集利用、微地形等措施，提高建筑与小区的雨水积存和</w:t>
            </w:r>
            <w:proofErr w:type="gramStart"/>
            <w:r w:rsidRPr="00887B4F">
              <w:rPr>
                <w:rFonts w:ascii="仿宋_GB2312" w:eastAsia="仿宋_GB2312" w:hAnsi="宋体" w:cs="宋体" w:hint="eastAsia"/>
                <w:kern w:val="0"/>
                <w:sz w:val="29"/>
                <w:szCs w:val="29"/>
              </w:rPr>
              <w:t>蓄滞</w:t>
            </w:r>
            <w:proofErr w:type="gramEnd"/>
            <w:r w:rsidRPr="00887B4F">
              <w:rPr>
                <w:rFonts w:ascii="仿宋_GB2312" w:eastAsia="仿宋_GB2312" w:hAnsi="宋体" w:cs="宋体" w:hint="eastAsia"/>
                <w:kern w:val="0"/>
                <w:sz w:val="29"/>
                <w:szCs w:val="29"/>
              </w:rPr>
              <w:t>能力。结合雨水利用、排水防涝等要求，科学布局建设雨水调蓄设施。（区住房和建设委）</w:t>
            </w:r>
          </w:p>
          <w:p w:rsidR="00887B4F" w:rsidRPr="00887B4F" w:rsidRDefault="00887B4F" w:rsidP="00887B4F">
            <w:pPr>
              <w:widowControl/>
              <w:spacing w:before="100" w:beforeAutospacing="1" w:after="100" w:afterAutospacing="1"/>
              <w:ind w:firstLine="555"/>
              <w:jc w:val="left"/>
              <w:rPr>
                <w:rFonts w:ascii="宋体" w:eastAsia="宋体" w:hAnsi="宋体" w:cs="宋体"/>
                <w:kern w:val="0"/>
                <w:sz w:val="24"/>
                <w:szCs w:val="24"/>
              </w:rPr>
            </w:pPr>
            <w:r w:rsidRPr="00887B4F">
              <w:rPr>
                <w:rFonts w:ascii="仿宋_GB2312" w:eastAsia="仿宋_GB2312" w:hAnsi="宋体" w:cs="宋体" w:hint="eastAsia"/>
                <w:b/>
                <w:bCs/>
                <w:kern w:val="0"/>
                <w:sz w:val="29"/>
                <w:szCs w:val="29"/>
              </w:rPr>
              <w:t>3.全面开展老旧小区改造。</w:t>
            </w:r>
            <w:r w:rsidRPr="00887B4F">
              <w:rPr>
                <w:rFonts w:ascii="仿宋_GB2312" w:eastAsia="仿宋_GB2312" w:hAnsi="宋体" w:cs="宋体" w:hint="eastAsia"/>
                <w:kern w:val="0"/>
                <w:sz w:val="29"/>
                <w:szCs w:val="29"/>
              </w:rPr>
              <w:t>加快城中村、旧住宅区、旧厂区等改造提升，基本完成2000年底前建成的城镇老旧小区改造任务。统筹推进老旧小区周边水网、路网、绿网、管网建设。（区住房和建设委）</w:t>
            </w:r>
          </w:p>
          <w:p w:rsidR="00887B4F" w:rsidRPr="00887B4F" w:rsidRDefault="00887B4F" w:rsidP="00887B4F">
            <w:pPr>
              <w:widowControl/>
              <w:spacing w:before="100" w:beforeAutospacing="1" w:after="100" w:afterAutospacing="1"/>
              <w:ind w:firstLine="555"/>
              <w:jc w:val="left"/>
              <w:rPr>
                <w:rFonts w:ascii="宋体" w:eastAsia="宋体" w:hAnsi="宋体" w:cs="宋体"/>
                <w:kern w:val="0"/>
                <w:sz w:val="24"/>
                <w:szCs w:val="24"/>
              </w:rPr>
            </w:pPr>
            <w:r w:rsidRPr="00887B4F">
              <w:rPr>
                <w:rFonts w:ascii="仿宋_GB2312" w:eastAsia="仿宋_GB2312" w:hAnsi="宋体" w:cs="宋体" w:hint="eastAsia"/>
                <w:b/>
                <w:bCs/>
                <w:kern w:val="0"/>
                <w:sz w:val="29"/>
                <w:szCs w:val="29"/>
              </w:rPr>
              <w:t>4.完善供热管网工程。</w:t>
            </w:r>
            <w:r w:rsidRPr="00887B4F">
              <w:rPr>
                <w:rFonts w:ascii="仿宋_GB2312" w:eastAsia="仿宋_GB2312" w:hAnsi="宋体" w:cs="宋体" w:hint="eastAsia"/>
                <w:kern w:val="0"/>
                <w:sz w:val="29"/>
                <w:szCs w:val="29"/>
              </w:rPr>
              <w:t>合理规划统筹现有和新建热源，推进</w:t>
            </w:r>
            <w:proofErr w:type="gramStart"/>
            <w:r w:rsidRPr="00887B4F">
              <w:rPr>
                <w:rFonts w:ascii="仿宋_GB2312" w:eastAsia="仿宋_GB2312" w:hAnsi="宋体" w:cs="宋体" w:hint="eastAsia"/>
                <w:kern w:val="0"/>
                <w:sz w:val="29"/>
                <w:szCs w:val="29"/>
              </w:rPr>
              <w:t>产城融合</w:t>
            </w:r>
            <w:proofErr w:type="gramEnd"/>
            <w:r w:rsidRPr="00887B4F">
              <w:rPr>
                <w:rFonts w:ascii="仿宋_GB2312" w:eastAsia="仿宋_GB2312" w:hAnsi="宋体" w:cs="宋体" w:hint="eastAsia"/>
                <w:kern w:val="0"/>
                <w:sz w:val="29"/>
                <w:szCs w:val="29"/>
              </w:rPr>
              <w:t>1#综合能源站配套供热管网、青光镇2#综合能源站配套供热管网、北双片区4#供热站配套供热管网等项目建设，因地制宜推动农村连片式供暖。（区城市管理委）</w:t>
            </w:r>
          </w:p>
          <w:p w:rsidR="00887B4F" w:rsidRPr="00887B4F" w:rsidRDefault="00887B4F" w:rsidP="00887B4F">
            <w:pPr>
              <w:widowControl/>
              <w:spacing w:before="100" w:beforeAutospacing="1" w:after="100" w:afterAutospacing="1"/>
              <w:ind w:firstLine="555"/>
              <w:jc w:val="left"/>
              <w:rPr>
                <w:rFonts w:ascii="宋体" w:eastAsia="宋体" w:hAnsi="宋体" w:cs="宋体"/>
                <w:kern w:val="0"/>
                <w:sz w:val="24"/>
                <w:szCs w:val="24"/>
              </w:rPr>
            </w:pPr>
            <w:r w:rsidRPr="00887B4F">
              <w:rPr>
                <w:rFonts w:ascii="仿宋_GB2312" w:eastAsia="仿宋_GB2312" w:hAnsi="宋体" w:cs="宋体" w:hint="eastAsia"/>
                <w:b/>
                <w:bCs/>
                <w:kern w:val="0"/>
                <w:sz w:val="29"/>
                <w:szCs w:val="29"/>
              </w:rPr>
              <w:t>5.提高建筑终端电气化水平。</w:t>
            </w:r>
            <w:r w:rsidRPr="00887B4F">
              <w:rPr>
                <w:rFonts w:ascii="仿宋_GB2312" w:eastAsia="仿宋_GB2312" w:hAnsi="宋体" w:cs="宋体" w:hint="eastAsia"/>
                <w:kern w:val="0"/>
                <w:sz w:val="29"/>
                <w:szCs w:val="29"/>
              </w:rPr>
              <w:t>鼓励机关、学校、医院等公共机构建筑和办公楼、酒店、商业综合体等大型公共建筑实施</w:t>
            </w:r>
            <w:r w:rsidRPr="00887B4F">
              <w:rPr>
                <w:rFonts w:ascii="仿宋_GB2312" w:eastAsia="仿宋_GB2312" w:hAnsi="宋体" w:cs="宋体" w:hint="eastAsia"/>
                <w:kern w:val="0"/>
                <w:sz w:val="29"/>
                <w:szCs w:val="29"/>
              </w:rPr>
              <w:lastRenderedPageBreak/>
              <w:t>电气化改造，推广电驱动热泵、蓄热式电锅炉、分散式电暖</w:t>
            </w:r>
            <w:proofErr w:type="gramStart"/>
            <w:r w:rsidRPr="00887B4F">
              <w:rPr>
                <w:rFonts w:ascii="仿宋_GB2312" w:eastAsia="仿宋_GB2312" w:hAnsi="宋体" w:cs="宋体" w:hint="eastAsia"/>
                <w:kern w:val="0"/>
                <w:sz w:val="29"/>
                <w:szCs w:val="29"/>
              </w:rPr>
              <w:t>器等电采暖</w:t>
            </w:r>
            <w:proofErr w:type="gramEnd"/>
            <w:r w:rsidRPr="00887B4F">
              <w:rPr>
                <w:rFonts w:ascii="仿宋_GB2312" w:eastAsia="仿宋_GB2312" w:hAnsi="宋体" w:cs="宋体" w:hint="eastAsia"/>
                <w:kern w:val="0"/>
                <w:sz w:val="29"/>
                <w:szCs w:val="29"/>
              </w:rPr>
              <w:t>设备，鼓励有条件的公共机构推广冷热联供技术，采用电气化方式取暖和制冷。（区机关事务管理局、区住房和建设委）</w:t>
            </w:r>
          </w:p>
        </w:tc>
      </w:tr>
    </w:tbl>
    <w:p w:rsidR="00887B4F" w:rsidRPr="00887B4F" w:rsidRDefault="00887B4F" w:rsidP="00887B4F">
      <w:pPr>
        <w:widowControl/>
        <w:spacing w:before="100" w:beforeAutospacing="1" w:after="100" w:afterAutospacing="1" w:line="600" w:lineRule="atLeast"/>
        <w:ind w:firstLine="645"/>
        <w:jc w:val="left"/>
        <w:rPr>
          <w:rFonts w:ascii="宋体" w:eastAsia="宋体" w:hAnsi="宋体" w:cs="宋体"/>
          <w:color w:val="616161"/>
          <w:kern w:val="0"/>
          <w:sz w:val="24"/>
          <w:szCs w:val="24"/>
        </w:rPr>
      </w:pPr>
      <w:r w:rsidRPr="00887B4F">
        <w:rPr>
          <w:rFonts w:ascii="楷体_GB2312" w:eastAsia="楷体_GB2312" w:hAnsi="宋体" w:cs="宋体" w:hint="eastAsia"/>
          <w:color w:val="616161"/>
          <w:kern w:val="0"/>
          <w:sz w:val="32"/>
          <w:szCs w:val="32"/>
        </w:rPr>
        <w:lastRenderedPageBreak/>
        <w:t>（五）交通运输绿色低碳行动</w:t>
      </w:r>
    </w:p>
    <w:p w:rsidR="00887B4F" w:rsidRPr="00887B4F" w:rsidRDefault="00887B4F" w:rsidP="00887B4F">
      <w:pPr>
        <w:widowControl/>
        <w:spacing w:before="100" w:beforeAutospacing="1" w:after="100" w:afterAutospacing="1" w:line="600" w:lineRule="atLeast"/>
        <w:ind w:firstLine="645"/>
        <w:jc w:val="left"/>
        <w:rPr>
          <w:rFonts w:ascii="宋体" w:eastAsia="宋体" w:hAnsi="宋体" w:cs="宋体"/>
          <w:color w:val="616161"/>
          <w:kern w:val="0"/>
          <w:sz w:val="24"/>
          <w:szCs w:val="24"/>
        </w:rPr>
      </w:pPr>
      <w:r w:rsidRPr="00887B4F">
        <w:rPr>
          <w:rFonts w:ascii="仿宋_GB2312" w:eastAsia="仿宋_GB2312" w:hAnsi="宋体" w:cs="宋体" w:hint="eastAsia"/>
          <w:color w:val="616161"/>
          <w:kern w:val="0"/>
          <w:sz w:val="32"/>
          <w:szCs w:val="32"/>
        </w:rPr>
        <w:t>坚持整体推进，加快建设现代化绿色交通体系，推广节能低碳型交通工具，优化货物运输结构，建设绿色交通基础设施，引导绿色低碳出行，整合运输资源，提高运输效率。</w:t>
      </w:r>
    </w:p>
    <w:p w:rsidR="00887B4F" w:rsidRPr="00887B4F" w:rsidRDefault="00887B4F" w:rsidP="00887B4F">
      <w:pPr>
        <w:widowControl/>
        <w:spacing w:before="100" w:beforeAutospacing="1" w:after="100" w:afterAutospacing="1" w:line="600" w:lineRule="atLeast"/>
        <w:ind w:firstLine="645"/>
        <w:jc w:val="left"/>
        <w:rPr>
          <w:rFonts w:ascii="宋体" w:eastAsia="宋体" w:hAnsi="宋体" w:cs="宋体"/>
          <w:color w:val="616161"/>
          <w:kern w:val="0"/>
          <w:sz w:val="24"/>
          <w:szCs w:val="24"/>
        </w:rPr>
      </w:pPr>
      <w:r w:rsidRPr="00887B4F">
        <w:rPr>
          <w:rFonts w:ascii="仿宋_GB2312" w:eastAsia="仿宋_GB2312" w:hAnsi="宋体" w:cs="宋体" w:hint="eastAsia"/>
          <w:color w:val="616161"/>
          <w:kern w:val="0"/>
          <w:sz w:val="32"/>
          <w:szCs w:val="32"/>
        </w:rPr>
        <w:t>1.推动运输工具装备低碳转型。持续加大新能源汽车推广力度，鼓励城市邮政、环卫、城市物流配送（</w:t>
      </w:r>
      <w:proofErr w:type="gramStart"/>
      <w:r w:rsidRPr="00887B4F">
        <w:rPr>
          <w:rFonts w:ascii="仿宋_GB2312" w:eastAsia="仿宋_GB2312" w:hAnsi="宋体" w:cs="宋体" w:hint="eastAsia"/>
          <w:color w:val="616161"/>
          <w:kern w:val="0"/>
          <w:sz w:val="32"/>
          <w:szCs w:val="32"/>
        </w:rPr>
        <w:t>接入城配平</w:t>
      </w:r>
      <w:proofErr w:type="gramEnd"/>
      <w:r w:rsidRPr="00887B4F">
        <w:rPr>
          <w:rFonts w:ascii="仿宋_GB2312" w:eastAsia="仿宋_GB2312" w:hAnsi="宋体" w:cs="宋体" w:hint="eastAsia"/>
          <w:color w:val="616161"/>
          <w:kern w:val="0"/>
          <w:sz w:val="32"/>
          <w:szCs w:val="32"/>
        </w:rPr>
        <w:t>台）领域新增及更新车辆中优先选用新能源车型，持续推动区内公交</w:t>
      </w:r>
      <w:proofErr w:type="gramStart"/>
      <w:r w:rsidRPr="00887B4F">
        <w:rPr>
          <w:rFonts w:ascii="仿宋_GB2312" w:eastAsia="仿宋_GB2312" w:hAnsi="宋体" w:cs="宋体" w:hint="eastAsia"/>
          <w:color w:val="616161"/>
          <w:kern w:val="0"/>
          <w:sz w:val="32"/>
          <w:szCs w:val="32"/>
        </w:rPr>
        <w:t>车逐步</w:t>
      </w:r>
      <w:proofErr w:type="gramEnd"/>
      <w:r w:rsidRPr="00887B4F">
        <w:rPr>
          <w:rFonts w:ascii="仿宋_GB2312" w:eastAsia="仿宋_GB2312" w:hAnsi="宋体" w:cs="宋体" w:hint="eastAsia"/>
          <w:color w:val="616161"/>
          <w:kern w:val="0"/>
          <w:sz w:val="32"/>
          <w:szCs w:val="32"/>
        </w:rPr>
        <w:t>更换为新能源汽车。党政机关、国有企事业单位新增及更换的公务用车100%使用新能源汽车。积极推广新能源短</w:t>
      </w:r>
      <w:proofErr w:type="gramStart"/>
      <w:r w:rsidRPr="00887B4F">
        <w:rPr>
          <w:rFonts w:ascii="仿宋_GB2312" w:eastAsia="仿宋_GB2312" w:hAnsi="宋体" w:cs="宋体" w:hint="eastAsia"/>
          <w:color w:val="616161"/>
          <w:kern w:val="0"/>
          <w:sz w:val="32"/>
          <w:szCs w:val="32"/>
        </w:rPr>
        <w:t>驳重卡</w:t>
      </w:r>
      <w:proofErr w:type="gramEnd"/>
      <w:r w:rsidRPr="00887B4F">
        <w:rPr>
          <w:rFonts w:ascii="仿宋_GB2312" w:eastAsia="仿宋_GB2312" w:hAnsi="宋体" w:cs="宋体" w:hint="eastAsia"/>
          <w:color w:val="616161"/>
          <w:kern w:val="0"/>
          <w:sz w:val="32"/>
          <w:szCs w:val="32"/>
        </w:rPr>
        <w:t>、渣土车，鼓励混凝土车、具备新能源条件的非道路移动机械积极使用新能源车。推广物流车、叉车、公交车等使用氢燃料电池车辆。</w:t>
      </w:r>
      <w:proofErr w:type="gramStart"/>
      <w:r w:rsidRPr="00887B4F">
        <w:rPr>
          <w:rFonts w:ascii="仿宋_GB2312" w:eastAsia="仿宋_GB2312" w:hAnsi="宋体" w:cs="宋体" w:hint="eastAsia"/>
          <w:color w:val="616161"/>
          <w:kern w:val="0"/>
          <w:sz w:val="32"/>
          <w:szCs w:val="32"/>
        </w:rPr>
        <w:t>实施国</w:t>
      </w:r>
      <w:proofErr w:type="gramEnd"/>
      <w:r w:rsidRPr="00887B4F">
        <w:rPr>
          <w:rFonts w:ascii="仿宋_GB2312" w:eastAsia="仿宋_GB2312" w:hAnsi="宋体" w:cs="宋体" w:hint="eastAsia"/>
          <w:color w:val="616161"/>
          <w:kern w:val="0"/>
          <w:sz w:val="32"/>
          <w:szCs w:val="32"/>
        </w:rPr>
        <w:t>三营运柴油车等老旧车辆淘汰工作。到2025年，新能源汽车新车销售量占比明显增长；到2030年，新能源汽车新车销售量占比进一步增加。（区交通运输管理局、区城市管理委、区住房和建设委、区生态环境局、区商务局、区工</w:t>
      </w:r>
      <w:r w:rsidRPr="00887B4F">
        <w:rPr>
          <w:rFonts w:ascii="仿宋_GB2312" w:eastAsia="仿宋_GB2312" w:hAnsi="宋体" w:cs="宋体" w:hint="eastAsia"/>
          <w:color w:val="616161"/>
          <w:kern w:val="0"/>
          <w:sz w:val="32"/>
          <w:szCs w:val="32"/>
        </w:rPr>
        <w:lastRenderedPageBreak/>
        <w:t>业和信息化局、中国邮政集团天津市北辰区分公司按职责分工负责）</w:t>
      </w:r>
    </w:p>
    <w:p w:rsidR="00887B4F" w:rsidRPr="00887B4F" w:rsidRDefault="00887B4F" w:rsidP="00887B4F">
      <w:pPr>
        <w:widowControl/>
        <w:spacing w:before="100" w:beforeAutospacing="1" w:after="100" w:afterAutospacing="1" w:line="600" w:lineRule="atLeast"/>
        <w:ind w:firstLine="645"/>
        <w:jc w:val="left"/>
        <w:rPr>
          <w:rFonts w:ascii="宋体" w:eastAsia="宋体" w:hAnsi="宋体" w:cs="宋体"/>
          <w:color w:val="616161"/>
          <w:kern w:val="0"/>
          <w:sz w:val="24"/>
          <w:szCs w:val="24"/>
        </w:rPr>
      </w:pPr>
      <w:r w:rsidRPr="00887B4F">
        <w:rPr>
          <w:rFonts w:ascii="仿宋_GB2312" w:eastAsia="仿宋_GB2312" w:hAnsi="宋体" w:cs="宋体" w:hint="eastAsia"/>
          <w:color w:val="616161"/>
          <w:kern w:val="0"/>
          <w:sz w:val="32"/>
          <w:szCs w:val="32"/>
        </w:rPr>
        <w:t>2.着力构建绿色交通出行体系。配合市级部门落实干线铁路、城际铁路、市域（郊）铁路、城市轨道交通“四网融合”工作，按需推进轨道站点交通接驳设施建设。落实完善公交枢纽站、提升改造中途站点、调整优化公交线路等工作，提高公交线路的线网密度和站点覆盖率，支撑天津市打造公交都市标杆城市。优化慢行交通出行环境，加快完善自行车道、人行道、过街通道和健身步道等慢行设施，合理规划和完善非机动车停靠设施，加强共享单车投放及秩序治理。推进智慧赋能低碳出行，加强智慧交通管理系统整体建设，在公交站点配套电子信息报时装置，广泛布设智能停车场，拓展ETC等电子化收费方式应用。积极促进定制公交、分时租赁、合乘车等新型绿色共享交通模式规范发展。优化公共交通服务体系，引导公众绿色出行。到2025年，绿色出行比例明显上升；到2030年，绿色出行比例进一步提升。（区交通运输管理局、区发展改革委、市规划资源局北辰分局、区城市管理委按职责分工负责）</w:t>
      </w:r>
    </w:p>
    <w:p w:rsidR="00887B4F" w:rsidRPr="00887B4F" w:rsidRDefault="00887B4F" w:rsidP="00887B4F">
      <w:pPr>
        <w:widowControl/>
        <w:spacing w:before="100" w:beforeAutospacing="1" w:after="100" w:afterAutospacing="1" w:line="600" w:lineRule="atLeast"/>
        <w:ind w:firstLine="645"/>
        <w:jc w:val="left"/>
        <w:rPr>
          <w:rFonts w:ascii="宋体" w:eastAsia="宋体" w:hAnsi="宋体" w:cs="宋体"/>
          <w:color w:val="616161"/>
          <w:kern w:val="0"/>
          <w:sz w:val="24"/>
          <w:szCs w:val="24"/>
        </w:rPr>
      </w:pPr>
      <w:r w:rsidRPr="00887B4F">
        <w:rPr>
          <w:rFonts w:ascii="仿宋_GB2312" w:eastAsia="仿宋_GB2312" w:hAnsi="宋体" w:cs="宋体" w:hint="eastAsia"/>
          <w:color w:val="616161"/>
          <w:kern w:val="0"/>
          <w:sz w:val="32"/>
          <w:szCs w:val="32"/>
        </w:rPr>
        <w:t>3.持续优化货物运输结构。加强货运铁路线</w:t>
      </w:r>
      <w:proofErr w:type="gramStart"/>
      <w:r w:rsidRPr="00887B4F">
        <w:rPr>
          <w:rFonts w:ascii="仿宋_GB2312" w:eastAsia="仿宋_GB2312" w:hAnsi="宋体" w:cs="宋体" w:hint="eastAsia"/>
          <w:color w:val="616161"/>
          <w:kern w:val="0"/>
          <w:sz w:val="32"/>
          <w:szCs w:val="32"/>
        </w:rPr>
        <w:t>网维护</w:t>
      </w:r>
      <w:proofErr w:type="gramEnd"/>
      <w:r w:rsidRPr="00887B4F">
        <w:rPr>
          <w:rFonts w:ascii="仿宋_GB2312" w:eastAsia="仿宋_GB2312" w:hAnsi="宋体" w:cs="宋体" w:hint="eastAsia"/>
          <w:color w:val="616161"/>
          <w:kern w:val="0"/>
          <w:sz w:val="32"/>
          <w:szCs w:val="32"/>
        </w:rPr>
        <w:t>管理，保障京沪、津霸、大北环</w:t>
      </w:r>
      <w:proofErr w:type="gramStart"/>
      <w:r w:rsidRPr="00887B4F">
        <w:rPr>
          <w:rFonts w:ascii="仿宋_GB2312" w:eastAsia="仿宋_GB2312" w:hAnsi="宋体" w:cs="宋体" w:hint="eastAsia"/>
          <w:color w:val="616161"/>
          <w:kern w:val="0"/>
          <w:sz w:val="32"/>
          <w:szCs w:val="32"/>
        </w:rPr>
        <w:t>3条普铁干线</w:t>
      </w:r>
      <w:proofErr w:type="gramEnd"/>
      <w:r w:rsidRPr="00887B4F">
        <w:rPr>
          <w:rFonts w:ascii="仿宋_GB2312" w:eastAsia="仿宋_GB2312" w:hAnsi="宋体" w:cs="宋体" w:hint="eastAsia"/>
          <w:color w:val="616161"/>
          <w:kern w:val="0"/>
          <w:sz w:val="32"/>
          <w:szCs w:val="32"/>
        </w:rPr>
        <w:t>稳定运行。持</w:t>
      </w:r>
      <w:r w:rsidRPr="00887B4F">
        <w:rPr>
          <w:rFonts w:ascii="仿宋_GB2312" w:eastAsia="仿宋_GB2312" w:hAnsi="宋体" w:cs="宋体" w:hint="eastAsia"/>
          <w:color w:val="616161"/>
          <w:kern w:val="0"/>
          <w:sz w:val="32"/>
          <w:szCs w:val="32"/>
        </w:rPr>
        <w:lastRenderedPageBreak/>
        <w:t>续提高大宗货物运输“公转铁”比例，大力开展“公转铁+外集内配”试点示范，打造西堤头物流基地公铁联运节点，提升铁路货运量占比。加快城乡物流配送体系建设，合理配置城乡物流配送点，推动韩家</w:t>
      </w:r>
      <w:proofErr w:type="gramStart"/>
      <w:r w:rsidRPr="00887B4F">
        <w:rPr>
          <w:rFonts w:ascii="仿宋_GB2312" w:eastAsia="仿宋_GB2312" w:hAnsi="宋体" w:cs="宋体" w:hint="eastAsia"/>
          <w:color w:val="616161"/>
          <w:kern w:val="0"/>
          <w:sz w:val="32"/>
          <w:szCs w:val="32"/>
        </w:rPr>
        <w:t>墅</w:t>
      </w:r>
      <w:proofErr w:type="gramEnd"/>
      <w:r w:rsidRPr="00887B4F">
        <w:rPr>
          <w:rFonts w:ascii="仿宋_GB2312" w:eastAsia="仿宋_GB2312" w:hAnsi="宋体" w:cs="宋体" w:hint="eastAsia"/>
          <w:color w:val="616161"/>
          <w:kern w:val="0"/>
          <w:sz w:val="32"/>
          <w:szCs w:val="32"/>
        </w:rPr>
        <w:t>海吉星建设城市共同配送中心。提高大型工业企业铁路专用线接入比例，挖掘铁路专用线共用潜力。依托</w:t>
      </w:r>
      <w:proofErr w:type="gramStart"/>
      <w:r w:rsidRPr="00887B4F">
        <w:rPr>
          <w:rFonts w:ascii="仿宋_GB2312" w:eastAsia="仿宋_GB2312" w:hAnsi="宋体" w:cs="宋体" w:hint="eastAsia"/>
          <w:color w:val="616161"/>
          <w:kern w:val="0"/>
          <w:sz w:val="32"/>
          <w:szCs w:val="32"/>
        </w:rPr>
        <w:t>陆路港推动</w:t>
      </w:r>
      <w:proofErr w:type="gramEnd"/>
      <w:r w:rsidRPr="00887B4F">
        <w:rPr>
          <w:rFonts w:ascii="仿宋_GB2312" w:eastAsia="仿宋_GB2312" w:hAnsi="宋体" w:cs="宋体" w:hint="eastAsia"/>
          <w:color w:val="616161"/>
          <w:kern w:val="0"/>
          <w:sz w:val="32"/>
          <w:szCs w:val="32"/>
        </w:rPr>
        <w:t>集装箱海铁联运，发展公铁海空“四位一体”多式联运模式，打造精品线路。到2025年，集装箱海铁联运量达到15万吨。（区交通运输管理局、区商务局、开发区按职责分工负责）</w:t>
      </w:r>
    </w:p>
    <w:p w:rsidR="00887B4F" w:rsidRPr="00887B4F" w:rsidRDefault="00887B4F" w:rsidP="00887B4F">
      <w:pPr>
        <w:widowControl/>
        <w:spacing w:before="100" w:beforeAutospacing="1" w:after="100" w:afterAutospacing="1" w:line="600" w:lineRule="atLeast"/>
        <w:ind w:firstLine="645"/>
        <w:jc w:val="left"/>
        <w:rPr>
          <w:rFonts w:ascii="宋体" w:eastAsia="宋体" w:hAnsi="宋体" w:cs="宋体"/>
          <w:color w:val="616161"/>
          <w:kern w:val="0"/>
          <w:sz w:val="24"/>
          <w:szCs w:val="24"/>
        </w:rPr>
      </w:pPr>
      <w:r w:rsidRPr="00887B4F">
        <w:rPr>
          <w:rFonts w:ascii="仿宋_GB2312" w:eastAsia="仿宋_GB2312" w:hAnsi="宋体" w:cs="宋体" w:hint="eastAsia"/>
          <w:color w:val="616161"/>
          <w:kern w:val="0"/>
          <w:sz w:val="32"/>
          <w:szCs w:val="32"/>
        </w:rPr>
        <w:t>4.建设绿色交通基础设施。在交通基础设施、交通枢纽场站等区域布局光伏发电及充电设施，实施绿色化提升改造。加快推进轨道交通站点TOD（以公共交通为导向）模式开发，建设集住宅、商业、办公于一体的上盖综合体，强化土地空间资源集约利用。有序推进充（换）电站、配套电网、加注（气）站、加氢站等基础设施建设。建设精品示范绿色公路，强化资源循环利用，推进公路节能型施工机械应用，新建高速公路、有条件的国省干线按照绿色公路标准建设。持续推进绿色续航行动，在辖区内高速公路沿线，探索太阳能光</w:t>
      </w:r>
      <w:proofErr w:type="gramStart"/>
      <w:r w:rsidRPr="00887B4F">
        <w:rPr>
          <w:rFonts w:ascii="仿宋_GB2312" w:eastAsia="仿宋_GB2312" w:hAnsi="宋体" w:cs="宋体" w:hint="eastAsia"/>
          <w:color w:val="616161"/>
          <w:kern w:val="0"/>
          <w:sz w:val="32"/>
          <w:szCs w:val="32"/>
        </w:rPr>
        <w:t>伏设施</w:t>
      </w:r>
      <w:proofErr w:type="gramEnd"/>
      <w:r w:rsidRPr="00887B4F">
        <w:rPr>
          <w:rFonts w:ascii="仿宋_GB2312" w:eastAsia="仿宋_GB2312" w:hAnsi="宋体" w:cs="宋体" w:hint="eastAsia"/>
          <w:color w:val="616161"/>
          <w:kern w:val="0"/>
          <w:sz w:val="32"/>
          <w:szCs w:val="32"/>
        </w:rPr>
        <w:t>应用。（区交通运输管理局、区发展改革委、区城市管理委、区住房和建设委、市规划资源局北辰分局按职责分工负责）</w:t>
      </w:r>
    </w:p>
    <w:tbl>
      <w:tblPr>
        <w:tblW w:w="0" w:type="auto"/>
        <w:jc w:val="center"/>
        <w:tblBorders>
          <w:top w:val="outset" w:sz="6" w:space="0" w:color="333333"/>
          <w:left w:val="outset" w:sz="6" w:space="0" w:color="333333"/>
          <w:bottom w:val="outset" w:sz="6" w:space="0" w:color="333333"/>
          <w:right w:val="outset" w:sz="6" w:space="0" w:color="333333"/>
        </w:tblBorders>
        <w:tblCellMar>
          <w:left w:w="0" w:type="dxa"/>
          <w:right w:w="0" w:type="dxa"/>
        </w:tblCellMar>
        <w:tblLook w:val="04A0" w:firstRow="1" w:lastRow="0" w:firstColumn="1" w:lastColumn="0" w:noHBand="0" w:noVBand="1"/>
      </w:tblPr>
      <w:tblGrid>
        <w:gridCol w:w="8290"/>
      </w:tblGrid>
      <w:tr w:rsidR="00887B4F" w:rsidRPr="00887B4F" w:rsidTr="00887B4F">
        <w:trPr>
          <w:jc w:val="center"/>
        </w:trPr>
        <w:tc>
          <w:tcPr>
            <w:tcW w:w="11415" w:type="dxa"/>
            <w:tcBorders>
              <w:top w:val="single" w:sz="6" w:space="0" w:color="000000"/>
              <w:left w:val="single" w:sz="6" w:space="0" w:color="000000"/>
              <w:bottom w:val="nil"/>
              <w:right w:val="single" w:sz="6" w:space="0" w:color="000000"/>
            </w:tcBorders>
            <w:tcMar>
              <w:top w:w="0" w:type="dxa"/>
              <w:left w:w="105" w:type="dxa"/>
              <w:bottom w:w="0" w:type="dxa"/>
              <w:right w:w="105" w:type="dxa"/>
            </w:tcMar>
            <w:hideMark/>
          </w:tcPr>
          <w:p w:rsidR="00887B4F" w:rsidRPr="00887B4F" w:rsidRDefault="00887B4F" w:rsidP="00887B4F">
            <w:pPr>
              <w:widowControl/>
              <w:spacing w:before="100" w:beforeAutospacing="1" w:after="100" w:afterAutospacing="1"/>
              <w:jc w:val="center"/>
              <w:rPr>
                <w:rFonts w:ascii="宋体" w:eastAsia="宋体" w:hAnsi="宋体" w:cs="宋体"/>
                <w:kern w:val="0"/>
                <w:sz w:val="24"/>
                <w:szCs w:val="24"/>
              </w:rPr>
            </w:pPr>
            <w:r w:rsidRPr="00887B4F">
              <w:rPr>
                <w:rFonts w:ascii="楷体_GB2312" w:eastAsia="楷体_GB2312" w:hAnsi="宋体" w:cs="宋体" w:hint="eastAsia"/>
                <w:kern w:val="0"/>
                <w:sz w:val="30"/>
                <w:szCs w:val="30"/>
              </w:rPr>
              <w:lastRenderedPageBreak/>
              <w:t>专栏5 交通运输绿色低碳工程</w:t>
            </w:r>
          </w:p>
        </w:tc>
      </w:tr>
      <w:tr w:rsidR="00887B4F" w:rsidRPr="00887B4F" w:rsidTr="00887B4F">
        <w:trPr>
          <w:jc w:val="center"/>
        </w:trPr>
        <w:tc>
          <w:tcPr>
            <w:tcW w:w="11340" w:type="dxa"/>
            <w:tcBorders>
              <w:top w:val="nil"/>
              <w:left w:val="single" w:sz="6" w:space="0" w:color="000000"/>
              <w:bottom w:val="single" w:sz="6" w:space="0" w:color="000000"/>
              <w:right w:val="single" w:sz="6" w:space="0" w:color="000000"/>
            </w:tcBorders>
            <w:tcMar>
              <w:top w:w="0" w:type="dxa"/>
              <w:left w:w="105" w:type="dxa"/>
              <w:bottom w:w="0" w:type="dxa"/>
              <w:right w:w="105" w:type="dxa"/>
            </w:tcMar>
            <w:hideMark/>
          </w:tcPr>
          <w:p w:rsidR="00887B4F" w:rsidRPr="00887B4F" w:rsidRDefault="00887B4F" w:rsidP="00887B4F">
            <w:pPr>
              <w:widowControl/>
              <w:spacing w:before="100" w:beforeAutospacing="1" w:after="100" w:afterAutospacing="1"/>
              <w:ind w:firstLine="555"/>
              <w:jc w:val="left"/>
              <w:rPr>
                <w:rFonts w:ascii="宋体" w:eastAsia="宋体" w:hAnsi="宋体" w:cs="宋体"/>
                <w:kern w:val="0"/>
                <w:sz w:val="24"/>
                <w:szCs w:val="24"/>
              </w:rPr>
            </w:pPr>
            <w:r w:rsidRPr="00887B4F">
              <w:rPr>
                <w:rFonts w:ascii="仿宋_GB2312" w:eastAsia="仿宋_GB2312" w:hAnsi="宋体" w:cs="宋体" w:hint="eastAsia"/>
                <w:b/>
                <w:bCs/>
                <w:kern w:val="0"/>
                <w:sz w:val="29"/>
                <w:szCs w:val="29"/>
              </w:rPr>
              <w:t>1.建设轨道交通骨架网络。</w:t>
            </w:r>
            <w:r w:rsidRPr="00887B4F">
              <w:rPr>
                <w:rFonts w:ascii="仿宋_GB2312" w:eastAsia="仿宋_GB2312" w:hAnsi="宋体" w:cs="宋体" w:hint="eastAsia"/>
                <w:kern w:val="0"/>
                <w:sz w:val="29"/>
                <w:szCs w:val="29"/>
              </w:rPr>
              <w:t>配合建成京滨城际铁路和北辰站，协助推进</w:t>
            </w:r>
            <w:proofErr w:type="gramStart"/>
            <w:r w:rsidRPr="00887B4F">
              <w:rPr>
                <w:rFonts w:ascii="仿宋_GB2312" w:eastAsia="仿宋_GB2312" w:hAnsi="宋体" w:cs="宋体" w:hint="eastAsia"/>
                <w:kern w:val="0"/>
                <w:sz w:val="29"/>
                <w:szCs w:val="29"/>
              </w:rPr>
              <w:t>通武廊轻轨</w:t>
            </w:r>
            <w:proofErr w:type="gramEnd"/>
            <w:r w:rsidRPr="00887B4F">
              <w:rPr>
                <w:rFonts w:ascii="仿宋_GB2312" w:eastAsia="仿宋_GB2312" w:hAnsi="宋体" w:cs="宋体" w:hint="eastAsia"/>
                <w:kern w:val="0"/>
                <w:sz w:val="29"/>
                <w:szCs w:val="29"/>
              </w:rPr>
              <w:t>及接驳地铁5号线建设，完成地铁4、10、12号线建设，配合启动7号线二期规划，全面融入</w:t>
            </w:r>
            <w:proofErr w:type="gramStart"/>
            <w:r w:rsidRPr="00887B4F">
              <w:rPr>
                <w:rFonts w:ascii="仿宋_GB2312" w:eastAsia="仿宋_GB2312" w:hAnsi="宋体" w:cs="宋体" w:hint="eastAsia"/>
                <w:kern w:val="0"/>
                <w:sz w:val="29"/>
                <w:szCs w:val="29"/>
              </w:rPr>
              <w:t>京津冀高铁网</w:t>
            </w:r>
            <w:proofErr w:type="gramEnd"/>
            <w:r w:rsidRPr="00887B4F">
              <w:rPr>
                <w:rFonts w:ascii="仿宋_GB2312" w:eastAsia="仿宋_GB2312" w:hAnsi="宋体" w:cs="宋体" w:hint="eastAsia"/>
                <w:kern w:val="0"/>
                <w:sz w:val="29"/>
                <w:szCs w:val="29"/>
              </w:rPr>
              <w:t>、地铁网。（区交通运输管理局、区住房和建设委）</w:t>
            </w:r>
          </w:p>
          <w:p w:rsidR="00887B4F" w:rsidRPr="00887B4F" w:rsidRDefault="00887B4F" w:rsidP="00887B4F">
            <w:pPr>
              <w:widowControl/>
              <w:spacing w:before="100" w:beforeAutospacing="1" w:after="100" w:afterAutospacing="1"/>
              <w:ind w:firstLine="555"/>
              <w:jc w:val="left"/>
              <w:rPr>
                <w:rFonts w:ascii="宋体" w:eastAsia="宋体" w:hAnsi="宋体" w:cs="宋体"/>
                <w:kern w:val="0"/>
                <w:sz w:val="24"/>
                <w:szCs w:val="24"/>
              </w:rPr>
            </w:pPr>
            <w:r w:rsidRPr="00887B4F">
              <w:rPr>
                <w:rFonts w:ascii="仿宋_GB2312" w:eastAsia="仿宋_GB2312" w:hAnsi="宋体" w:cs="宋体" w:hint="eastAsia"/>
                <w:b/>
                <w:bCs/>
                <w:kern w:val="0"/>
                <w:sz w:val="29"/>
                <w:szCs w:val="29"/>
              </w:rPr>
              <w:t>2.推进园区公交基础设施建设。</w:t>
            </w:r>
            <w:r w:rsidRPr="00887B4F">
              <w:rPr>
                <w:rFonts w:ascii="仿宋_GB2312" w:eastAsia="仿宋_GB2312" w:hAnsi="宋体" w:cs="宋体" w:hint="eastAsia"/>
                <w:kern w:val="0"/>
                <w:sz w:val="29"/>
                <w:szCs w:val="29"/>
              </w:rPr>
              <w:t>逐步开通高端装备产业园和生物医药产业园环线巴士，串联主要企业、服务中心和交通站点，着力解决公交“最后一公里”，提升接驳水平。（区交通运输管理局、开发区）</w:t>
            </w:r>
          </w:p>
          <w:p w:rsidR="00887B4F" w:rsidRPr="00887B4F" w:rsidRDefault="00887B4F" w:rsidP="00887B4F">
            <w:pPr>
              <w:widowControl/>
              <w:spacing w:before="100" w:beforeAutospacing="1" w:after="100" w:afterAutospacing="1"/>
              <w:ind w:firstLine="555"/>
              <w:jc w:val="left"/>
              <w:rPr>
                <w:rFonts w:ascii="宋体" w:eastAsia="宋体" w:hAnsi="宋体" w:cs="宋体"/>
                <w:kern w:val="0"/>
                <w:sz w:val="24"/>
                <w:szCs w:val="24"/>
              </w:rPr>
            </w:pPr>
            <w:r w:rsidRPr="00887B4F">
              <w:rPr>
                <w:rFonts w:ascii="仿宋_GB2312" w:eastAsia="仿宋_GB2312" w:hAnsi="宋体" w:cs="宋体" w:hint="eastAsia"/>
                <w:b/>
                <w:bCs/>
                <w:kern w:val="0"/>
                <w:sz w:val="29"/>
                <w:szCs w:val="29"/>
              </w:rPr>
              <w:t>3.优化货物运输结构。</w:t>
            </w:r>
            <w:r w:rsidRPr="00887B4F">
              <w:rPr>
                <w:rFonts w:ascii="仿宋_GB2312" w:eastAsia="仿宋_GB2312" w:hAnsi="宋体" w:cs="宋体" w:hint="eastAsia"/>
                <w:kern w:val="0"/>
                <w:sz w:val="29"/>
                <w:szCs w:val="29"/>
              </w:rPr>
              <w:t>积极推进</w:t>
            </w:r>
            <w:proofErr w:type="gramStart"/>
            <w:r w:rsidRPr="00887B4F">
              <w:rPr>
                <w:rFonts w:ascii="仿宋_GB2312" w:eastAsia="仿宋_GB2312" w:hAnsi="宋体" w:cs="宋体" w:hint="eastAsia"/>
                <w:kern w:val="0"/>
                <w:sz w:val="29"/>
                <w:szCs w:val="29"/>
              </w:rPr>
              <w:t>陆路港</w:t>
            </w:r>
            <w:proofErr w:type="gramEnd"/>
            <w:r w:rsidRPr="00887B4F">
              <w:rPr>
                <w:rFonts w:ascii="仿宋_GB2312" w:eastAsia="仿宋_GB2312" w:hAnsi="宋体" w:cs="宋体" w:hint="eastAsia"/>
                <w:kern w:val="0"/>
                <w:sz w:val="29"/>
                <w:szCs w:val="29"/>
              </w:rPr>
              <w:t>与滨海机场、天津港</w:t>
            </w:r>
            <w:proofErr w:type="gramStart"/>
            <w:r w:rsidRPr="00887B4F">
              <w:rPr>
                <w:rFonts w:ascii="仿宋_GB2312" w:eastAsia="仿宋_GB2312" w:hAnsi="宋体" w:cs="宋体" w:hint="eastAsia"/>
                <w:kern w:val="0"/>
                <w:sz w:val="29"/>
                <w:szCs w:val="29"/>
              </w:rPr>
              <w:t>港</w:t>
            </w:r>
            <w:proofErr w:type="gramEnd"/>
            <w:r w:rsidRPr="00887B4F">
              <w:rPr>
                <w:rFonts w:ascii="仿宋_GB2312" w:eastAsia="仿宋_GB2312" w:hAnsi="宋体" w:cs="宋体" w:hint="eastAsia"/>
                <w:kern w:val="0"/>
                <w:sz w:val="29"/>
                <w:szCs w:val="29"/>
              </w:rPr>
              <w:t>航资源整合，支持区内企业与天津港集团以及航运、铁路运输企业加强合作，争取加大中欧班列开行规模、提升国际集装箱班列运营质量。（区交通运输管理局、区发展改革委）</w:t>
            </w:r>
          </w:p>
          <w:p w:rsidR="00887B4F" w:rsidRPr="00887B4F" w:rsidRDefault="00887B4F" w:rsidP="00887B4F">
            <w:pPr>
              <w:widowControl/>
              <w:spacing w:before="100" w:beforeAutospacing="1" w:after="100" w:afterAutospacing="1"/>
              <w:ind w:firstLine="555"/>
              <w:jc w:val="left"/>
              <w:rPr>
                <w:rFonts w:ascii="宋体" w:eastAsia="宋体" w:hAnsi="宋体" w:cs="宋体"/>
                <w:kern w:val="0"/>
                <w:sz w:val="24"/>
                <w:szCs w:val="24"/>
              </w:rPr>
            </w:pPr>
            <w:r w:rsidRPr="00887B4F">
              <w:rPr>
                <w:rFonts w:ascii="仿宋_GB2312" w:eastAsia="仿宋_GB2312" w:hAnsi="宋体" w:cs="宋体" w:hint="eastAsia"/>
                <w:b/>
                <w:bCs/>
                <w:kern w:val="0"/>
                <w:sz w:val="29"/>
                <w:szCs w:val="29"/>
              </w:rPr>
              <w:t>4.加快</w:t>
            </w:r>
            <w:proofErr w:type="gramStart"/>
            <w:r w:rsidRPr="00887B4F">
              <w:rPr>
                <w:rFonts w:ascii="仿宋_GB2312" w:eastAsia="仿宋_GB2312" w:hAnsi="宋体" w:cs="宋体" w:hint="eastAsia"/>
                <w:b/>
                <w:bCs/>
                <w:kern w:val="0"/>
                <w:sz w:val="29"/>
                <w:szCs w:val="29"/>
              </w:rPr>
              <w:t>充换电基础</w:t>
            </w:r>
            <w:proofErr w:type="gramEnd"/>
            <w:r w:rsidRPr="00887B4F">
              <w:rPr>
                <w:rFonts w:ascii="仿宋_GB2312" w:eastAsia="仿宋_GB2312" w:hAnsi="宋体" w:cs="宋体" w:hint="eastAsia"/>
                <w:b/>
                <w:bCs/>
                <w:kern w:val="0"/>
                <w:sz w:val="29"/>
                <w:szCs w:val="29"/>
              </w:rPr>
              <w:t>设施建设。</w:t>
            </w:r>
            <w:r w:rsidRPr="00887B4F">
              <w:rPr>
                <w:rFonts w:ascii="仿宋_GB2312" w:eastAsia="仿宋_GB2312" w:hAnsi="宋体" w:cs="宋体" w:hint="eastAsia"/>
                <w:kern w:val="0"/>
                <w:sz w:val="29"/>
                <w:szCs w:val="29"/>
              </w:rPr>
              <w:t>落实《天津市北辰区电动汽车充换电基础设施“十四五”布局规划》，有序推进充电基础设施建设，在公共停车场、重要交通枢纽等建设大型充电站。提高居民自用充电桩报装接电效率，鼓励新能源电动汽车销售门店与电力公司开展服务渠道合作，推广居民自用充电桩接电“联网通办”模式。依托城市更新同步规划建设居住区公共充电桩，在老旧小区“统建统营”建设公共充电</w:t>
            </w:r>
            <w:proofErr w:type="gramStart"/>
            <w:r w:rsidRPr="00887B4F">
              <w:rPr>
                <w:rFonts w:ascii="仿宋_GB2312" w:eastAsia="仿宋_GB2312" w:hAnsi="宋体" w:cs="宋体" w:hint="eastAsia"/>
                <w:kern w:val="0"/>
                <w:sz w:val="29"/>
                <w:szCs w:val="29"/>
              </w:rPr>
              <w:t>桩解决</w:t>
            </w:r>
            <w:proofErr w:type="gramEnd"/>
            <w:r w:rsidRPr="00887B4F">
              <w:rPr>
                <w:rFonts w:ascii="仿宋_GB2312" w:eastAsia="仿宋_GB2312" w:hAnsi="宋体" w:cs="宋体" w:hint="eastAsia"/>
                <w:kern w:val="0"/>
                <w:sz w:val="29"/>
                <w:szCs w:val="29"/>
              </w:rPr>
              <w:t>老旧小区</w:t>
            </w:r>
            <w:r w:rsidRPr="00887B4F">
              <w:rPr>
                <w:rFonts w:ascii="仿宋_GB2312" w:eastAsia="仿宋_GB2312" w:hAnsi="宋体" w:cs="宋体" w:hint="eastAsia"/>
                <w:kern w:val="0"/>
                <w:sz w:val="29"/>
                <w:szCs w:val="29"/>
              </w:rPr>
              <w:lastRenderedPageBreak/>
              <w:t>充电难题。“十四五”期间，共新建电动汽车公共充电站95座，公共电动汽车充电设施592台。（区发展改革委、区交通运输管理局、</w:t>
            </w:r>
            <w:proofErr w:type="gramStart"/>
            <w:r w:rsidRPr="00887B4F">
              <w:rPr>
                <w:rFonts w:ascii="仿宋_GB2312" w:eastAsia="仿宋_GB2312" w:hAnsi="宋体" w:cs="宋体" w:hint="eastAsia"/>
                <w:kern w:val="0"/>
                <w:sz w:val="29"/>
                <w:szCs w:val="29"/>
              </w:rPr>
              <w:t>国网天津城东供电分公司</w:t>
            </w:r>
            <w:proofErr w:type="gramEnd"/>
            <w:r w:rsidRPr="00887B4F">
              <w:rPr>
                <w:rFonts w:ascii="仿宋_GB2312" w:eastAsia="仿宋_GB2312" w:hAnsi="宋体" w:cs="宋体" w:hint="eastAsia"/>
                <w:kern w:val="0"/>
                <w:sz w:val="29"/>
                <w:szCs w:val="29"/>
              </w:rPr>
              <w:t>）</w:t>
            </w:r>
          </w:p>
          <w:p w:rsidR="00887B4F" w:rsidRPr="00887B4F" w:rsidRDefault="00887B4F" w:rsidP="00887B4F">
            <w:pPr>
              <w:widowControl/>
              <w:spacing w:before="100" w:beforeAutospacing="1" w:after="100" w:afterAutospacing="1"/>
              <w:ind w:firstLine="555"/>
              <w:jc w:val="left"/>
              <w:rPr>
                <w:rFonts w:ascii="宋体" w:eastAsia="宋体" w:hAnsi="宋体" w:cs="宋体"/>
                <w:kern w:val="0"/>
                <w:sz w:val="24"/>
                <w:szCs w:val="24"/>
              </w:rPr>
            </w:pPr>
            <w:r w:rsidRPr="00887B4F">
              <w:rPr>
                <w:rFonts w:ascii="仿宋_GB2312" w:eastAsia="仿宋_GB2312" w:hAnsi="宋体" w:cs="宋体" w:hint="eastAsia"/>
                <w:b/>
                <w:bCs/>
                <w:kern w:val="0"/>
                <w:sz w:val="29"/>
                <w:szCs w:val="29"/>
              </w:rPr>
              <w:t>5.推动示范加氢站项目建设。</w:t>
            </w:r>
            <w:r w:rsidRPr="00887B4F">
              <w:rPr>
                <w:rFonts w:ascii="仿宋_GB2312" w:eastAsia="仿宋_GB2312" w:hAnsi="宋体" w:cs="宋体" w:hint="eastAsia"/>
                <w:kern w:val="0"/>
                <w:sz w:val="29"/>
                <w:szCs w:val="29"/>
              </w:rPr>
              <w:t>积极推进华电重工联合北辰区管委会、中船重工集团718所共同</w:t>
            </w:r>
            <w:proofErr w:type="gramStart"/>
            <w:r w:rsidRPr="00887B4F">
              <w:rPr>
                <w:rFonts w:ascii="仿宋_GB2312" w:eastAsia="仿宋_GB2312" w:hAnsi="宋体" w:cs="宋体" w:hint="eastAsia"/>
                <w:kern w:val="0"/>
                <w:sz w:val="29"/>
                <w:szCs w:val="29"/>
              </w:rPr>
              <w:t>建设集加电</w:t>
            </w:r>
            <w:proofErr w:type="gramEnd"/>
            <w:r w:rsidRPr="00887B4F">
              <w:rPr>
                <w:rFonts w:ascii="仿宋_GB2312" w:eastAsia="仿宋_GB2312" w:hAnsi="宋体" w:cs="宋体" w:hint="eastAsia"/>
                <w:kern w:val="0"/>
                <w:sz w:val="29"/>
                <w:szCs w:val="29"/>
              </w:rPr>
              <w:t>、加油、加氢于一体的加氢站示范项目。（开发区、区城市管理委、区政务服务办）</w:t>
            </w:r>
          </w:p>
        </w:tc>
      </w:tr>
    </w:tbl>
    <w:p w:rsidR="00887B4F" w:rsidRPr="00887B4F" w:rsidRDefault="00887B4F" w:rsidP="00887B4F">
      <w:pPr>
        <w:widowControl/>
        <w:spacing w:before="100" w:beforeAutospacing="1" w:after="100" w:afterAutospacing="1" w:line="600" w:lineRule="atLeast"/>
        <w:ind w:firstLine="645"/>
        <w:jc w:val="left"/>
        <w:rPr>
          <w:rFonts w:ascii="宋体" w:eastAsia="宋体" w:hAnsi="宋体" w:cs="宋体"/>
          <w:color w:val="616161"/>
          <w:kern w:val="0"/>
          <w:sz w:val="24"/>
          <w:szCs w:val="24"/>
        </w:rPr>
      </w:pPr>
      <w:r w:rsidRPr="00887B4F">
        <w:rPr>
          <w:rFonts w:ascii="楷体_GB2312" w:eastAsia="楷体_GB2312" w:hAnsi="宋体" w:cs="宋体" w:hint="eastAsia"/>
          <w:color w:val="616161"/>
          <w:kern w:val="0"/>
          <w:sz w:val="32"/>
          <w:szCs w:val="32"/>
        </w:rPr>
        <w:lastRenderedPageBreak/>
        <w:t>（六）</w:t>
      </w:r>
      <w:proofErr w:type="gramStart"/>
      <w:r w:rsidRPr="00887B4F">
        <w:rPr>
          <w:rFonts w:ascii="楷体_GB2312" w:eastAsia="楷体_GB2312" w:hAnsi="宋体" w:cs="宋体" w:hint="eastAsia"/>
          <w:color w:val="616161"/>
          <w:kern w:val="0"/>
          <w:sz w:val="32"/>
          <w:szCs w:val="32"/>
        </w:rPr>
        <w:t>碳汇能力</w:t>
      </w:r>
      <w:proofErr w:type="gramEnd"/>
      <w:r w:rsidRPr="00887B4F">
        <w:rPr>
          <w:rFonts w:ascii="楷体_GB2312" w:eastAsia="楷体_GB2312" w:hAnsi="宋体" w:cs="宋体" w:hint="eastAsia"/>
          <w:color w:val="616161"/>
          <w:kern w:val="0"/>
          <w:sz w:val="32"/>
          <w:szCs w:val="32"/>
        </w:rPr>
        <w:t>巩固提升行动</w:t>
      </w:r>
    </w:p>
    <w:p w:rsidR="00887B4F" w:rsidRPr="00887B4F" w:rsidRDefault="00887B4F" w:rsidP="00887B4F">
      <w:pPr>
        <w:widowControl/>
        <w:spacing w:before="100" w:beforeAutospacing="1" w:after="100" w:afterAutospacing="1" w:line="600" w:lineRule="atLeast"/>
        <w:ind w:firstLine="645"/>
        <w:jc w:val="left"/>
        <w:rPr>
          <w:rFonts w:ascii="宋体" w:eastAsia="宋体" w:hAnsi="宋体" w:cs="宋体"/>
          <w:color w:val="616161"/>
          <w:kern w:val="0"/>
          <w:sz w:val="24"/>
          <w:szCs w:val="24"/>
        </w:rPr>
      </w:pPr>
      <w:r w:rsidRPr="00887B4F">
        <w:rPr>
          <w:rFonts w:ascii="仿宋_GB2312" w:eastAsia="仿宋_GB2312" w:hAnsi="宋体" w:cs="宋体" w:hint="eastAsia"/>
          <w:color w:val="616161"/>
          <w:kern w:val="0"/>
          <w:sz w:val="32"/>
          <w:szCs w:val="32"/>
        </w:rPr>
        <w:t>坚持系统观念，充分发挥国土空间规划引领作用，构建蓝绿交织、和谐自然的国土空间格局，提高生态系统质量和稳定性，提升</w:t>
      </w:r>
      <w:proofErr w:type="gramStart"/>
      <w:r w:rsidRPr="00887B4F">
        <w:rPr>
          <w:rFonts w:ascii="仿宋_GB2312" w:eastAsia="仿宋_GB2312" w:hAnsi="宋体" w:cs="宋体" w:hint="eastAsia"/>
          <w:color w:val="616161"/>
          <w:kern w:val="0"/>
          <w:sz w:val="32"/>
          <w:szCs w:val="32"/>
        </w:rPr>
        <w:t>生态系统碳汇能力</w:t>
      </w:r>
      <w:proofErr w:type="gramEnd"/>
      <w:r w:rsidRPr="00887B4F">
        <w:rPr>
          <w:rFonts w:ascii="仿宋_GB2312" w:eastAsia="仿宋_GB2312" w:hAnsi="宋体" w:cs="宋体" w:hint="eastAsia"/>
          <w:color w:val="616161"/>
          <w:kern w:val="0"/>
          <w:sz w:val="32"/>
          <w:szCs w:val="32"/>
        </w:rPr>
        <w:t>。</w:t>
      </w:r>
    </w:p>
    <w:p w:rsidR="00887B4F" w:rsidRPr="00887B4F" w:rsidRDefault="00887B4F" w:rsidP="00887B4F">
      <w:pPr>
        <w:widowControl/>
        <w:spacing w:before="100" w:beforeAutospacing="1" w:after="100" w:afterAutospacing="1" w:line="600" w:lineRule="atLeast"/>
        <w:ind w:firstLine="645"/>
        <w:jc w:val="left"/>
        <w:rPr>
          <w:rFonts w:ascii="宋体" w:eastAsia="宋体" w:hAnsi="宋体" w:cs="宋体"/>
          <w:color w:val="616161"/>
          <w:kern w:val="0"/>
          <w:sz w:val="24"/>
          <w:szCs w:val="24"/>
        </w:rPr>
      </w:pPr>
      <w:r w:rsidRPr="00887B4F">
        <w:rPr>
          <w:rFonts w:ascii="仿宋_GB2312" w:eastAsia="仿宋_GB2312" w:hAnsi="宋体" w:cs="宋体" w:hint="eastAsia"/>
          <w:color w:val="616161"/>
          <w:kern w:val="0"/>
          <w:sz w:val="32"/>
          <w:szCs w:val="32"/>
        </w:rPr>
        <w:t>1.巩固</w:t>
      </w:r>
      <w:proofErr w:type="gramStart"/>
      <w:r w:rsidRPr="00887B4F">
        <w:rPr>
          <w:rFonts w:ascii="仿宋_GB2312" w:eastAsia="仿宋_GB2312" w:hAnsi="宋体" w:cs="宋体" w:hint="eastAsia"/>
          <w:color w:val="616161"/>
          <w:kern w:val="0"/>
          <w:sz w:val="32"/>
          <w:szCs w:val="32"/>
        </w:rPr>
        <w:t>生态系统固碳作用</w:t>
      </w:r>
      <w:proofErr w:type="gramEnd"/>
      <w:r w:rsidRPr="00887B4F">
        <w:rPr>
          <w:rFonts w:ascii="仿宋_GB2312" w:eastAsia="仿宋_GB2312" w:hAnsi="宋体" w:cs="宋体" w:hint="eastAsia"/>
          <w:color w:val="616161"/>
          <w:kern w:val="0"/>
          <w:sz w:val="32"/>
          <w:szCs w:val="32"/>
        </w:rPr>
        <w:t>。科学统筹北辰区城镇空间、生态空间、农业空间，构建</w:t>
      </w:r>
      <w:proofErr w:type="gramStart"/>
      <w:r w:rsidRPr="00887B4F">
        <w:rPr>
          <w:rFonts w:ascii="仿宋_GB2312" w:eastAsia="仿宋_GB2312" w:hAnsi="宋体" w:cs="宋体" w:hint="eastAsia"/>
          <w:color w:val="616161"/>
          <w:kern w:val="0"/>
          <w:sz w:val="32"/>
          <w:szCs w:val="32"/>
        </w:rPr>
        <w:t>有利于碳达峰</w:t>
      </w:r>
      <w:proofErr w:type="gramEnd"/>
      <w:r w:rsidRPr="00887B4F">
        <w:rPr>
          <w:rFonts w:ascii="仿宋_GB2312" w:eastAsia="仿宋_GB2312" w:hAnsi="宋体" w:cs="宋体" w:hint="eastAsia"/>
          <w:color w:val="616161"/>
          <w:kern w:val="0"/>
          <w:sz w:val="32"/>
          <w:szCs w:val="32"/>
        </w:rPr>
        <w:t>、碳中和的国土空间开发保护格局。切实保护好各类生态空间，将严格守好生态保护红线、永久基本农田和城镇开发边界三条控制线作为加强生态保护、调整经济结构、规划产业发展、推进城镇化不可逾越的红线。落实以国家公园为主体的自然保护地体系建立要求，稳定森林、湿地、</w:t>
      </w:r>
      <w:proofErr w:type="gramStart"/>
      <w:r w:rsidRPr="00887B4F">
        <w:rPr>
          <w:rFonts w:ascii="仿宋_GB2312" w:eastAsia="仿宋_GB2312" w:hAnsi="宋体" w:cs="宋体" w:hint="eastAsia"/>
          <w:color w:val="616161"/>
          <w:kern w:val="0"/>
          <w:sz w:val="32"/>
          <w:szCs w:val="32"/>
        </w:rPr>
        <w:t>土壤固碳作用</w:t>
      </w:r>
      <w:proofErr w:type="gramEnd"/>
      <w:r w:rsidRPr="00887B4F">
        <w:rPr>
          <w:rFonts w:ascii="仿宋_GB2312" w:eastAsia="仿宋_GB2312" w:hAnsi="宋体" w:cs="宋体" w:hint="eastAsia"/>
          <w:color w:val="616161"/>
          <w:kern w:val="0"/>
          <w:sz w:val="32"/>
          <w:szCs w:val="32"/>
        </w:rPr>
        <w:t>。严格管控自然保护地范围内非生态活动，坚决杜绝新增污染和生态破坏行为。坚持最严格的耕地保护制度，</w:t>
      </w:r>
      <w:r w:rsidRPr="00887B4F">
        <w:rPr>
          <w:rFonts w:ascii="仿宋_GB2312" w:eastAsia="仿宋_GB2312" w:hAnsi="宋体" w:cs="宋体" w:hint="eastAsia"/>
          <w:color w:val="616161"/>
          <w:kern w:val="0"/>
          <w:sz w:val="32"/>
          <w:szCs w:val="32"/>
        </w:rPr>
        <w:lastRenderedPageBreak/>
        <w:t>严格落实和完善耕地占补平衡制度，全面实施耕地保护“田长制”。严格执行土地使用标准，加强节约集约用地评价，及时总结提炼各类有利于节约集约用地的技术和模式。（市规划资源局北辰分局、区生态环境局、区农业农村委按职责分工负责）</w:t>
      </w:r>
    </w:p>
    <w:p w:rsidR="00887B4F" w:rsidRPr="00887B4F" w:rsidRDefault="00887B4F" w:rsidP="00887B4F">
      <w:pPr>
        <w:widowControl/>
        <w:spacing w:before="100" w:beforeAutospacing="1" w:after="100" w:afterAutospacing="1" w:line="600" w:lineRule="atLeast"/>
        <w:ind w:firstLine="645"/>
        <w:jc w:val="left"/>
        <w:rPr>
          <w:rFonts w:ascii="宋体" w:eastAsia="宋体" w:hAnsi="宋体" w:cs="宋体"/>
          <w:color w:val="616161"/>
          <w:kern w:val="0"/>
          <w:sz w:val="24"/>
          <w:szCs w:val="24"/>
        </w:rPr>
      </w:pPr>
      <w:r w:rsidRPr="00887B4F">
        <w:rPr>
          <w:rFonts w:ascii="仿宋_GB2312" w:eastAsia="仿宋_GB2312" w:hAnsi="宋体" w:cs="宋体" w:hint="eastAsia"/>
          <w:color w:val="616161"/>
          <w:kern w:val="0"/>
          <w:sz w:val="32"/>
          <w:szCs w:val="32"/>
        </w:rPr>
        <w:t>2.提升</w:t>
      </w:r>
      <w:proofErr w:type="gramStart"/>
      <w:r w:rsidRPr="00887B4F">
        <w:rPr>
          <w:rFonts w:ascii="仿宋_GB2312" w:eastAsia="仿宋_GB2312" w:hAnsi="宋体" w:cs="宋体" w:hint="eastAsia"/>
          <w:color w:val="616161"/>
          <w:kern w:val="0"/>
          <w:sz w:val="32"/>
          <w:szCs w:val="32"/>
        </w:rPr>
        <w:t>生态系统碳汇能力</w:t>
      </w:r>
      <w:proofErr w:type="gramEnd"/>
      <w:r w:rsidRPr="00887B4F">
        <w:rPr>
          <w:rFonts w:ascii="仿宋_GB2312" w:eastAsia="仿宋_GB2312" w:hAnsi="宋体" w:cs="宋体" w:hint="eastAsia"/>
          <w:color w:val="616161"/>
          <w:kern w:val="0"/>
          <w:sz w:val="32"/>
          <w:szCs w:val="32"/>
        </w:rPr>
        <w:t>。强化森林资源保护，严格落实“林长制”，将森林纳入村级网格化管理，保持双口镇赵圈村、</w:t>
      </w:r>
      <w:proofErr w:type="gramStart"/>
      <w:r w:rsidRPr="00887B4F">
        <w:rPr>
          <w:rFonts w:ascii="仿宋_GB2312" w:eastAsia="仿宋_GB2312" w:hAnsi="宋体" w:cs="宋体" w:hint="eastAsia"/>
          <w:color w:val="616161"/>
          <w:kern w:val="0"/>
          <w:sz w:val="32"/>
          <w:szCs w:val="32"/>
        </w:rPr>
        <w:t>郝</w:t>
      </w:r>
      <w:proofErr w:type="gramEnd"/>
      <w:r w:rsidRPr="00887B4F">
        <w:rPr>
          <w:rFonts w:ascii="仿宋_GB2312" w:eastAsia="仿宋_GB2312" w:hAnsi="宋体" w:cs="宋体" w:hint="eastAsia"/>
          <w:color w:val="616161"/>
          <w:kern w:val="0"/>
          <w:sz w:val="32"/>
          <w:szCs w:val="32"/>
        </w:rPr>
        <w:t>堡村、</w:t>
      </w:r>
      <w:proofErr w:type="gramStart"/>
      <w:r w:rsidRPr="00887B4F">
        <w:rPr>
          <w:rFonts w:ascii="仿宋_GB2312" w:eastAsia="仿宋_GB2312" w:hAnsi="宋体" w:cs="宋体" w:hint="eastAsia"/>
          <w:color w:val="616161"/>
          <w:kern w:val="0"/>
          <w:sz w:val="32"/>
          <w:szCs w:val="32"/>
        </w:rPr>
        <w:t>徐堡村</w:t>
      </w:r>
      <w:proofErr w:type="gramEnd"/>
      <w:r w:rsidRPr="00887B4F">
        <w:rPr>
          <w:rFonts w:ascii="仿宋_GB2312" w:eastAsia="仿宋_GB2312" w:hAnsi="宋体" w:cs="宋体" w:hint="eastAsia"/>
          <w:color w:val="616161"/>
          <w:kern w:val="0"/>
          <w:sz w:val="32"/>
          <w:szCs w:val="32"/>
        </w:rPr>
        <w:t>“国家森林乡村”建设成果。深化推进河流综合治理和生态修复，构筑串联中心城区与滨海新城的生态轴线，实施一二级河道和干支渠之间水系连通循环，推动大运河、永定河综合治理和生态修复、西部地区水环境综合治理等工程建设。扩大区级生态公益林范围，加强管护工作，不断提高养护质量，巩固造林绿化成果。参照《天津市城市绿地碳汇设计导则（试行）》，落实市级“一环十一园”的“植物园链”建设，加快</w:t>
      </w:r>
      <w:proofErr w:type="gramStart"/>
      <w:r w:rsidRPr="00887B4F">
        <w:rPr>
          <w:rFonts w:ascii="仿宋_GB2312" w:eastAsia="仿宋_GB2312" w:hAnsi="宋体" w:cs="宋体" w:hint="eastAsia"/>
          <w:color w:val="616161"/>
          <w:kern w:val="0"/>
          <w:sz w:val="32"/>
          <w:szCs w:val="32"/>
        </w:rPr>
        <w:t>推进刘园</w:t>
      </w:r>
      <w:proofErr w:type="gramEnd"/>
      <w:r w:rsidRPr="00887B4F">
        <w:rPr>
          <w:rFonts w:ascii="仿宋_GB2312" w:eastAsia="仿宋_GB2312" w:hAnsi="宋体" w:cs="宋体" w:hint="eastAsia"/>
          <w:color w:val="616161"/>
          <w:kern w:val="0"/>
          <w:sz w:val="32"/>
          <w:szCs w:val="32"/>
        </w:rPr>
        <w:t>苗圃公园、堆山公园、银河公园等综合性城市公园建设，持续推动“口袋公园”建设，实现“城市公园”向“公园城市”转变。到2025年，森林覆盖率达到14.13%，森林蓄积量达到22万立方米以上，林木绿化率达到29.2%。到2030年，全区森林覆盖率和森林蓄积量保持基本稳定，力争有所增长。（市规划资源局北辰分局、区农</w:t>
      </w:r>
      <w:r w:rsidRPr="00887B4F">
        <w:rPr>
          <w:rFonts w:ascii="仿宋_GB2312" w:eastAsia="仿宋_GB2312" w:hAnsi="宋体" w:cs="宋体" w:hint="eastAsia"/>
          <w:color w:val="616161"/>
          <w:kern w:val="0"/>
          <w:sz w:val="32"/>
          <w:szCs w:val="32"/>
        </w:rPr>
        <w:lastRenderedPageBreak/>
        <w:t>业农村委、区城市管理委、区生态环境局、区水务局按职责分工）</w:t>
      </w:r>
    </w:p>
    <w:p w:rsidR="00887B4F" w:rsidRPr="00887B4F" w:rsidRDefault="00887B4F" w:rsidP="00887B4F">
      <w:pPr>
        <w:widowControl/>
        <w:spacing w:before="100" w:beforeAutospacing="1" w:after="100" w:afterAutospacing="1" w:line="600" w:lineRule="atLeast"/>
        <w:ind w:firstLine="645"/>
        <w:jc w:val="left"/>
        <w:rPr>
          <w:rFonts w:ascii="宋体" w:eastAsia="宋体" w:hAnsi="宋体" w:cs="宋体"/>
          <w:color w:val="616161"/>
          <w:kern w:val="0"/>
          <w:sz w:val="24"/>
          <w:szCs w:val="24"/>
        </w:rPr>
      </w:pPr>
      <w:r w:rsidRPr="00887B4F">
        <w:rPr>
          <w:rFonts w:ascii="仿宋_GB2312" w:eastAsia="仿宋_GB2312" w:hAnsi="宋体" w:cs="宋体" w:hint="eastAsia"/>
          <w:color w:val="616161"/>
          <w:kern w:val="0"/>
          <w:sz w:val="32"/>
          <w:szCs w:val="32"/>
        </w:rPr>
        <w:t>3.加强生态系统</w:t>
      </w:r>
      <w:proofErr w:type="gramStart"/>
      <w:r w:rsidRPr="00887B4F">
        <w:rPr>
          <w:rFonts w:ascii="仿宋_GB2312" w:eastAsia="仿宋_GB2312" w:hAnsi="宋体" w:cs="宋体" w:hint="eastAsia"/>
          <w:color w:val="616161"/>
          <w:kern w:val="0"/>
          <w:sz w:val="32"/>
          <w:szCs w:val="32"/>
        </w:rPr>
        <w:t>碳汇基础</w:t>
      </w:r>
      <w:proofErr w:type="gramEnd"/>
      <w:r w:rsidRPr="00887B4F">
        <w:rPr>
          <w:rFonts w:ascii="仿宋_GB2312" w:eastAsia="仿宋_GB2312" w:hAnsi="宋体" w:cs="宋体" w:hint="eastAsia"/>
          <w:color w:val="616161"/>
          <w:kern w:val="0"/>
          <w:sz w:val="32"/>
          <w:szCs w:val="32"/>
        </w:rPr>
        <w:t>支撑。结合自然资源调查监测工作，高效利用国家林草生态综合监测评价结果，依据国家关于森林、湿地、土壤</w:t>
      </w:r>
      <w:proofErr w:type="gramStart"/>
      <w:r w:rsidRPr="00887B4F">
        <w:rPr>
          <w:rFonts w:ascii="仿宋_GB2312" w:eastAsia="仿宋_GB2312" w:hAnsi="宋体" w:cs="宋体" w:hint="eastAsia"/>
          <w:color w:val="616161"/>
          <w:kern w:val="0"/>
          <w:sz w:val="32"/>
          <w:szCs w:val="32"/>
        </w:rPr>
        <w:t>等碳汇</w:t>
      </w:r>
      <w:proofErr w:type="gramEnd"/>
      <w:r w:rsidRPr="00887B4F">
        <w:rPr>
          <w:rFonts w:ascii="仿宋_GB2312" w:eastAsia="仿宋_GB2312" w:hAnsi="宋体" w:cs="宋体" w:hint="eastAsia"/>
          <w:color w:val="616161"/>
          <w:kern w:val="0"/>
          <w:sz w:val="32"/>
          <w:szCs w:val="32"/>
        </w:rPr>
        <w:t>核算标准及体系，开展自然资源系统中森林、湿地、土壤等</w:t>
      </w:r>
      <w:proofErr w:type="gramStart"/>
      <w:r w:rsidRPr="00887B4F">
        <w:rPr>
          <w:rFonts w:ascii="仿宋_GB2312" w:eastAsia="仿宋_GB2312" w:hAnsi="宋体" w:cs="宋体" w:hint="eastAsia"/>
          <w:color w:val="616161"/>
          <w:kern w:val="0"/>
          <w:sz w:val="32"/>
          <w:szCs w:val="32"/>
        </w:rPr>
        <w:t>自然碳汇本底</w:t>
      </w:r>
      <w:proofErr w:type="gramEnd"/>
      <w:r w:rsidRPr="00887B4F">
        <w:rPr>
          <w:rFonts w:ascii="仿宋_GB2312" w:eastAsia="仿宋_GB2312" w:hAnsi="宋体" w:cs="宋体" w:hint="eastAsia"/>
          <w:color w:val="616161"/>
          <w:kern w:val="0"/>
          <w:sz w:val="32"/>
          <w:szCs w:val="32"/>
        </w:rPr>
        <w:t>调查、</w:t>
      </w:r>
      <w:proofErr w:type="gramStart"/>
      <w:r w:rsidRPr="00887B4F">
        <w:rPr>
          <w:rFonts w:ascii="仿宋_GB2312" w:eastAsia="仿宋_GB2312" w:hAnsi="宋体" w:cs="宋体" w:hint="eastAsia"/>
          <w:color w:val="616161"/>
          <w:kern w:val="0"/>
          <w:sz w:val="32"/>
          <w:szCs w:val="32"/>
        </w:rPr>
        <w:t>碳汇量</w:t>
      </w:r>
      <w:proofErr w:type="gramEnd"/>
      <w:r w:rsidRPr="00887B4F">
        <w:rPr>
          <w:rFonts w:ascii="仿宋_GB2312" w:eastAsia="仿宋_GB2312" w:hAnsi="宋体" w:cs="宋体" w:hint="eastAsia"/>
          <w:color w:val="616161"/>
          <w:kern w:val="0"/>
          <w:sz w:val="32"/>
          <w:szCs w:val="32"/>
        </w:rPr>
        <w:t>估算和潜力评价。依托生态状况调查评估体系，构建</w:t>
      </w:r>
      <w:proofErr w:type="gramStart"/>
      <w:r w:rsidRPr="00887B4F">
        <w:rPr>
          <w:rFonts w:ascii="仿宋_GB2312" w:eastAsia="仿宋_GB2312" w:hAnsi="宋体" w:cs="宋体" w:hint="eastAsia"/>
          <w:color w:val="616161"/>
          <w:kern w:val="0"/>
          <w:sz w:val="32"/>
          <w:szCs w:val="32"/>
        </w:rPr>
        <w:t>自然碳汇数据库系统</w:t>
      </w:r>
      <w:proofErr w:type="gramEnd"/>
      <w:r w:rsidRPr="00887B4F">
        <w:rPr>
          <w:rFonts w:ascii="仿宋_GB2312" w:eastAsia="仿宋_GB2312" w:hAnsi="宋体" w:cs="宋体" w:hint="eastAsia"/>
          <w:color w:val="616161"/>
          <w:kern w:val="0"/>
          <w:sz w:val="32"/>
          <w:szCs w:val="32"/>
        </w:rPr>
        <w:t>与动态监测系统，实施生态保护修复</w:t>
      </w:r>
      <w:proofErr w:type="gramStart"/>
      <w:r w:rsidRPr="00887B4F">
        <w:rPr>
          <w:rFonts w:ascii="仿宋_GB2312" w:eastAsia="仿宋_GB2312" w:hAnsi="宋体" w:cs="宋体" w:hint="eastAsia"/>
          <w:color w:val="616161"/>
          <w:kern w:val="0"/>
          <w:sz w:val="32"/>
          <w:szCs w:val="32"/>
        </w:rPr>
        <w:t>碳汇成效</w:t>
      </w:r>
      <w:proofErr w:type="gramEnd"/>
      <w:r w:rsidRPr="00887B4F">
        <w:rPr>
          <w:rFonts w:ascii="仿宋_GB2312" w:eastAsia="仿宋_GB2312" w:hAnsi="宋体" w:cs="宋体" w:hint="eastAsia"/>
          <w:color w:val="616161"/>
          <w:kern w:val="0"/>
          <w:sz w:val="32"/>
          <w:szCs w:val="32"/>
        </w:rPr>
        <w:t>监测评估。（市规划资源局北辰分局、区农业农村委、区生态环境局、区气象局按职责分工）</w:t>
      </w:r>
    </w:p>
    <w:p w:rsidR="00887B4F" w:rsidRPr="00887B4F" w:rsidRDefault="00887B4F" w:rsidP="00887B4F">
      <w:pPr>
        <w:widowControl/>
        <w:spacing w:before="100" w:beforeAutospacing="1" w:after="100" w:afterAutospacing="1" w:line="600" w:lineRule="atLeast"/>
        <w:ind w:firstLine="645"/>
        <w:jc w:val="left"/>
        <w:rPr>
          <w:rFonts w:ascii="宋体" w:eastAsia="宋体" w:hAnsi="宋体" w:cs="宋体"/>
          <w:color w:val="616161"/>
          <w:kern w:val="0"/>
          <w:sz w:val="24"/>
          <w:szCs w:val="24"/>
        </w:rPr>
      </w:pPr>
      <w:r w:rsidRPr="00887B4F">
        <w:rPr>
          <w:rFonts w:ascii="仿宋_GB2312" w:eastAsia="仿宋_GB2312" w:hAnsi="宋体" w:cs="宋体" w:hint="eastAsia"/>
          <w:color w:val="616161"/>
          <w:kern w:val="0"/>
          <w:sz w:val="32"/>
          <w:szCs w:val="32"/>
        </w:rPr>
        <w:t>4.推进农业农村减</w:t>
      </w:r>
      <w:proofErr w:type="gramStart"/>
      <w:r w:rsidRPr="00887B4F">
        <w:rPr>
          <w:rFonts w:ascii="仿宋_GB2312" w:eastAsia="仿宋_GB2312" w:hAnsi="宋体" w:cs="宋体" w:hint="eastAsia"/>
          <w:color w:val="616161"/>
          <w:kern w:val="0"/>
          <w:sz w:val="32"/>
          <w:szCs w:val="32"/>
        </w:rPr>
        <w:t>排固碳</w:t>
      </w:r>
      <w:proofErr w:type="gramEnd"/>
      <w:r w:rsidRPr="00887B4F">
        <w:rPr>
          <w:rFonts w:ascii="仿宋_GB2312" w:eastAsia="仿宋_GB2312" w:hAnsi="宋体" w:cs="宋体" w:hint="eastAsia"/>
          <w:color w:val="616161"/>
          <w:kern w:val="0"/>
          <w:sz w:val="32"/>
          <w:szCs w:val="32"/>
        </w:rPr>
        <w:t>。科学绿色利用农用地，大力推广使用绿色肥料，通过增施适量的有机肥替代部分化肥，减少化肥、农药使用量，构建用地养地结合的培</w:t>
      </w:r>
      <w:proofErr w:type="gramStart"/>
      <w:r w:rsidRPr="00887B4F">
        <w:rPr>
          <w:rFonts w:ascii="仿宋_GB2312" w:eastAsia="仿宋_GB2312" w:hAnsi="宋体" w:cs="宋体" w:hint="eastAsia"/>
          <w:color w:val="616161"/>
          <w:kern w:val="0"/>
          <w:sz w:val="32"/>
          <w:szCs w:val="32"/>
        </w:rPr>
        <w:t>肥固碳</w:t>
      </w:r>
      <w:proofErr w:type="gramEnd"/>
      <w:r w:rsidRPr="00887B4F">
        <w:rPr>
          <w:rFonts w:ascii="仿宋_GB2312" w:eastAsia="仿宋_GB2312" w:hAnsi="宋体" w:cs="宋体" w:hint="eastAsia"/>
          <w:color w:val="616161"/>
          <w:kern w:val="0"/>
          <w:sz w:val="32"/>
          <w:szCs w:val="32"/>
        </w:rPr>
        <w:t>模式，提升耕地土壤有机质。大力推广保护性耕作，开展作物轮作与种植覆盖作物增加土壤肥力，增强农田</w:t>
      </w:r>
      <w:proofErr w:type="gramStart"/>
      <w:r w:rsidRPr="00887B4F">
        <w:rPr>
          <w:rFonts w:ascii="仿宋_GB2312" w:eastAsia="仿宋_GB2312" w:hAnsi="宋体" w:cs="宋体" w:hint="eastAsia"/>
          <w:color w:val="616161"/>
          <w:kern w:val="0"/>
          <w:sz w:val="32"/>
          <w:szCs w:val="32"/>
        </w:rPr>
        <w:t>土壤固碳能力</w:t>
      </w:r>
      <w:proofErr w:type="gramEnd"/>
      <w:r w:rsidRPr="00887B4F">
        <w:rPr>
          <w:rFonts w:ascii="仿宋_GB2312" w:eastAsia="仿宋_GB2312" w:hAnsi="宋体" w:cs="宋体" w:hint="eastAsia"/>
          <w:color w:val="616161"/>
          <w:kern w:val="0"/>
          <w:sz w:val="32"/>
          <w:szCs w:val="32"/>
        </w:rPr>
        <w:t>。大力推动双口、西堤头镇等养殖集中区向专业化、集约化、标准化规模养殖场发展，积极推进粪污处理设施建设，提高畜禽粪污处理利用水平。在北仓、青光、双街、双口、小</w:t>
      </w:r>
      <w:proofErr w:type="gramStart"/>
      <w:r w:rsidRPr="00887B4F">
        <w:rPr>
          <w:rFonts w:ascii="仿宋_GB2312" w:eastAsia="仿宋_GB2312" w:hAnsi="宋体" w:cs="宋体" w:hint="eastAsia"/>
          <w:color w:val="616161"/>
          <w:kern w:val="0"/>
          <w:sz w:val="32"/>
          <w:szCs w:val="32"/>
        </w:rPr>
        <w:t>淀</w:t>
      </w:r>
      <w:proofErr w:type="gramEnd"/>
      <w:r w:rsidRPr="00887B4F">
        <w:rPr>
          <w:rFonts w:ascii="仿宋_GB2312" w:eastAsia="仿宋_GB2312" w:hAnsi="宋体" w:cs="宋体" w:hint="eastAsia"/>
          <w:color w:val="616161"/>
          <w:kern w:val="0"/>
          <w:sz w:val="32"/>
          <w:szCs w:val="32"/>
        </w:rPr>
        <w:t>、大张庄、西堤头等区域内确需保留的畜禽散养户，采取由养殖户自筹资金，建设粪污处理设施。（区农业农村委、相关镇按职责分工负责）</w:t>
      </w:r>
    </w:p>
    <w:tbl>
      <w:tblPr>
        <w:tblW w:w="0" w:type="auto"/>
        <w:jc w:val="center"/>
        <w:tblBorders>
          <w:top w:val="outset" w:sz="6" w:space="0" w:color="333333"/>
          <w:left w:val="outset" w:sz="6" w:space="0" w:color="333333"/>
          <w:bottom w:val="outset" w:sz="6" w:space="0" w:color="333333"/>
          <w:right w:val="outset" w:sz="6" w:space="0" w:color="333333"/>
        </w:tblBorders>
        <w:tblCellMar>
          <w:left w:w="0" w:type="dxa"/>
          <w:right w:w="0" w:type="dxa"/>
        </w:tblCellMar>
        <w:tblLook w:val="04A0" w:firstRow="1" w:lastRow="0" w:firstColumn="1" w:lastColumn="0" w:noHBand="0" w:noVBand="1"/>
      </w:tblPr>
      <w:tblGrid>
        <w:gridCol w:w="8290"/>
      </w:tblGrid>
      <w:tr w:rsidR="00887B4F" w:rsidRPr="00887B4F" w:rsidTr="00887B4F">
        <w:trPr>
          <w:jc w:val="center"/>
        </w:trPr>
        <w:tc>
          <w:tcPr>
            <w:tcW w:w="11460" w:type="dxa"/>
            <w:tcBorders>
              <w:top w:val="single" w:sz="6" w:space="0" w:color="000000"/>
              <w:left w:val="single" w:sz="6" w:space="0" w:color="000000"/>
              <w:bottom w:val="nil"/>
              <w:right w:val="single" w:sz="6" w:space="0" w:color="000000"/>
            </w:tcBorders>
            <w:tcMar>
              <w:top w:w="0" w:type="dxa"/>
              <w:left w:w="105" w:type="dxa"/>
              <w:bottom w:w="0" w:type="dxa"/>
              <w:right w:w="105" w:type="dxa"/>
            </w:tcMar>
            <w:hideMark/>
          </w:tcPr>
          <w:p w:rsidR="00887B4F" w:rsidRPr="00887B4F" w:rsidRDefault="00887B4F" w:rsidP="00887B4F">
            <w:pPr>
              <w:widowControl/>
              <w:spacing w:before="100" w:beforeAutospacing="1" w:after="100" w:afterAutospacing="1"/>
              <w:jc w:val="center"/>
              <w:rPr>
                <w:rFonts w:ascii="宋体" w:eastAsia="宋体" w:hAnsi="宋体" w:cs="宋体"/>
                <w:kern w:val="0"/>
                <w:sz w:val="24"/>
                <w:szCs w:val="24"/>
              </w:rPr>
            </w:pPr>
            <w:r w:rsidRPr="00887B4F">
              <w:rPr>
                <w:rFonts w:ascii="楷体_GB2312" w:eastAsia="楷体_GB2312" w:hAnsi="宋体" w:cs="宋体" w:hint="eastAsia"/>
                <w:kern w:val="0"/>
                <w:sz w:val="30"/>
                <w:szCs w:val="30"/>
              </w:rPr>
              <w:lastRenderedPageBreak/>
              <w:t xml:space="preserve">专栏6 </w:t>
            </w:r>
            <w:proofErr w:type="gramStart"/>
            <w:r w:rsidRPr="00887B4F">
              <w:rPr>
                <w:rFonts w:ascii="楷体_GB2312" w:eastAsia="楷体_GB2312" w:hAnsi="宋体" w:cs="宋体" w:hint="eastAsia"/>
                <w:kern w:val="0"/>
                <w:sz w:val="30"/>
                <w:szCs w:val="30"/>
              </w:rPr>
              <w:t>碳汇能力</w:t>
            </w:r>
            <w:proofErr w:type="gramEnd"/>
            <w:r w:rsidRPr="00887B4F">
              <w:rPr>
                <w:rFonts w:ascii="楷体_GB2312" w:eastAsia="楷体_GB2312" w:hAnsi="宋体" w:cs="宋体" w:hint="eastAsia"/>
                <w:kern w:val="0"/>
                <w:sz w:val="30"/>
                <w:szCs w:val="30"/>
              </w:rPr>
              <w:t>巩固提升工程</w:t>
            </w:r>
          </w:p>
        </w:tc>
      </w:tr>
      <w:tr w:rsidR="00887B4F" w:rsidRPr="00887B4F" w:rsidTr="00887B4F">
        <w:trPr>
          <w:jc w:val="center"/>
        </w:trPr>
        <w:tc>
          <w:tcPr>
            <w:tcW w:w="11370" w:type="dxa"/>
            <w:tcBorders>
              <w:top w:val="nil"/>
              <w:left w:val="single" w:sz="6" w:space="0" w:color="000000"/>
              <w:bottom w:val="single" w:sz="6" w:space="0" w:color="000000"/>
              <w:right w:val="single" w:sz="6" w:space="0" w:color="000000"/>
            </w:tcBorders>
            <w:tcMar>
              <w:top w:w="0" w:type="dxa"/>
              <w:left w:w="105" w:type="dxa"/>
              <w:bottom w:w="0" w:type="dxa"/>
              <w:right w:w="105" w:type="dxa"/>
            </w:tcMar>
            <w:hideMark/>
          </w:tcPr>
          <w:p w:rsidR="00887B4F" w:rsidRPr="00887B4F" w:rsidRDefault="00887B4F" w:rsidP="00887B4F">
            <w:pPr>
              <w:widowControl/>
              <w:spacing w:before="100" w:beforeAutospacing="1" w:after="100" w:afterAutospacing="1"/>
              <w:ind w:firstLine="555"/>
              <w:jc w:val="left"/>
              <w:rPr>
                <w:rFonts w:ascii="宋体" w:eastAsia="宋体" w:hAnsi="宋体" w:cs="宋体"/>
                <w:kern w:val="0"/>
                <w:sz w:val="24"/>
                <w:szCs w:val="24"/>
              </w:rPr>
            </w:pPr>
            <w:r w:rsidRPr="00887B4F">
              <w:rPr>
                <w:rFonts w:ascii="仿宋_GB2312" w:eastAsia="仿宋_GB2312" w:hAnsi="宋体" w:cs="宋体" w:hint="eastAsia"/>
                <w:b/>
                <w:bCs/>
                <w:kern w:val="0"/>
                <w:sz w:val="29"/>
                <w:szCs w:val="29"/>
              </w:rPr>
              <w:t>1.永定河综合治理与生态修复工程。</w:t>
            </w:r>
            <w:r w:rsidRPr="00887B4F">
              <w:rPr>
                <w:rFonts w:ascii="仿宋_GB2312" w:eastAsia="仿宋_GB2312" w:hAnsi="宋体" w:cs="宋体" w:hint="eastAsia"/>
                <w:kern w:val="0"/>
                <w:sz w:val="29"/>
                <w:szCs w:val="29"/>
              </w:rPr>
              <w:t>强化区内一、二级河道水系连通循环，实施堤岸及滩地绿化工程，改善水生态环境。（区水务局）</w:t>
            </w:r>
          </w:p>
          <w:p w:rsidR="00887B4F" w:rsidRPr="00887B4F" w:rsidRDefault="00887B4F" w:rsidP="00887B4F">
            <w:pPr>
              <w:widowControl/>
              <w:spacing w:before="100" w:beforeAutospacing="1" w:after="100" w:afterAutospacing="1"/>
              <w:ind w:firstLine="555"/>
              <w:jc w:val="left"/>
              <w:rPr>
                <w:rFonts w:ascii="宋体" w:eastAsia="宋体" w:hAnsi="宋体" w:cs="宋体"/>
                <w:kern w:val="0"/>
                <w:sz w:val="24"/>
                <w:szCs w:val="24"/>
              </w:rPr>
            </w:pPr>
            <w:r w:rsidRPr="00887B4F">
              <w:rPr>
                <w:rFonts w:ascii="仿宋_GB2312" w:eastAsia="仿宋_GB2312" w:hAnsi="宋体" w:cs="宋体" w:hint="eastAsia"/>
                <w:b/>
                <w:bCs/>
                <w:kern w:val="0"/>
                <w:sz w:val="29"/>
                <w:szCs w:val="29"/>
              </w:rPr>
              <w:t>2.生态绿化建设工程。</w:t>
            </w:r>
            <w:r w:rsidRPr="00887B4F">
              <w:rPr>
                <w:rFonts w:ascii="仿宋_GB2312" w:eastAsia="仿宋_GB2312" w:hAnsi="宋体" w:cs="宋体" w:hint="eastAsia"/>
                <w:kern w:val="0"/>
                <w:sz w:val="29"/>
                <w:szCs w:val="29"/>
              </w:rPr>
              <w:t>在重点河道、道路、生态节点持续开展大尺度、广覆盖的植树造林。实施自然保护区、湿地公园、森林公园建设工程，建设永定新河郊野公园、北运河郊野公园、子牙河郊野公园、东丽郊野公园（主体位于东丽区，北辰境内占总面积5%）。加强乡村绿化建设，沿道路、沿河流、环村庄打造绿色廊道，实施片林、林网工程，实施渠边、坑塘闲置用地绿化美化工程。（区城市管理委、区农业农村委）</w:t>
            </w:r>
          </w:p>
          <w:p w:rsidR="00887B4F" w:rsidRPr="00887B4F" w:rsidRDefault="00887B4F" w:rsidP="00887B4F">
            <w:pPr>
              <w:widowControl/>
              <w:spacing w:before="100" w:beforeAutospacing="1" w:after="100" w:afterAutospacing="1"/>
              <w:ind w:firstLine="555"/>
              <w:jc w:val="left"/>
              <w:rPr>
                <w:rFonts w:ascii="宋体" w:eastAsia="宋体" w:hAnsi="宋体" w:cs="宋体"/>
                <w:kern w:val="0"/>
                <w:sz w:val="24"/>
                <w:szCs w:val="24"/>
              </w:rPr>
            </w:pPr>
            <w:r w:rsidRPr="00887B4F">
              <w:rPr>
                <w:rFonts w:ascii="仿宋_GB2312" w:eastAsia="仿宋_GB2312" w:hAnsi="宋体" w:cs="宋体" w:hint="eastAsia"/>
                <w:b/>
                <w:bCs/>
                <w:kern w:val="0"/>
                <w:sz w:val="29"/>
                <w:szCs w:val="29"/>
              </w:rPr>
              <w:t>3.落实打造市级“一环十一园”天然“植物园链”。</w:t>
            </w:r>
            <w:r w:rsidRPr="00887B4F">
              <w:rPr>
                <w:rFonts w:ascii="仿宋_GB2312" w:eastAsia="仿宋_GB2312" w:hAnsi="宋体" w:cs="宋体" w:hint="eastAsia"/>
                <w:kern w:val="0"/>
                <w:sz w:val="29"/>
                <w:szCs w:val="29"/>
              </w:rPr>
              <w:t>在“一环”建设方面，规划新建公园6座：北辰区儿童公园、刘园苗圃、子牙河公园、北辰堆山公园、北仓公园、银河公园；在“十一园”建设方面，提升改造既有公园2座：普济公园、瑞</w:t>
            </w:r>
            <w:proofErr w:type="gramStart"/>
            <w:r w:rsidRPr="00887B4F">
              <w:rPr>
                <w:rFonts w:ascii="仿宋_GB2312" w:eastAsia="仿宋_GB2312" w:hAnsi="宋体" w:cs="宋体" w:hint="eastAsia"/>
                <w:kern w:val="0"/>
                <w:sz w:val="29"/>
                <w:szCs w:val="29"/>
              </w:rPr>
              <w:t>景街健康</w:t>
            </w:r>
            <w:proofErr w:type="gramEnd"/>
            <w:r w:rsidRPr="00887B4F">
              <w:rPr>
                <w:rFonts w:ascii="仿宋_GB2312" w:eastAsia="仿宋_GB2312" w:hAnsi="宋体" w:cs="宋体" w:hint="eastAsia"/>
                <w:kern w:val="0"/>
                <w:sz w:val="29"/>
                <w:szCs w:val="29"/>
              </w:rPr>
              <w:t>文化园。（区城市管理委）</w:t>
            </w:r>
          </w:p>
          <w:p w:rsidR="00887B4F" w:rsidRPr="00887B4F" w:rsidRDefault="00887B4F" w:rsidP="00887B4F">
            <w:pPr>
              <w:widowControl/>
              <w:spacing w:before="100" w:beforeAutospacing="1" w:after="100" w:afterAutospacing="1"/>
              <w:ind w:firstLine="555"/>
              <w:jc w:val="left"/>
              <w:rPr>
                <w:rFonts w:ascii="宋体" w:eastAsia="宋体" w:hAnsi="宋体" w:cs="宋体"/>
                <w:kern w:val="0"/>
                <w:sz w:val="24"/>
                <w:szCs w:val="24"/>
              </w:rPr>
            </w:pPr>
            <w:r w:rsidRPr="00887B4F">
              <w:rPr>
                <w:rFonts w:ascii="仿宋_GB2312" w:eastAsia="仿宋_GB2312" w:hAnsi="宋体" w:cs="宋体" w:hint="eastAsia"/>
                <w:b/>
                <w:bCs/>
                <w:kern w:val="0"/>
                <w:sz w:val="29"/>
                <w:szCs w:val="29"/>
              </w:rPr>
              <w:t>4.畜禽粪污综合利用提升工程。</w:t>
            </w:r>
            <w:r w:rsidRPr="00887B4F">
              <w:rPr>
                <w:rFonts w:ascii="仿宋_GB2312" w:eastAsia="仿宋_GB2312" w:hAnsi="宋体" w:cs="宋体" w:hint="eastAsia"/>
                <w:kern w:val="0"/>
                <w:sz w:val="29"/>
                <w:szCs w:val="29"/>
              </w:rPr>
              <w:t>金亚麻农业公司蛋鸡养殖场项目，配套建设粪污转运设施，</w:t>
            </w:r>
            <w:proofErr w:type="gramStart"/>
            <w:r w:rsidRPr="00887B4F">
              <w:rPr>
                <w:rFonts w:ascii="仿宋_GB2312" w:eastAsia="仿宋_GB2312" w:hAnsi="宋体" w:cs="宋体" w:hint="eastAsia"/>
                <w:kern w:val="0"/>
                <w:sz w:val="29"/>
                <w:szCs w:val="29"/>
              </w:rPr>
              <w:t>将粪污全部</w:t>
            </w:r>
            <w:proofErr w:type="gramEnd"/>
            <w:r w:rsidRPr="00887B4F">
              <w:rPr>
                <w:rFonts w:ascii="仿宋_GB2312" w:eastAsia="仿宋_GB2312" w:hAnsi="宋体" w:cs="宋体" w:hint="eastAsia"/>
                <w:kern w:val="0"/>
                <w:sz w:val="29"/>
                <w:szCs w:val="29"/>
              </w:rPr>
              <w:t>转运至自有有机肥厂加工处理。在西堤头镇开展</w:t>
            </w:r>
            <w:proofErr w:type="gramStart"/>
            <w:r w:rsidRPr="00887B4F">
              <w:rPr>
                <w:rFonts w:ascii="仿宋_GB2312" w:eastAsia="仿宋_GB2312" w:hAnsi="宋体" w:cs="宋体" w:hint="eastAsia"/>
                <w:kern w:val="0"/>
                <w:sz w:val="29"/>
                <w:szCs w:val="29"/>
              </w:rPr>
              <w:t>华园种猪场</w:t>
            </w:r>
            <w:proofErr w:type="gramEnd"/>
            <w:r w:rsidRPr="00887B4F">
              <w:rPr>
                <w:rFonts w:ascii="仿宋_GB2312" w:eastAsia="仿宋_GB2312" w:hAnsi="宋体" w:cs="宋体" w:hint="eastAsia"/>
                <w:kern w:val="0"/>
                <w:sz w:val="29"/>
                <w:szCs w:val="29"/>
              </w:rPr>
              <w:t>新选址提升改造项目，建设粪污处理设施。（区农业农村委）</w:t>
            </w:r>
          </w:p>
        </w:tc>
      </w:tr>
    </w:tbl>
    <w:p w:rsidR="00887B4F" w:rsidRPr="00887B4F" w:rsidRDefault="00887B4F" w:rsidP="00887B4F">
      <w:pPr>
        <w:widowControl/>
        <w:spacing w:before="100" w:beforeAutospacing="1" w:after="100" w:afterAutospacing="1" w:line="600" w:lineRule="atLeast"/>
        <w:ind w:firstLine="645"/>
        <w:jc w:val="left"/>
        <w:rPr>
          <w:rFonts w:ascii="宋体" w:eastAsia="宋体" w:hAnsi="宋体" w:cs="宋体"/>
          <w:color w:val="616161"/>
          <w:kern w:val="0"/>
          <w:sz w:val="24"/>
          <w:szCs w:val="24"/>
        </w:rPr>
      </w:pPr>
      <w:r w:rsidRPr="00887B4F">
        <w:rPr>
          <w:rFonts w:ascii="楷体_GB2312" w:eastAsia="楷体_GB2312" w:hAnsi="宋体" w:cs="宋体" w:hint="eastAsia"/>
          <w:color w:val="616161"/>
          <w:kern w:val="0"/>
          <w:sz w:val="32"/>
          <w:szCs w:val="32"/>
        </w:rPr>
        <w:lastRenderedPageBreak/>
        <w:t>（七）循环经济</w:t>
      </w:r>
      <w:proofErr w:type="gramStart"/>
      <w:r w:rsidRPr="00887B4F">
        <w:rPr>
          <w:rFonts w:ascii="楷体_GB2312" w:eastAsia="楷体_GB2312" w:hAnsi="宋体" w:cs="宋体" w:hint="eastAsia"/>
          <w:color w:val="616161"/>
          <w:kern w:val="0"/>
          <w:sz w:val="32"/>
          <w:szCs w:val="32"/>
        </w:rPr>
        <w:t>助力降碳行动</w:t>
      </w:r>
      <w:proofErr w:type="gramEnd"/>
    </w:p>
    <w:p w:rsidR="00887B4F" w:rsidRPr="00887B4F" w:rsidRDefault="00887B4F" w:rsidP="00887B4F">
      <w:pPr>
        <w:widowControl/>
        <w:spacing w:before="100" w:beforeAutospacing="1" w:after="100" w:afterAutospacing="1" w:line="600" w:lineRule="atLeast"/>
        <w:ind w:firstLine="645"/>
        <w:jc w:val="left"/>
        <w:rPr>
          <w:rFonts w:ascii="宋体" w:eastAsia="宋体" w:hAnsi="宋体" w:cs="宋体"/>
          <w:color w:val="616161"/>
          <w:kern w:val="0"/>
          <w:sz w:val="24"/>
          <w:szCs w:val="24"/>
        </w:rPr>
      </w:pPr>
      <w:r w:rsidRPr="00887B4F">
        <w:rPr>
          <w:rFonts w:ascii="仿宋_GB2312" w:eastAsia="仿宋_GB2312" w:hAnsi="宋体" w:cs="宋体" w:hint="eastAsia"/>
          <w:color w:val="616161"/>
          <w:kern w:val="0"/>
          <w:sz w:val="32"/>
          <w:szCs w:val="32"/>
        </w:rPr>
        <w:t>坚持循环高效，坚持“减量化、再利用、资源化”原则，以产业园区</w:t>
      </w:r>
      <w:proofErr w:type="gramStart"/>
      <w:r w:rsidRPr="00887B4F">
        <w:rPr>
          <w:rFonts w:ascii="仿宋_GB2312" w:eastAsia="仿宋_GB2312" w:hAnsi="宋体" w:cs="宋体" w:hint="eastAsia"/>
          <w:color w:val="616161"/>
          <w:kern w:val="0"/>
          <w:sz w:val="32"/>
          <w:szCs w:val="32"/>
        </w:rPr>
        <w:t>循</w:t>
      </w:r>
      <w:proofErr w:type="gramEnd"/>
      <w:r w:rsidRPr="00887B4F">
        <w:rPr>
          <w:rFonts w:ascii="仿宋_GB2312" w:eastAsia="仿宋_GB2312" w:hAnsi="宋体" w:cs="宋体" w:hint="eastAsia"/>
          <w:color w:val="616161"/>
          <w:kern w:val="0"/>
          <w:sz w:val="32"/>
          <w:szCs w:val="32"/>
        </w:rPr>
        <w:t>化发展为重点，构建资源循环利用体系，大力推进垃圾分类和资源化利用，提升</w:t>
      </w:r>
      <w:proofErr w:type="gramStart"/>
      <w:r w:rsidRPr="00887B4F">
        <w:rPr>
          <w:rFonts w:ascii="仿宋_GB2312" w:eastAsia="仿宋_GB2312" w:hAnsi="宋体" w:cs="宋体" w:hint="eastAsia"/>
          <w:color w:val="616161"/>
          <w:kern w:val="0"/>
          <w:sz w:val="32"/>
          <w:szCs w:val="32"/>
        </w:rPr>
        <w:t>大宗固废</w:t>
      </w:r>
      <w:proofErr w:type="gramEnd"/>
      <w:r w:rsidRPr="00887B4F">
        <w:rPr>
          <w:rFonts w:ascii="仿宋_GB2312" w:eastAsia="仿宋_GB2312" w:hAnsi="宋体" w:cs="宋体" w:hint="eastAsia"/>
          <w:color w:val="616161"/>
          <w:kern w:val="0"/>
          <w:sz w:val="32"/>
          <w:szCs w:val="32"/>
        </w:rPr>
        <w:t>综合利用能力，全面提高资源利用效率。</w:t>
      </w:r>
    </w:p>
    <w:p w:rsidR="00887B4F" w:rsidRPr="00887B4F" w:rsidRDefault="00887B4F" w:rsidP="00887B4F">
      <w:pPr>
        <w:widowControl/>
        <w:spacing w:before="100" w:beforeAutospacing="1" w:after="100" w:afterAutospacing="1" w:line="600" w:lineRule="atLeast"/>
        <w:ind w:firstLine="645"/>
        <w:jc w:val="left"/>
        <w:rPr>
          <w:rFonts w:ascii="宋体" w:eastAsia="宋体" w:hAnsi="宋体" w:cs="宋体"/>
          <w:color w:val="616161"/>
          <w:kern w:val="0"/>
          <w:sz w:val="24"/>
          <w:szCs w:val="24"/>
        </w:rPr>
      </w:pPr>
      <w:r w:rsidRPr="00887B4F">
        <w:rPr>
          <w:rFonts w:ascii="仿宋_GB2312" w:eastAsia="仿宋_GB2312" w:hAnsi="宋体" w:cs="宋体" w:hint="eastAsia"/>
          <w:color w:val="616161"/>
          <w:kern w:val="0"/>
          <w:sz w:val="32"/>
          <w:szCs w:val="32"/>
        </w:rPr>
        <w:t>1.推进产业</w:t>
      </w:r>
      <w:proofErr w:type="gramStart"/>
      <w:r w:rsidRPr="00887B4F">
        <w:rPr>
          <w:rFonts w:ascii="仿宋_GB2312" w:eastAsia="仿宋_GB2312" w:hAnsi="宋体" w:cs="宋体" w:hint="eastAsia"/>
          <w:color w:val="616161"/>
          <w:kern w:val="0"/>
          <w:sz w:val="32"/>
          <w:szCs w:val="32"/>
        </w:rPr>
        <w:t>园区低</w:t>
      </w:r>
      <w:proofErr w:type="gramEnd"/>
      <w:r w:rsidRPr="00887B4F">
        <w:rPr>
          <w:rFonts w:ascii="仿宋_GB2312" w:eastAsia="仿宋_GB2312" w:hAnsi="宋体" w:cs="宋体" w:hint="eastAsia"/>
          <w:color w:val="616161"/>
          <w:kern w:val="0"/>
          <w:sz w:val="32"/>
          <w:szCs w:val="32"/>
        </w:rPr>
        <w:t>碳循环发展。以提高能源资源综合利用效率和循环利用率为目标，持续开展企业循环式生产、产业循环式组合、园区循环式改造，积极打造循环经济产业链。督促企业开展清洁生产审核，在供热、建材、装备制造等重点行业持续推进水资源循环利用和余热余压资源化利用，大力推动基础设施共建共享，实现集中供热供冷供气。搭建资源共享、废物处理、服务高效的公共平台，加强园区物质流、能流、水流管理，促进废物交换利用、能量梯级利用、水的分类利用和循环使用。到2025年，区内产业园区全部实施循环化改造。（区发展改革委、区工业和信息化局、区生态环境局、开发区、双口镇按职责分工负责）</w:t>
      </w:r>
    </w:p>
    <w:p w:rsidR="00887B4F" w:rsidRPr="00887B4F" w:rsidRDefault="00887B4F" w:rsidP="00887B4F">
      <w:pPr>
        <w:widowControl/>
        <w:spacing w:before="100" w:beforeAutospacing="1" w:after="100" w:afterAutospacing="1" w:line="600" w:lineRule="atLeast"/>
        <w:ind w:firstLine="645"/>
        <w:jc w:val="left"/>
        <w:rPr>
          <w:rFonts w:ascii="宋体" w:eastAsia="宋体" w:hAnsi="宋体" w:cs="宋体"/>
          <w:color w:val="616161"/>
          <w:kern w:val="0"/>
          <w:sz w:val="24"/>
          <w:szCs w:val="24"/>
        </w:rPr>
      </w:pPr>
      <w:r w:rsidRPr="00887B4F">
        <w:rPr>
          <w:rFonts w:ascii="仿宋_GB2312" w:eastAsia="仿宋_GB2312" w:hAnsi="宋体" w:cs="宋体" w:hint="eastAsia"/>
          <w:color w:val="616161"/>
          <w:kern w:val="0"/>
          <w:sz w:val="32"/>
          <w:szCs w:val="32"/>
        </w:rPr>
        <w:t>2.健全资源循环利用体系。完善废旧物资回收网络，推进生活垃圾分类网点与再生资源回收网点“两网融合”，建立交投点、中转站、分拣中心再生资源三级回收体系，推行“互联网+回收”模式，探索采用智能化设备进</w:t>
      </w:r>
      <w:r w:rsidRPr="00887B4F">
        <w:rPr>
          <w:rFonts w:ascii="仿宋_GB2312" w:eastAsia="仿宋_GB2312" w:hAnsi="宋体" w:cs="宋体" w:hint="eastAsia"/>
          <w:color w:val="616161"/>
          <w:kern w:val="0"/>
          <w:sz w:val="32"/>
          <w:szCs w:val="32"/>
        </w:rPr>
        <w:lastRenderedPageBreak/>
        <w:t>行回收，提高居民再生资源交投和回收的便利性。推动再生资源回收利用行业规范管理，以再生资源回收龙头企业为主体，整合现有回收体系资源，建立数据信息统计制度，对再生资源的来源、去向、数量等基础信息实行台账管理。推动退役动力电池、光伏组件、风电机组叶片、储能系统等新兴产业废弃物回收利用技术研发及产业化应用，</w:t>
      </w:r>
      <w:proofErr w:type="gramStart"/>
      <w:r w:rsidRPr="00887B4F">
        <w:rPr>
          <w:rFonts w:ascii="仿宋_GB2312" w:eastAsia="仿宋_GB2312" w:hAnsi="宋体" w:cs="宋体" w:hint="eastAsia"/>
          <w:color w:val="616161"/>
          <w:kern w:val="0"/>
          <w:sz w:val="32"/>
          <w:szCs w:val="32"/>
        </w:rPr>
        <w:t>鼓励爱旭太阳能</w:t>
      </w:r>
      <w:proofErr w:type="gramEnd"/>
      <w:r w:rsidRPr="00887B4F">
        <w:rPr>
          <w:rFonts w:ascii="仿宋_GB2312" w:eastAsia="仿宋_GB2312" w:hAnsi="宋体" w:cs="宋体" w:hint="eastAsia"/>
          <w:color w:val="616161"/>
          <w:kern w:val="0"/>
          <w:sz w:val="32"/>
          <w:szCs w:val="32"/>
        </w:rPr>
        <w:t>、中车风电叶片、弗兰德等企业指导下游企业拆解回收新兴产业废弃物，大力推进全组分高值化清洁利用。落实京津冀及周边地区工业资源综合利用产业协同转型提升计划，探索与天津子牙、河北定州等再生资源产业园区协同发展模式。（区商务局、区城市管理委、区发展改革委、区工业和信息化局、区生态环境局按职责分工负责）</w:t>
      </w:r>
    </w:p>
    <w:p w:rsidR="00887B4F" w:rsidRPr="00887B4F" w:rsidRDefault="00887B4F" w:rsidP="00887B4F">
      <w:pPr>
        <w:widowControl/>
        <w:spacing w:before="100" w:beforeAutospacing="1" w:after="100" w:afterAutospacing="1" w:line="600" w:lineRule="atLeast"/>
        <w:ind w:firstLine="645"/>
        <w:jc w:val="left"/>
        <w:rPr>
          <w:rFonts w:ascii="宋体" w:eastAsia="宋体" w:hAnsi="宋体" w:cs="宋体"/>
          <w:color w:val="616161"/>
          <w:kern w:val="0"/>
          <w:sz w:val="24"/>
          <w:szCs w:val="24"/>
        </w:rPr>
      </w:pPr>
      <w:r w:rsidRPr="00887B4F">
        <w:rPr>
          <w:rFonts w:ascii="仿宋_GB2312" w:eastAsia="仿宋_GB2312" w:hAnsi="宋体" w:cs="宋体" w:hint="eastAsia"/>
          <w:color w:val="616161"/>
          <w:kern w:val="0"/>
          <w:sz w:val="32"/>
          <w:szCs w:val="32"/>
        </w:rPr>
        <w:t>3.大力推进生活垃圾减量化资源化。加强生活垃圾分类管理，加快建立覆盖全社会的垃圾分类投放、收集、运输、处理系统，完成双口、青光等垃圾转运站建设。结合垃圾分类背景，合理预测垃圾处理需求与焚烧处理能力之间的匹配关系，确保焚烧处理设施稳定运行。推广</w:t>
      </w:r>
      <w:proofErr w:type="gramStart"/>
      <w:r w:rsidRPr="00887B4F">
        <w:rPr>
          <w:rFonts w:ascii="仿宋_GB2312" w:eastAsia="仿宋_GB2312" w:hAnsi="宋体" w:cs="宋体" w:hint="eastAsia"/>
          <w:color w:val="616161"/>
          <w:kern w:val="0"/>
          <w:sz w:val="32"/>
          <w:szCs w:val="32"/>
        </w:rPr>
        <w:t>厨余垃圾</w:t>
      </w:r>
      <w:proofErr w:type="gramEnd"/>
      <w:r w:rsidRPr="00887B4F">
        <w:rPr>
          <w:rFonts w:ascii="仿宋_GB2312" w:eastAsia="仿宋_GB2312" w:hAnsi="宋体" w:cs="宋体" w:hint="eastAsia"/>
          <w:color w:val="616161"/>
          <w:kern w:val="0"/>
          <w:sz w:val="32"/>
          <w:szCs w:val="32"/>
        </w:rPr>
        <w:t>“集中+分散”处理模式，集中收运的</w:t>
      </w:r>
      <w:proofErr w:type="gramStart"/>
      <w:r w:rsidRPr="00887B4F">
        <w:rPr>
          <w:rFonts w:ascii="仿宋_GB2312" w:eastAsia="仿宋_GB2312" w:hAnsi="宋体" w:cs="宋体" w:hint="eastAsia"/>
          <w:color w:val="616161"/>
          <w:kern w:val="0"/>
          <w:sz w:val="32"/>
          <w:szCs w:val="32"/>
        </w:rPr>
        <w:t>厨余垃圾</w:t>
      </w:r>
      <w:proofErr w:type="gramEnd"/>
      <w:r w:rsidRPr="00887B4F">
        <w:rPr>
          <w:rFonts w:ascii="仿宋_GB2312" w:eastAsia="仿宋_GB2312" w:hAnsi="宋体" w:cs="宋体" w:hint="eastAsia"/>
          <w:color w:val="616161"/>
          <w:kern w:val="0"/>
          <w:sz w:val="32"/>
          <w:szCs w:val="32"/>
        </w:rPr>
        <w:t>与生活垃圾协同处理，在适宜区域配置就地处理设施。加强塑料</w:t>
      </w:r>
      <w:proofErr w:type="gramStart"/>
      <w:r w:rsidRPr="00887B4F">
        <w:rPr>
          <w:rFonts w:ascii="仿宋_GB2312" w:eastAsia="仿宋_GB2312" w:hAnsi="宋体" w:cs="宋体" w:hint="eastAsia"/>
          <w:color w:val="616161"/>
          <w:kern w:val="0"/>
          <w:sz w:val="32"/>
          <w:szCs w:val="32"/>
        </w:rPr>
        <w:t>污染全</w:t>
      </w:r>
      <w:proofErr w:type="gramEnd"/>
      <w:r w:rsidRPr="00887B4F">
        <w:rPr>
          <w:rFonts w:ascii="仿宋_GB2312" w:eastAsia="仿宋_GB2312" w:hAnsi="宋体" w:cs="宋体" w:hint="eastAsia"/>
          <w:color w:val="616161"/>
          <w:kern w:val="0"/>
          <w:sz w:val="32"/>
          <w:szCs w:val="32"/>
        </w:rPr>
        <w:t>链条治理，禁止或限制部分一次性塑料制品的生产、销售和使用，推动快递、外卖行业包装“减塑”，整治过</w:t>
      </w:r>
      <w:r w:rsidRPr="00887B4F">
        <w:rPr>
          <w:rFonts w:ascii="仿宋_GB2312" w:eastAsia="仿宋_GB2312" w:hAnsi="宋体" w:cs="宋体" w:hint="eastAsia"/>
          <w:color w:val="616161"/>
          <w:kern w:val="0"/>
          <w:sz w:val="32"/>
          <w:szCs w:val="32"/>
        </w:rPr>
        <w:lastRenderedPageBreak/>
        <w:t>度包装。加大污水资源化利用与再生水利用规模。到2025年，城市生活垃圾资源化利用比例提升至80%左右。到2030年，城市生活垃圾分类实现全覆盖。（区城市管理委、区生态环境局、区水务局、中国邮政集团天津市北辰区分公司，相关街镇按职责分工负责）</w:t>
      </w:r>
    </w:p>
    <w:p w:rsidR="00887B4F" w:rsidRPr="00887B4F" w:rsidRDefault="00887B4F" w:rsidP="00887B4F">
      <w:pPr>
        <w:widowControl/>
        <w:spacing w:before="100" w:beforeAutospacing="1" w:after="100" w:afterAutospacing="1" w:line="600" w:lineRule="atLeast"/>
        <w:ind w:firstLine="645"/>
        <w:jc w:val="left"/>
        <w:rPr>
          <w:rFonts w:ascii="宋体" w:eastAsia="宋体" w:hAnsi="宋体" w:cs="宋体"/>
          <w:color w:val="616161"/>
          <w:kern w:val="0"/>
          <w:sz w:val="24"/>
          <w:szCs w:val="24"/>
        </w:rPr>
      </w:pPr>
      <w:r w:rsidRPr="00887B4F">
        <w:rPr>
          <w:rFonts w:ascii="仿宋_GB2312" w:eastAsia="仿宋_GB2312" w:hAnsi="宋体" w:cs="宋体" w:hint="eastAsia"/>
          <w:color w:val="616161"/>
          <w:kern w:val="0"/>
          <w:sz w:val="32"/>
          <w:szCs w:val="32"/>
        </w:rPr>
        <w:t>4.加强固体废物综合利用。推动粉煤灰、脱硫石膏、建筑垃圾等</w:t>
      </w:r>
      <w:proofErr w:type="gramStart"/>
      <w:r w:rsidRPr="00887B4F">
        <w:rPr>
          <w:rFonts w:ascii="仿宋_GB2312" w:eastAsia="仿宋_GB2312" w:hAnsi="宋体" w:cs="宋体" w:hint="eastAsia"/>
          <w:color w:val="616161"/>
          <w:kern w:val="0"/>
          <w:sz w:val="32"/>
          <w:szCs w:val="32"/>
        </w:rPr>
        <w:t>大宗固废</w:t>
      </w:r>
      <w:proofErr w:type="gramEnd"/>
      <w:r w:rsidRPr="00887B4F">
        <w:rPr>
          <w:rFonts w:ascii="仿宋_GB2312" w:eastAsia="仿宋_GB2312" w:hAnsi="宋体" w:cs="宋体" w:hint="eastAsia"/>
          <w:color w:val="616161"/>
          <w:kern w:val="0"/>
          <w:sz w:val="32"/>
          <w:szCs w:val="32"/>
        </w:rPr>
        <w:t>高性能化、高值化综合利用，建设一般固体废物收集处置项目。扩大粉煤灰在建材行业的综合利用，重点拓展在高性能混凝土、轻质高强新型墙板和墙体、装配式建筑部品部件等绿色建材领域的应用。推动建筑垃圾减量化和就地回收利用，推广废弃路面材料和拆除垃圾原地再生利用，加快推进建筑垃圾处理厂项目建设。持续做好秸秆综合利用和禁烧工作，完善秸秆</w:t>
      </w:r>
      <w:proofErr w:type="gramStart"/>
      <w:r w:rsidRPr="00887B4F">
        <w:rPr>
          <w:rFonts w:ascii="仿宋_GB2312" w:eastAsia="仿宋_GB2312" w:hAnsi="宋体" w:cs="宋体" w:hint="eastAsia"/>
          <w:color w:val="616161"/>
          <w:kern w:val="0"/>
          <w:sz w:val="32"/>
          <w:szCs w:val="32"/>
        </w:rPr>
        <w:t>资源台</w:t>
      </w:r>
      <w:proofErr w:type="gramEnd"/>
      <w:r w:rsidRPr="00887B4F">
        <w:rPr>
          <w:rFonts w:ascii="仿宋_GB2312" w:eastAsia="仿宋_GB2312" w:hAnsi="宋体" w:cs="宋体" w:hint="eastAsia"/>
          <w:color w:val="616161"/>
          <w:kern w:val="0"/>
          <w:sz w:val="32"/>
          <w:szCs w:val="32"/>
        </w:rPr>
        <w:t>账，健全农作物秸秆收储运体系。到2025年，一般工业固体废弃物综合利用率有所提升，农作物秸秆综合利用维持全量化利用现状，城市建筑垃圾资源利用率达到30%以上。（区发展改革委、区工业和信息化局、区城市管理委、区农业农村委、区生态环境局、区住房和建设委按职责分工负责）</w:t>
      </w:r>
    </w:p>
    <w:tbl>
      <w:tblPr>
        <w:tblW w:w="0" w:type="auto"/>
        <w:jc w:val="center"/>
        <w:tblBorders>
          <w:top w:val="outset" w:sz="6" w:space="0" w:color="333333"/>
          <w:left w:val="outset" w:sz="6" w:space="0" w:color="333333"/>
          <w:bottom w:val="outset" w:sz="6" w:space="0" w:color="333333"/>
          <w:right w:val="outset" w:sz="6" w:space="0" w:color="333333"/>
        </w:tblBorders>
        <w:tblCellMar>
          <w:left w:w="0" w:type="dxa"/>
          <w:right w:w="0" w:type="dxa"/>
        </w:tblCellMar>
        <w:tblLook w:val="04A0" w:firstRow="1" w:lastRow="0" w:firstColumn="1" w:lastColumn="0" w:noHBand="0" w:noVBand="1"/>
      </w:tblPr>
      <w:tblGrid>
        <w:gridCol w:w="8290"/>
      </w:tblGrid>
      <w:tr w:rsidR="00887B4F" w:rsidRPr="00887B4F" w:rsidTr="00887B4F">
        <w:trPr>
          <w:jc w:val="center"/>
        </w:trPr>
        <w:tc>
          <w:tcPr>
            <w:tcW w:w="11460" w:type="dxa"/>
            <w:tcBorders>
              <w:top w:val="single" w:sz="6" w:space="0" w:color="000000"/>
              <w:left w:val="single" w:sz="6" w:space="0" w:color="000000"/>
              <w:bottom w:val="nil"/>
              <w:right w:val="single" w:sz="6" w:space="0" w:color="000000"/>
            </w:tcBorders>
            <w:tcMar>
              <w:top w:w="0" w:type="dxa"/>
              <w:left w:w="105" w:type="dxa"/>
              <w:bottom w:w="0" w:type="dxa"/>
              <w:right w:w="105" w:type="dxa"/>
            </w:tcMar>
            <w:hideMark/>
          </w:tcPr>
          <w:p w:rsidR="00887B4F" w:rsidRPr="00887B4F" w:rsidRDefault="00887B4F" w:rsidP="00887B4F">
            <w:pPr>
              <w:widowControl/>
              <w:spacing w:before="100" w:beforeAutospacing="1" w:after="100" w:afterAutospacing="1"/>
              <w:jc w:val="center"/>
              <w:rPr>
                <w:rFonts w:ascii="宋体" w:eastAsia="宋体" w:hAnsi="宋体" w:cs="宋体"/>
                <w:kern w:val="0"/>
                <w:sz w:val="24"/>
                <w:szCs w:val="24"/>
              </w:rPr>
            </w:pPr>
            <w:r w:rsidRPr="00887B4F">
              <w:rPr>
                <w:rFonts w:ascii="楷体_GB2312" w:eastAsia="楷体_GB2312" w:hAnsi="宋体" w:cs="宋体" w:hint="eastAsia"/>
                <w:kern w:val="0"/>
                <w:sz w:val="30"/>
                <w:szCs w:val="30"/>
              </w:rPr>
              <w:t>专栏7 循环经济助力</w:t>
            </w:r>
            <w:proofErr w:type="gramStart"/>
            <w:r w:rsidRPr="00887B4F">
              <w:rPr>
                <w:rFonts w:ascii="楷体_GB2312" w:eastAsia="楷体_GB2312" w:hAnsi="宋体" w:cs="宋体" w:hint="eastAsia"/>
                <w:kern w:val="0"/>
                <w:sz w:val="30"/>
                <w:szCs w:val="30"/>
              </w:rPr>
              <w:t>降碳工程</w:t>
            </w:r>
            <w:proofErr w:type="gramEnd"/>
          </w:p>
        </w:tc>
      </w:tr>
      <w:tr w:rsidR="00887B4F" w:rsidRPr="00887B4F" w:rsidTr="00887B4F">
        <w:trPr>
          <w:jc w:val="center"/>
        </w:trPr>
        <w:tc>
          <w:tcPr>
            <w:tcW w:w="11370" w:type="dxa"/>
            <w:tcBorders>
              <w:top w:val="nil"/>
              <w:left w:val="single" w:sz="6" w:space="0" w:color="000000"/>
              <w:bottom w:val="single" w:sz="6" w:space="0" w:color="000000"/>
              <w:right w:val="single" w:sz="6" w:space="0" w:color="000000"/>
            </w:tcBorders>
            <w:tcMar>
              <w:top w:w="0" w:type="dxa"/>
              <w:left w:w="105" w:type="dxa"/>
              <w:bottom w:w="0" w:type="dxa"/>
              <w:right w:w="105" w:type="dxa"/>
            </w:tcMar>
            <w:hideMark/>
          </w:tcPr>
          <w:p w:rsidR="00887B4F" w:rsidRPr="00887B4F" w:rsidRDefault="00887B4F" w:rsidP="00887B4F">
            <w:pPr>
              <w:widowControl/>
              <w:spacing w:before="100" w:beforeAutospacing="1" w:after="100" w:afterAutospacing="1"/>
              <w:ind w:firstLine="555"/>
              <w:jc w:val="left"/>
              <w:rPr>
                <w:rFonts w:ascii="宋体" w:eastAsia="宋体" w:hAnsi="宋体" w:cs="宋体"/>
                <w:kern w:val="0"/>
                <w:sz w:val="24"/>
                <w:szCs w:val="24"/>
              </w:rPr>
            </w:pPr>
            <w:r w:rsidRPr="00887B4F">
              <w:rPr>
                <w:rFonts w:ascii="仿宋_GB2312" w:eastAsia="仿宋_GB2312" w:hAnsi="宋体" w:cs="宋体" w:hint="eastAsia"/>
                <w:b/>
                <w:bCs/>
                <w:kern w:val="0"/>
                <w:sz w:val="29"/>
                <w:szCs w:val="29"/>
              </w:rPr>
              <w:lastRenderedPageBreak/>
              <w:t>1.园区循环化改造。</w:t>
            </w:r>
            <w:r w:rsidRPr="00887B4F">
              <w:rPr>
                <w:rFonts w:ascii="仿宋_GB2312" w:eastAsia="仿宋_GB2312" w:hAnsi="宋体" w:cs="宋体" w:hint="eastAsia"/>
                <w:kern w:val="0"/>
                <w:sz w:val="29"/>
                <w:szCs w:val="29"/>
              </w:rPr>
              <w:t>持续推进北辰经济技术开发区、医药医疗器械工业园、双口工业园区、北辰科技园等园区实施循环化改造，到2025年，全部完成园区循环化改造验收工作。</w:t>
            </w:r>
            <w:r w:rsidRPr="00887B4F">
              <w:rPr>
                <w:rFonts w:ascii="仿宋_GB2312" w:eastAsia="仿宋_GB2312" w:hAnsi="宋体" w:cs="宋体" w:hint="eastAsia"/>
                <w:kern w:val="0"/>
                <w:sz w:val="29"/>
                <w:szCs w:val="29"/>
                <w:shd w:val="clear" w:color="auto" w:fill="FFFFFF"/>
              </w:rPr>
              <w:t>（区发展改革委、相关园区）</w:t>
            </w:r>
          </w:p>
          <w:p w:rsidR="00887B4F" w:rsidRPr="00887B4F" w:rsidRDefault="00887B4F" w:rsidP="00887B4F">
            <w:pPr>
              <w:widowControl/>
              <w:spacing w:before="100" w:beforeAutospacing="1" w:after="100" w:afterAutospacing="1"/>
              <w:ind w:firstLine="555"/>
              <w:jc w:val="left"/>
              <w:rPr>
                <w:rFonts w:ascii="宋体" w:eastAsia="宋体" w:hAnsi="宋体" w:cs="宋体"/>
                <w:kern w:val="0"/>
                <w:sz w:val="24"/>
                <w:szCs w:val="24"/>
              </w:rPr>
            </w:pPr>
            <w:r w:rsidRPr="00887B4F">
              <w:rPr>
                <w:rFonts w:ascii="仿宋_GB2312" w:eastAsia="仿宋_GB2312" w:hAnsi="宋体" w:cs="宋体" w:hint="eastAsia"/>
                <w:b/>
                <w:bCs/>
                <w:kern w:val="0"/>
                <w:sz w:val="29"/>
                <w:szCs w:val="29"/>
              </w:rPr>
              <w:t>2.园区综合服务平台建设。</w:t>
            </w:r>
            <w:r w:rsidRPr="00887B4F">
              <w:rPr>
                <w:rFonts w:ascii="仿宋_GB2312" w:eastAsia="仿宋_GB2312" w:hAnsi="宋体" w:cs="宋体" w:hint="eastAsia"/>
                <w:kern w:val="0"/>
                <w:sz w:val="29"/>
                <w:szCs w:val="29"/>
              </w:rPr>
              <w:t>搭建</w:t>
            </w:r>
            <w:proofErr w:type="gramStart"/>
            <w:r w:rsidRPr="00887B4F">
              <w:rPr>
                <w:rFonts w:ascii="仿宋_GB2312" w:eastAsia="仿宋_GB2312" w:hAnsi="宋体" w:cs="宋体" w:hint="eastAsia"/>
                <w:kern w:val="0"/>
                <w:sz w:val="29"/>
                <w:szCs w:val="29"/>
              </w:rPr>
              <w:t>集政策</w:t>
            </w:r>
            <w:proofErr w:type="gramEnd"/>
            <w:r w:rsidRPr="00887B4F">
              <w:rPr>
                <w:rFonts w:ascii="仿宋_GB2312" w:eastAsia="仿宋_GB2312" w:hAnsi="宋体" w:cs="宋体" w:hint="eastAsia"/>
                <w:kern w:val="0"/>
                <w:sz w:val="29"/>
                <w:szCs w:val="29"/>
              </w:rPr>
              <w:t>公布、信息公开、资源能源流向管理等功能于一体的公共服务平台，通过物质流、能流、水流管理，开展资源循环链条梳理、</w:t>
            </w:r>
            <w:proofErr w:type="gramStart"/>
            <w:r w:rsidRPr="00887B4F">
              <w:rPr>
                <w:rFonts w:ascii="仿宋_GB2312" w:eastAsia="仿宋_GB2312" w:hAnsi="宋体" w:cs="宋体" w:hint="eastAsia"/>
                <w:kern w:val="0"/>
                <w:sz w:val="29"/>
                <w:szCs w:val="29"/>
              </w:rPr>
              <w:t>能耗及碳排放</w:t>
            </w:r>
            <w:proofErr w:type="gramEnd"/>
            <w:r w:rsidRPr="00887B4F">
              <w:rPr>
                <w:rFonts w:ascii="仿宋_GB2312" w:eastAsia="仿宋_GB2312" w:hAnsi="宋体" w:cs="宋体" w:hint="eastAsia"/>
                <w:kern w:val="0"/>
                <w:sz w:val="29"/>
                <w:szCs w:val="29"/>
              </w:rPr>
              <w:t>数据管理，加强统计分析、监测、预警功能，促进园区资源能源高效利用。</w:t>
            </w:r>
            <w:r w:rsidRPr="00887B4F">
              <w:rPr>
                <w:rFonts w:ascii="仿宋_GB2312" w:eastAsia="仿宋_GB2312" w:hAnsi="宋体" w:cs="宋体" w:hint="eastAsia"/>
                <w:kern w:val="0"/>
                <w:sz w:val="29"/>
                <w:szCs w:val="29"/>
                <w:shd w:val="clear" w:color="auto" w:fill="FFFFFF"/>
              </w:rPr>
              <w:t>（开发区）</w:t>
            </w:r>
          </w:p>
          <w:p w:rsidR="00887B4F" w:rsidRPr="00887B4F" w:rsidRDefault="00887B4F" w:rsidP="00887B4F">
            <w:pPr>
              <w:widowControl/>
              <w:spacing w:before="100" w:beforeAutospacing="1" w:after="100" w:afterAutospacing="1"/>
              <w:ind w:firstLine="555"/>
              <w:jc w:val="left"/>
              <w:rPr>
                <w:rFonts w:ascii="宋体" w:eastAsia="宋体" w:hAnsi="宋体" w:cs="宋体"/>
                <w:kern w:val="0"/>
                <w:sz w:val="24"/>
                <w:szCs w:val="24"/>
              </w:rPr>
            </w:pPr>
            <w:r w:rsidRPr="00887B4F">
              <w:rPr>
                <w:rFonts w:ascii="仿宋_GB2312" w:eastAsia="仿宋_GB2312" w:hAnsi="宋体" w:cs="宋体" w:hint="eastAsia"/>
                <w:b/>
                <w:bCs/>
                <w:kern w:val="0"/>
                <w:sz w:val="29"/>
                <w:szCs w:val="29"/>
              </w:rPr>
              <w:t>3.生活垃圾收运系统建设。</w:t>
            </w:r>
            <w:r w:rsidRPr="00887B4F">
              <w:rPr>
                <w:rFonts w:ascii="仿宋_GB2312" w:eastAsia="仿宋_GB2312" w:hAnsi="宋体" w:cs="宋体" w:hint="eastAsia"/>
                <w:kern w:val="0"/>
                <w:sz w:val="29"/>
                <w:szCs w:val="29"/>
              </w:rPr>
              <w:t>开展城镇和乡村生活垃圾收运设施及配套设施建设；开展双口、青光等垃圾转运站建设，配套垃圾收运车，收运工具等。（</w:t>
            </w:r>
            <w:r w:rsidRPr="00887B4F">
              <w:rPr>
                <w:rFonts w:ascii="仿宋_GB2312" w:eastAsia="仿宋_GB2312" w:hAnsi="宋体" w:cs="宋体" w:hint="eastAsia"/>
                <w:kern w:val="0"/>
                <w:sz w:val="29"/>
                <w:szCs w:val="29"/>
                <w:shd w:val="clear" w:color="auto" w:fill="FFFFFF"/>
              </w:rPr>
              <w:t>区城市管理委、双口镇、青光镇</w:t>
            </w:r>
            <w:r w:rsidRPr="00887B4F">
              <w:rPr>
                <w:rFonts w:ascii="仿宋_GB2312" w:eastAsia="仿宋_GB2312" w:hAnsi="宋体" w:cs="宋体" w:hint="eastAsia"/>
                <w:kern w:val="0"/>
                <w:sz w:val="29"/>
                <w:szCs w:val="29"/>
              </w:rPr>
              <w:t>）</w:t>
            </w:r>
          </w:p>
          <w:p w:rsidR="00887B4F" w:rsidRPr="00887B4F" w:rsidRDefault="00887B4F" w:rsidP="00887B4F">
            <w:pPr>
              <w:widowControl/>
              <w:spacing w:before="100" w:beforeAutospacing="1" w:after="100" w:afterAutospacing="1"/>
              <w:ind w:firstLine="555"/>
              <w:jc w:val="left"/>
              <w:rPr>
                <w:rFonts w:ascii="宋体" w:eastAsia="宋体" w:hAnsi="宋体" w:cs="宋体"/>
                <w:kern w:val="0"/>
                <w:sz w:val="24"/>
                <w:szCs w:val="24"/>
              </w:rPr>
            </w:pPr>
            <w:r w:rsidRPr="00887B4F">
              <w:rPr>
                <w:rFonts w:ascii="仿宋_GB2312" w:eastAsia="仿宋_GB2312" w:hAnsi="宋体" w:cs="宋体" w:hint="eastAsia"/>
                <w:b/>
                <w:bCs/>
                <w:kern w:val="0"/>
                <w:sz w:val="29"/>
                <w:szCs w:val="29"/>
              </w:rPr>
              <w:t>4.晨兴</w:t>
            </w:r>
            <w:proofErr w:type="gramStart"/>
            <w:r w:rsidRPr="00887B4F">
              <w:rPr>
                <w:rFonts w:ascii="仿宋_GB2312" w:eastAsia="仿宋_GB2312" w:hAnsi="宋体" w:cs="宋体" w:hint="eastAsia"/>
                <w:b/>
                <w:bCs/>
                <w:kern w:val="0"/>
                <w:sz w:val="29"/>
                <w:szCs w:val="29"/>
              </w:rPr>
              <w:t>力克机</w:t>
            </w:r>
            <w:proofErr w:type="gramEnd"/>
            <w:r w:rsidRPr="00887B4F">
              <w:rPr>
                <w:rFonts w:ascii="仿宋_GB2312" w:eastAsia="仿宋_GB2312" w:hAnsi="宋体" w:cs="宋体" w:hint="eastAsia"/>
                <w:b/>
                <w:bCs/>
                <w:kern w:val="0"/>
                <w:sz w:val="29"/>
                <w:szCs w:val="29"/>
              </w:rPr>
              <w:t>炉改建项目。</w:t>
            </w:r>
            <w:r w:rsidRPr="00887B4F">
              <w:rPr>
                <w:rFonts w:ascii="仿宋_GB2312" w:eastAsia="仿宋_GB2312" w:hAnsi="宋体" w:cs="宋体" w:hint="eastAsia"/>
                <w:kern w:val="0"/>
                <w:sz w:val="29"/>
                <w:szCs w:val="29"/>
              </w:rPr>
              <w:t>该项目建设由1×650t/d+2×300t/d循环流化床锅炉+2×6MW+1×12MW发电机组改扩建为2×600t/d机械炉排炉+1×15MW+12MW</w:t>
            </w:r>
            <w:proofErr w:type="gramStart"/>
            <w:r w:rsidRPr="00887B4F">
              <w:rPr>
                <w:rFonts w:ascii="仿宋_GB2312" w:eastAsia="仿宋_GB2312" w:hAnsi="宋体" w:cs="宋体" w:hint="eastAsia"/>
                <w:kern w:val="0"/>
                <w:sz w:val="29"/>
                <w:szCs w:val="29"/>
              </w:rPr>
              <w:t>中温次高压</w:t>
            </w:r>
            <w:proofErr w:type="gramEnd"/>
            <w:r w:rsidRPr="00887B4F">
              <w:rPr>
                <w:rFonts w:ascii="仿宋_GB2312" w:eastAsia="仿宋_GB2312" w:hAnsi="宋体" w:cs="宋体" w:hint="eastAsia"/>
                <w:kern w:val="0"/>
                <w:sz w:val="29"/>
                <w:szCs w:val="29"/>
              </w:rPr>
              <w:t>汽轮机组+18MW发电机组及辅助配套设施。（区发展改革委、</w:t>
            </w:r>
            <w:r w:rsidRPr="00887B4F">
              <w:rPr>
                <w:rFonts w:ascii="仿宋_GB2312" w:eastAsia="仿宋_GB2312" w:hAnsi="宋体" w:cs="宋体" w:hint="eastAsia"/>
                <w:kern w:val="0"/>
                <w:sz w:val="29"/>
                <w:szCs w:val="29"/>
                <w:shd w:val="clear" w:color="auto" w:fill="FFFFFF"/>
              </w:rPr>
              <w:t>区城市管理委</w:t>
            </w:r>
            <w:r w:rsidRPr="00887B4F">
              <w:rPr>
                <w:rFonts w:ascii="仿宋_GB2312" w:eastAsia="仿宋_GB2312" w:hAnsi="宋体" w:cs="宋体" w:hint="eastAsia"/>
                <w:kern w:val="0"/>
                <w:sz w:val="29"/>
                <w:szCs w:val="29"/>
              </w:rPr>
              <w:t>）</w:t>
            </w:r>
          </w:p>
          <w:p w:rsidR="00887B4F" w:rsidRPr="00887B4F" w:rsidRDefault="00887B4F" w:rsidP="00887B4F">
            <w:pPr>
              <w:widowControl/>
              <w:spacing w:before="100" w:beforeAutospacing="1" w:after="100" w:afterAutospacing="1"/>
              <w:ind w:firstLine="555"/>
              <w:jc w:val="left"/>
              <w:rPr>
                <w:rFonts w:ascii="宋体" w:eastAsia="宋体" w:hAnsi="宋体" w:cs="宋体"/>
                <w:kern w:val="0"/>
                <w:sz w:val="24"/>
                <w:szCs w:val="24"/>
              </w:rPr>
            </w:pPr>
            <w:r w:rsidRPr="00887B4F">
              <w:rPr>
                <w:rFonts w:ascii="仿宋_GB2312" w:eastAsia="仿宋_GB2312" w:hAnsi="宋体" w:cs="宋体" w:hint="eastAsia"/>
                <w:b/>
                <w:bCs/>
                <w:kern w:val="0"/>
                <w:sz w:val="29"/>
                <w:szCs w:val="29"/>
              </w:rPr>
              <w:t>5.建筑垃圾处理处置项目。</w:t>
            </w:r>
            <w:r w:rsidRPr="00887B4F">
              <w:rPr>
                <w:rFonts w:ascii="仿宋_GB2312" w:eastAsia="仿宋_GB2312" w:hAnsi="宋体" w:cs="宋体" w:hint="eastAsia"/>
                <w:kern w:val="0"/>
                <w:sz w:val="29"/>
                <w:szCs w:val="29"/>
              </w:rPr>
              <w:t>推动双口镇建筑垃圾消纳场和建筑垃圾综合处理厂建设。（</w:t>
            </w:r>
            <w:r w:rsidRPr="00887B4F">
              <w:rPr>
                <w:rFonts w:ascii="仿宋_GB2312" w:eastAsia="仿宋_GB2312" w:hAnsi="宋体" w:cs="宋体" w:hint="eastAsia"/>
                <w:kern w:val="0"/>
                <w:sz w:val="29"/>
                <w:szCs w:val="29"/>
                <w:shd w:val="clear" w:color="auto" w:fill="FFFFFF"/>
              </w:rPr>
              <w:t>区城市管理委、双口镇</w:t>
            </w:r>
            <w:r w:rsidRPr="00887B4F">
              <w:rPr>
                <w:rFonts w:ascii="仿宋_GB2312" w:eastAsia="仿宋_GB2312" w:hAnsi="宋体" w:cs="宋体" w:hint="eastAsia"/>
                <w:kern w:val="0"/>
                <w:sz w:val="29"/>
                <w:szCs w:val="29"/>
              </w:rPr>
              <w:t>）</w:t>
            </w:r>
          </w:p>
          <w:p w:rsidR="00887B4F" w:rsidRPr="00887B4F" w:rsidRDefault="00887B4F" w:rsidP="00887B4F">
            <w:pPr>
              <w:widowControl/>
              <w:spacing w:before="100" w:beforeAutospacing="1" w:after="100" w:afterAutospacing="1"/>
              <w:ind w:firstLine="555"/>
              <w:jc w:val="left"/>
              <w:rPr>
                <w:rFonts w:ascii="宋体" w:eastAsia="宋体" w:hAnsi="宋体" w:cs="宋体"/>
                <w:kern w:val="0"/>
                <w:sz w:val="24"/>
                <w:szCs w:val="24"/>
              </w:rPr>
            </w:pPr>
            <w:r w:rsidRPr="00887B4F">
              <w:rPr>
                <w:rFonts w:ascii="仿宋_GB2312" w:eastAsia="仿宋_GB2312" w:hAnsi="宋体" w:cs="宋体" w:hint="eastAsia"/>
                <w:b/>
                <w:bCs/>
                <w:kern w:val="0"/>
                <w:sz w:val="29"/>
                <w:szCs w:val="29"/>
              </w:rPr>
              <w:lastRenderedPageBreak/>
              <w:t>6.秸秆废弃物综合利用项目。</w:t>
            </w:r>
            <w:r w:rsidRPr="00887B4F">
              <w:rPr>
                <w:rFonts w:ascii="仿宋_GB2312" w:eastAsia="仿宋_GB2312" w:hAnsi="宋体" w:cs="宋体" w:hint="eastAsia"/>
                <w:kern w:val="0"/>
                <w:sz w:val="29"/>
                <w:szCs w:val="29"/>
              </w:rPr>
              <w:t>推动小</w:t>
            </w:r>
            <w:proofErr w:type="gramStart"/>
            <w:r w:rsidRPr="00887B4F">
              <w:rPr>
                <w:rFonts w:ascii="仿宋_GB2312" w:eastAsia="仿宋_GB2312" w:hAnsi="宋体" w:cs="宋体" w:hint="eastAsia"/>
                <w:kern w:val="0"/>
                <w:sz w:val="29"/>
                <w:szCs w:val="29"/>
              </w:rPr>
              <w:t>淀</w:t>
            </w:r>
            <w:proofErr w:type="gramEnd"/>
            <w:r w:rsidRPr="00887B4F">
              <w:rPr>
                <w:rFonts w:ascii="仿宋_GB2312" w:eastAsia="仿宋_GB2312" w:hAnsi="宋体" w:cs="宋体" w:hint="eastAsia"/>
                <w:kern w:val="0"/>
                <w:sz w:val="29"/>
                <w:szCs w:val="29"/>
              </w:rPr>
              <w:t>镇秸秆废弃物制备蘑菇及饲料综合利用项目建设。（</w:t>
            </w:r>
            <w:r w:rsidRPr="00887B4F">
              <w:rPr>
                <w:rFonts w:ascii="仿宋_GB2312" w:eastAsia="仿宋_GB2312" w:hAnsi="宋体" w:cs="宋体" w:hint="eastAsia"/>
                <w:kern w:val="0"/>
                <w:sz w:val="29"/>
                <w:szCs w:val="29"/>
                <w:shd w:val="clear" w:color="auto" w:fill="FFFFFF"/>
              </w:rPr>
              <w:t>小</w:t>
            </w:r>
            <w:proofErr w:type="gramStart"/>
            <w:r w:rsidRPr="00887B4F">
              <w:rPr>
                <w:rFonts w:ascii="仿宋_GB2312" w:eastAsia="仿宋_GB2312" w:hAnsi="宋体" w:cs="宋体" w:hint="eastAsia"/>
                <w:kern w:val="0"/>
                <w:sz w:val="29"/>
                <w:szCs w:val="29"/>
                <w:shd w:val="clear" w:color="auto" w:fill="FFFFFF"/>
              </w:rPr>
              <w:t>淀</w:t>
            </w:r>
            <w:proofErr w:type="gramEnd"/>
            <w:r w:rsidRPr="00887B4F">
              <w:rPr>
                <w:rFonts w:ascii="仿宋_GB2312" w:eastAsia="仿宋_GB2312" w:hAnsi="宋体" w:cs="宋体" w:hint="eastAsia"/>
                <w:kern w:val="0"/>
                <w:sz w:val="29"/>
                <w:szCs w:val="29"/>
                <w:shd w:val="clear" w:color="auto" w:fill="FFFFFF"/>
              </w:rPr>
              <w:t>镇</w:t>
            </w:r>
            <w:r w:rsidRPr="00887B4F">
              <w:rPr>
                <w:rFonts w:ascii="仿宋_GB2312" w:eastAsia="仿宋_GB2312" w:hAnsi="宋体" w:cs="宋体" w:hint="eastAsia"/>
                <w:kern w:val="0"/>
                <w:sz w:val="29"/>
                <w:szCs w:val="29"/>
              </w:rPr>
              <w:t>）</w:t>
            </w:r>
          </w:p>
        </w:tc>
      </w:tr>
    </w:tbl>
    <w:p w:rsidR="00887B4F" w:rsidRPr="00887B4F" w:rsidRDefault="00887B4F" w:rsidP="00887B4F">
      <w:pPr>
        <w:widowControl/>
        <w:spacing w:before="100" w:beforeAutospacing="1" w:after="100" w:afterAutospacing="1" w:line="600" w:lineRule="atLeast"/>
        <w:ind w:firstLine="645"/>
        <w:jc w:val="left"/>
        <w:rPr>
          <w:rFonts w:ascii="宋体" w:eastAsia="宋体" w:hAnsi="宋体" w:cs="宋体"/>
          <w:color w:val="616161"/>
          <w:kern w:val="0"/>
          <w:sz w:val="24"/>
          <w:szCs w:val="24"/>
        </w:rPr>
      </w:pPr>
      <w:r w:rsidRPr="00887B4F">
        <w:rPr>
          <w:rFonts w:ascii="楷体_GB2312" w:eastAsia="楷体_GB2312" w:hAnsi="宋体" w:cs="宋体" w:hint="eastAsia"/>
          <w:color w:val="616161"/>
          <w:kern w:val="0"/>
          <w:sz w:val="32"/>
          <w:szCs w:val="32"/>
        </w:rPr>
        <w:lastRenderedPageBreak/>
        <w:t>（八）绿色低碳科技创新行动</w:t>
      </w:r>
    </w:p>
    <w:p w:rsidR="00887B4F" w:rsidRPr="00887B4F" w:rsidRDefault="00887B4F" w:rsidP="00887B4F">
      <w:pPr>
        <w:widowControl/>
        <w:spacing w:before="100" w:beforeAutospacing="1" w:after="100" w:afterAutospacing="1" w:line="600" w:lineRule="atLeast"/>
        <w:ind w:firstLine="645"/>
        <w:jc w:val="left"/>
        <w:rPr>
          <w:rFonts w:ascii="宋体" w:eastAsia="宋体" w:hAnsi="宋体" w:cs="宋体"/>
          <w:color w:val="616161"/>
          <w:kern w:val="0"/>
          <w:sz w:val="24"/>
          <w:szCs w:val="24"/>
        </w:rPr>
      </w:pPr>
      <w:r w:rsidRPr="00887B4F">
        <w:rPr>
          <w:rFonts w:ascii="仿宋_GB2312" w:eastAsia="仿宋_GB2312" w:hAnsi="宋体" w:cs="宋体" w:hint="eastAsia"/>
          <w:color w:val="616161"/>
          <w:kern w:val="0"/>
          <w:sz w:val="32"/>
          <w:szCs w:val="32"/>
        </w:rPr>
        <w:t>坚持科技支撑，完善科技创新体制机制，加强</w:t>
      </w:r>
      <w:proofErr w:type="gramStart"/>
      <w:r w:rsidRPr="00887B4F">
        <w:rPr>
          <w:rFonts w:ascii="仿宋_GB2312" w:eastAsia="仿宋_GB2312" w:hAnsi="宋体" w:cs="宋体" w:hint="eastAsia"/>
          <w:color w:val="616161"/>
          <w:kern w:val="0"/>
          <w:sz w:val="32"/>
          <w:szCs w:val="32"/>
        </w:rPr>
        <w:t>人才引育和</w:t>
      </w:r>
      <w:proofErr w:type="gramEnd"/>
      <w:r w:rsidRPr="00887B4F">
        <w:rPr>
          <w:rFonts w:ascii="仿宋_GB2312" w:eastAsia="仿宋_GB2312" w:hAnsi="宋体" w:cs="宋体" w:hint="eastAsia"/>
          <w:color w:val="616161"/>
          <w:kern w:val="0"/>
          <w:sz w:val="32"/>
          <w:szCs w:val="32"/>
        </w:rPr>
        <w:t>关键领域基础研究，强化创新能力，加快先进适用技术研发和推广，推动绿色低碳科技革命。</w:t>
      </w:r>
    </w:p>
    <w:p w:rsidR="00887B4F" w:rsidRPr="00887B4F" w:rsidRDefault="00887B4F" w:rsidP="00887B4F">
      <w:pPr>
        <w:widowControl/>
        <w:spacing w:before="100" w:beforeAutospacing="1" w:after="100" w:afterAutospacing="1" w:line="600" w:lineRule="atLeast"/>
        <w:ind w:firstLine="645"/>
        <w:jc w:val="left"/>
        <w:rPr>
          <w:rFonts w:ascii="宋体" w:eastAsia="宋体" w:hAnsi="宋体" w:cs="宋体"/>
          <w:color w:val="616161"/>
          <w:kern w:val="0"/>
          <w:sz w:val="24"/>
          <w:szCs w:val="24"/>
        </w:rPr>
      </w:pPr>
      <w:r w:rsidRPr="00887B4F">
        <w:rPr>
          <w:rFonts w:ascii="仿宋_GB2312" w:eastAsia="仿宋_GB2312" w:hAnsi="宋体" w:cs="宋体" w:hint="eastAsia"/>
          <w:color w:val="616161"/>
          <w:kern w:val="0"/>
          <w:sz w:val="32"/>
          <w:szCs w:val="32"/>
        </w:rPr>
        <w:t>1.完善创新体制机制。坚持“政策+市场”双轮驱动，落实国家、天津市科技支撑</w:t>
      </w:r>
      <w:proofErr w:type="gramStart"/>
      <w:r w:rsidRPr="00887B4F">
        <w:rPr>
          <w:rFonts w:ascii="仿宋_GB2312" w:eastAsia="仿宋_GB2312" w:hAnsi="宋体" w:cs="宋体" w:hint="eastAsia"/>
          <w:color w:val="616161"/>
          <w:kern w:val="0"/>
          <w:sz w:val="32"/>
          <w:szCs w:val="32"/>
        </w:rPr>
        <w:t>碳达峰碳</w:t>
      </w:r>
      <w:proofErr w:type="gramEnd"/>
      <w:r w:rsidRPr="00887B4F">
        <w:rPr>
          <w:rFonts w:ascii="仿宋_GB2312" w:eastAsia="仿宋_GB2312" w:hAnsi="宋体" w:cs="宋体" w:hint="eastAsia"/>
          <w:color w:val="616161"/>
          <w:kern w:val="0"/>
          <w:sz w:val="32"/>
          <w:szCs w:val="32"/>
        </w:rPr>
        <w:t>中和实施方案、科技重大专项实施方案的工作部署。建立“雏鹰—瞪</w:t>
      </w:r>
      <w:proofErr w:type="gramStart"/>
      <w:r w:rsidRPr="00887B4F">
        <w:rPr>
          <w:rFonts w:ascii="仿宋_GB2312" w:eastAsia="仿宋_GB2312" w:hAnsi="宋体" w:cs="宋体" w:hint="eastAsia"/>
          <w:color w:val="616161"/>
          <w:kern w:val="0"/>
          <w:sz w:val="32"/>
          <w:szCs w:val="32"/>
        </w:rPr>
        <w:t>羚</w:t>
      </w:r>
      <w:proofErr w:type="gramEnd"/>
      <w:r w:rsidRPr="00887B4F">
        <w:rPr>
          <w:rFonts w:ascii="仿宋_GB2312" w:eastAsia="仿宋_GB2312" w:hAnsi="宋体" w:cs="宋体" w:hint="eastAsia"/>
          <w:color w:val="616161"/>
          <w:kern w:val="0"/>
          <w:sz w:val="32"/>
          <w:szCs w:val="32"/>
        </w:rPr>
        <w:t>—领军”梯度培育机制，壮大“雏鹰”和“瞪羚”企业规模。加快鼓励区内重点企业牵头或参与财政资金支持的绿色技术研发项目、市场导向明确的绿色技术创新项目。推广生态环保技术成果，支持绿色低碳技术成果转化应用。加强绿色低碳技术和产品知识产权保护，加大违法行为惩治力度。（区科技局、区发展改革委、区工业和信息化局、区生态环境局、区市场监督管理局按职责分工负责）</w:t>
      </w:r>
    </w:p>
    <w:p w:rsidR="00887B4F" w:rsidRPr="00887B4F" w:rsidRDefault="00887B4F" w:rsidP="00887B4F">
      <w:pPr>
        <w:widowControl/>
        <w:spacing w:before="100" w:beforeAutospacing="1" w:after="100" w:afterAutospacing="1" w:line="600" w:lineRule="atLeast"/>
        <w:ind w:firstLine="645"/>
        <w:jc w:val="left"/>
        <w:rPr>
          <w:rFonts w:ascii="宋体" w:eastAsia="宋体" w:hAnsi="宋体" w:cs="宋体"/>
          <w:color w:val="616161"/>
          <w:kern w:val="0"/>
          <w:sz w:val="24"/>
          <w:szCs w:val="24"/>
        </w:rPr>
      </w:pPr>
      <w:r w:rsidRPr="00887B4F">
        <w:rPr>
          <w:rFonts w:ascii="仿宋_GB2312" w:eastAsia="仿宋_GB2312" w:hAnsi="宋体" w:cs="宋体" w:hint="eastAsia"/>
          <w:color w:val="616161"/>
          <w:kern w:val="0"/>
          <w:sz w:val="32"/>
          <w:szCs w:val="32"/>
        </w:rPr>
        <w:t>2.加强创新能力建设和人才培养。鼓励科研院所和科技领军企业建设节能</w:t>
      </w:r>
      <w:proofErr w:type="gramStart"/>
      <w:r w:rsidRPr="00887B4F">
        <w:rPr>
          <w:rFonts w:ascii="仿宋_GB2312" w:eastAsia="仿宋_GB2312" w:hAnsi="宋体" w:cs="宋体" w:hint="eastAsia"/>
          <w:color w:val="616161"/>
          <w:kern w:val="0"/>
          <w:sz w:val="32"/>
          <w:szCs w:val="32"/>
        </w:rPr>
        <w:t>降碳技术</w:t>
      </w:r>
      <w:proofErr w:type="gramEnd"/>
      <w:r w:rsidRPr="00887B4F">
        <w:rPr>
          <w:rFonts w:ascii="仿宋_GB2312" w:eastAsia="仿宋_GB2312" w:hAnsi="宋体" w:cs="宋体" w:hint="eastAsia"/>
          <w:color w:val="616161"/>
          <w:kern w:val="0"/>
          <w:sz w:val="32"/>
          <w:szCs w:val="32"/>
        </w:rPr>
        <w:t>产品研发的创新平台。促进各</w:t>
      </w:r>
      <w:proofErr w:type="gramStart"/>
      <w:r w:rsidRPr="00887B4F">
        <w:rPr>
          <w:rFonts w:ascii="仿宋_GB2312" w:eastAsia="仿宋_GB2312" w:hAnsi="宋体" w:cs="宋体" w:hint="eastAsia"/>
          <w:color w:val="616161"/>
          <w:kern w:val="0"/>
          <w:sz w:val="32"/>
          <w:szCs w:val="32"/>
        </w:rPr>
        <w:t>类创新</w:t>
      </w:r>
      <w:proofErr w:type="gramEnd"/>
      <w:r w:rsidRPr="00887B4F">
        <w:rPr>
          <w:rFonts w:ascii="仿宋_GB2312" w:eastAsia="仿宋_GB2312" w:hAnsi="宋体" w:cs="宋体" w:hint="eastAsia"/>
          <w:color w:val="616161"/>
          <w:kern w:val="0"/>
          <w:sz w:val="32"/>
          <w:szCs w:val="32"/>
        </w:rPr>
        <w:t>要素聚集，统筹推动科技资源整体布局和有效利用，推进科研院所、高校、企业开放重点实验室、工程技</w:t>
      </w:r>
      <w:r w:rsidRPr="00887B4F">
        <w:rPr>
          <w:rFonts w:ascii="仿宋_GB2312" w:eastAsia="仿宋_GB2312" w:hAnsi="宋体" w:cs="宋体" w:hint="eastAsia"/>
          <w:color w:val="616161"/>
          <w:kern w:val="0"/>
          <w:sz w:val="32"/>
          <w:szCs w:val="32"/>
        </w:rPr>
        <w:lastRenderedPageBreak/>
        <w:t>术研究中心等创新资源，建设科技资源共享的开放平台。深入落实“海河英才”行动计划，实施杰出人才培养计划、创新后备人才强基计划，打造一支多层次、复合型</w:t>
      </w:r>
      <w:proofErr w:type="gramStart"/>
      <w:r w:rsidRPr="00887B4F">
        <w:rPr>
          <w:rFonts w:ascii="仿宋_GB2312" w:eastAsia="仿宋_GB2312" w:hAnsi="宋体" w:cs="宋体" w:hint="eastAsia"/>
          <w:color w:val="616161"/>
          <w:kern w:val="0"/>
          <w:sz w:val="32"/>
          <w:szCs w:val="32"/>
        </w:rPr>
        <w:t>碳达峰碳</w:t>
      </w:r>
      <w:proofErr w:type="gramEnd"/>
      <w:r w:rsidRPr="00887B4F">
        <w:rPr>
          <w:rFonts w:ascii="仿宋_GB2312" w:eastAsia="仿宋_GB2312" w:hAnsi="宋体" w:cs="宋体" w:hint="eastAsia"/>
          <w:color w:val="616161"/>
          <w:kern w:val="0"/>
          <w:sz w:val="32"/>
          <w:szCs w:val="32"/>
        </w:rPr>
        <w:t>中和人才队伍。（区科技局、区工业和信息化局、区委人才办、区人社局按职责分工负责）</w:t>
      </w:r>
    </w:p>
    <w:p w:rsidR="00887B4F" w:rsidRPr="00887B4F" w:rsidRDefault="00887B4F" w:rsidP="00887B4F">
      <w:pPr>
        <w:widowControl/>
        <w:spacing w:before="100" w:beforeAutospacing="1" w:after="100" w:afterAutospacing="1" w:line="600" w:lineRule="atLeast"/>
        <w:ind w:firstLine="645"/>
        <w:jc w:val="left"/>
        <w:rPr>
          <w:rFonts w:ascii="宋体" w:eastAsia="宋体" w:hAnsi="宋体" w:cs="宋体"/>
          <w:color w:val="616161"/>
          <w:kern w:val="0"/>
          <w:sz w:val="24"/>
          <w:szCs w:val="24"/>
        </w:rPr>
      </w:pPr>
      <w:r w:rsidRPr="00887B4F">
        <w:rPr>
          <w:rFonts w:ascii="仿宋_GB2312" w:eastAsia="仿宋_GB2312" w:hAnsi="宋体" w:cs="宋体" w:hint="eastAsia"/>
          <w:color w:val="616161"/>
          <w:kern w:val="0"/>
          <w:sz w:val="32"/>
          <w:szCs w:val="32"/>
        </w:rPr>
        <w:t>3.强化共性关键技术研究。鼓励科研院所和企业积极争取国家重大科技项目、国家重点研发计划、国家自然科学基金、市级重大科研</w:t>
      </w:r>
      <w:proofErr w:type="gramStart"/>
      <w:r w:rsidRPr="00887B4F">
        <w:rPr>
          <w:rFonts w:ascii="仿宋_GB2312" w:eastAsia="仿宋_GB2312" w:hAnsi="宋体" w:cs="宋体" w:hint="eastAsia"/>
          <w:color w:val="616161"/>
          <w:kern w:val="0"/>
          <w:sz w:val="32"/>
          <w:szCs w:val="32"/>
        </w:rPr>
        <w:t>专项等</w:t>
      </w:r>
      <w:proofErr w:type="gramEnd"/>
      <w:r w:rsidRPr="00887B4F">
        <w:rPr>
          <w:rFonts w:ascii="仿宋_GB2312" w:eastAsia="仿宋_GB2312" w:hAnsi="宋体" w:cs="宋体" w:hint="eastAsia"/>
          <w:color w:val="616161"/>
          <w:kern w:val="0"/>
          <w:sz w:val="32"/>
          <w:szCs w:val="32"/>
        </w:rPr>
        <w:t>项目，力争取得一批具有前沿性、引领性和实效性的创新成果。鼓励科研机构、高等院校和企业等单位</w:t>
      </w:r>
      <w:proofErr w:type="gramStart"/>
      <w:r w:rsidRPr="00887B4F">
        <w:rPr>
          <w:rFonts w:ascii="仿宋_GB2312" w:eastAsia="仿宋_GB2312" w:hAnsi="宋体" w:cs="宋体" w:hint="eastAsia"/>
          <w:color w:val="616161"/>
          <w:kern w:val="0"/>
          <w:sz w:val="32"/>
          <w:szCs w:val="32"/>
        </w:rPr>
        <w:t>开展碳达峰</w:t>
      </w:r>
      <w:proofErr w:type="gramEnd"/>
      <w:r w:rsidRPr="00887B4F">
        <w:rPr>
          <w:rFonts w:ascii="仿宋_GB2312" w:eastAsia="仿宋_GB2312" w:hAnsi="宋体" w:cs="宋体" w:hint="eastAsia"/>
          <w:color w:val="616161"/>
          <w:kern w:val="0"/>
          <w:sz w:val="32"/>
          <w:szCs w:val="32"/>
        </w:rPr>
        <w:t>、碳中和领域应用基础研究，加强节能降碳、碳排放监测和</w:t>
      </w:r>
      <w:proofErr w:type="gramStart"/>
      <w:r w:rsidRPr="00887B4F">
        <w:rPr>
          <w:rFonts w:ascii="仿宋_GB2312" w:eastAsia="仿宋_GB2312" w:hAnsi="宋体" w:cs="宋体" w:hint="eastAsia"/>
          <w:color w:val="616161"/>
          <w:kern w:val="0"/>
          <w:sz w:val="32"/>
          <w:szCs w:val="32"/>
        </w:rPr>
        <w:t>生态系统碳汇等</w:t>
      </w:r>
      <w:proofErr w:type="gramEnd"/>
      <w:r w:rsidRPr="00887B4F">
        <w:rPr>
          <w:rFonts w:ascii="仿宋_GB2312" w:eastAsia="仿宋_GB2312" w:hAnsi="宋体" w:cs="宋体" w:hint="eastAsia"/>
          <w:color w:val="616161"/>
          <w:kern w:val="0"/>
          <w:sz w:val="32"/>
          <w:szCs w:val="32"/>
        </w:rPr>
        <w:t>基础理论、方法和技术研究，加强可再生能源大规模利用、氢能、储能、二氧化碳捕集利用与封存等技术基础研究。依托水泥设计院、天</w:t>
      </w:r>
      <w:proofErr w:type="gramStart"/>
      <w:r w:rsidRPr="00887B4F">
        <w:rPr>
          <w:rFonts w:ascii="仿宋_GB2312" w:eastAsia="仿宋_GB2312" w:hAnsi="宋体" w:cs="宋体" w:hint="eastAsia"/>
          <w:color w:val="616161"/>
          <w:kern w:val="0"/>
          <w:sz w:val="32"/>
          <w:szCs w:val="32"/>
        </w:rPr>
        <w:t>辰工程</w:t>
      </w:r>
      <w:proofErr w:type="gramEnd"/>
      <w:r w:rsidRPr="00887B4F">
        <w:rPr>
          <w:rFonts w:ascii="仿宋_GB2312" w:eastAsia="仿宋_GB2312" w:hAnsi="宋体" w:cs="宋体" w:hint="eastAsia"/>
          <w:color w:val="616161"/>
          <w:kern w:val="0"/>
          <w:sz w:val="32"/>
          <w:szCs w:val="32"/>
        </w:rPr>
        <w:t>院的科研创新平台，推动建材和化工领域低碳</w:t>
      </w:r>
      <w:proofErr w:type="gramStart"/>
      <w:r w:rsidRPr="00887B4F">
        <w:rPr>
          <w:rFonts w:ascii="仿宋_GB2312" w:eastAsia="仿宋_GB2312" w:hAnsi="宋体" w:cs="宋体" w:hint="eastAsia"/>
          <w:color w:val="616161"/>
          <w:kern w:val="0"/>
          <w:sz w:val="32"/>
          <w:szCs w:val="32"/>
        </w:rPr>
        <w:t>零碳负碳关键</w:t>
      </w:r>
      <w:proofErr w:type="gramEnd"/>
      <w:r w:rsidRPr="00887B4F">
        <w:rPr>
          <w:rFonts w:ascii="仿宋_GB2312" w:eastAsia="仿宋_GB2312" w:hAnsi="宋体" w:cs="宋体" w:hint="eastAsia"/>
          <w:color w:val="616161"/>
          <w:kern w:val="0"/>
          <w:sz w:val="32"/>
          <w:szCs w:val="32"/>
        </w:rPr>
        <w:t>核心技术研发。（区科技局、区工业和信息化局按职责分工负责）</w:t>
      </w:r>
    </w:p>
    <w:p w:rsidR="00887B4F" w:rsidRPr="00887B4F" w:rsidRDefault="00887B4F" w:rsidP="00887B4F">
      <w:pPr>
        <w:widowControl/>
        <w:spacing w:before="100" w:beforeAutospacing="1" w:after="100" w:afterAutospacing="1" w:line="600" w:lineRule="atLeast"/>
        <w:ind w:firstLine="645"/>
        <w:jc w:val="left"/>
        <w:rPr>
          <w:rFonts w:ascii="宋体" w:eastAsia="宋体" w:hAnsi="宋体" w:cs="宋体"/>
          <w:color w:val="616161"/>
          <w:kern w:val="0"/>
          <w:sz w:val="24"/>
          <w:szCs w:val="24"/>
        </w:rPr>
      </w:pPr>
      <w:r w:rsidRPr="00887B4F">
        <w:rPr>
          <w:rFonts w:ascii="仿宋_GB2312" w:eastAsia="仿宋_GB2312" w:hAnsi="宋体" w:cs="宋体" w:hint="eastAsia"/>
          <w:color w:val="616161"/>
          <w:kern w:val="0"/>
          <w:sz w:val="32"/>
          <w:szCs w:val="32"/>
        </w:rPr>
        <w:t>4.加快先进适用技术研发和推广应用。对照市级</w:t>
      </w:r>
      <w:proofErr w:type="gramStart"/>
      <w:r w:rsidRPr="00887B4F">
        <w:rPr>
          <w:rFonts w:ascii="仿宋_GB2312" w:eastAsia="仿宋_GB2312" w:hAnsi="宋体" w:cs="宋体" w:hint="eastAsia"/>
          <w:color w:val="616161"/>
          <w:kern w:val="0"/>
          <w:sz w:val="32"/>
          <w:szCs w:val="32"/>
        </w:rPr>
        <w:t>碳达峰碳</w:t>
      </w:r>
      <w:proofErr w:type="gramEnd"/>
      <w:r w:rsidRPr="00887B4F">
        <w:rPr>
          <w:rFonts w:ascii="仿宋_GB2312" w:eastAsia="仿宋_GB2312" w:hAnsi="宋体" w:cs="宋体" w:hint="eastAsia"/>
          <w:color w:val="616161"/>
          <w:kern w:val="0"/>
          <w:sz w:val="32"/>
          <w:szCs w:val="32"/>
        </w:rPr>
        <w:t>中和技术攻关清单，鼓励区内科研院所、企业实施产学研联合攻关。狠抓绿色低碳技术攻关，推动氢</w:t>
      </w:r>
      <w:proofErr w:type="gramStart"/>
      <w:r w:rsidRPr="00887B4F">
        <w:rPr>
          <w:rFonts w:ascii="仿宋_GB2312" w:eastAsia="仿宋_GB2312" w:hAnsi="宋体" w:cs="宋体" w:hint="eastAsia"/>
          <w:color w:val="616161"/>
          <w:kern w:val="0"/>
          <w:sz w:val="32"/>
          <w:szCs w:val="32"/>
        </w:rPr>
        <w:t>能源电堆</w:t>
      </w:r>
      <w:proofErr w:type="gramEnd"/>
      <w:r w:rsidRPr="00887B4F">
        <w:rPr>
          <w:rFonts w:ascii="仿宋_GB2312" w:eastAsia="仿宋_GB2312" w:hAnsi="宋体" w:cs="宋体" w:hint="eastAsia"/>
          <w:color w:val="616161"/>
          <w:kern w:val="0"/>
          <w:sz w:val="32"/>
          <w:szCs w:val="32"/>
        </w:rPr>
        <w:t>、风力发电、光伏发电、高效储能等绿色能源示范应用。推进</w:t>
      </w:r>
      <w:proofErr w:type="gramStart"/>
      <w:r w:rsidRPr="00887B4F">
        <w:rPr>
          <w:rFonts w:ascii="仿宋_GB2312" w:eastAsia="仿宋_GB2312" w:hAnsi="宋体" w:cs="宋体" w:hint="eastAsia"/>
          <w:color w:val="616161"/>
          <w:kern w:val="0"/>
          <w:sz w:val="32"/>
          <w:szCs w:val="32"/>
        </w:rPr>
        <w:t>碳减排关键</w:t>
      </w:r>
      <w:proofErr w:type="gramEnd"/>
      <w:r w:rsidRPr="00887B4F">
        <w:rPr>
          <w:rFonts w:ascii="仿宋_GB2312" w:eastAsia="仿宋_GB2312" w:hAnsi="宋体" w:cs="宋体" w:hint="eastAsia"/>
          <w:color w:val="616161"/>
          <w:kern w:val="0"/>
          <w:sz w:val="32"/>
          <w:szCs w:val="32"/>
        </w:rPr>
        <w:t>技术的突破与创新，鼓励二氧化碳规</w:t>
      </w:r>
      <w:r w:rsidRPr="00887B4F">
        <w:rPr>
          <w:rFonts w:ascii="仿宋_GB2312" w:eastAsia="仿宋_GB2312" w:hAnsi="宋体" w:cs="宋体" w:hint="eastAsia"/>
          <w:color w:val="616161"/>
          <w:kern w:val="0"/>
          <w:sz w:val="32"/>
          <w:szCs w:val="32"/>
        </w:rPr>
        <w:lastRenderedPageBreak/>
        <w:t>模化利用，支持二氧化碳捕集利用与封存（CCUS）技术研发和示范应用。打造创新应用场景，促进新能源、新材料、建材等领域的先进成熟绿色低碳技术加速迭代，加快先进适用技术产业化规模化应用示范。推动氢能技术研发和示范应用，探索在工业、交通运输领域规模化应用。推动可再生能源利用、绿色制造、碳捕集封存等技术在建材、装备制造、汽车零部件制造等传统产业绿色低碳转型升级中的示范应用。（区科技局、区发展改革委、区工业和信息化局、区交通运输管理局、开发区按职责分工负责）</w:t>
      </w:r>
    </w:p>
    <w:tbl>
      <w:tblPr>
        <w:tblW w:w="0" w:type="auto"/>
        <w:jc w:val="center"/>
        <w:tblBorders>
          <w:top w:val="outset" w:sz="6" w:space="0" w:color="333333"/>
          <w:left w:val="outset" w:sz="6" w:space="0" w:color="333333"/>
          <w:bottom w:val="outset" w:sz="6" w:space="0" w:color="333333"/>
          <w:right w:val="outset" w:sz="6" w:space="0" w:color="333333"/>
        </w:tblBorders>
        <w:tblCellMar>
          <w:left w:w="0" w:type="dxa"/>
          <w:right w:w="0" w:type="dxa"/>
        </w:tblCellMar>
        <w:tblLook w:val="04A0" w:firstRow="1" w:lastRow="0" w:firstColumn="1" w:lastColumn="0" w:noHBand="0" w:noVBand="1"/>
      </w:tblPr>
      <w:tblGrid>
        <w:gridCol w:w="8290"/>
      </w:tblGrid>
      <w:tr w:rsidR="00887B4F" w:rsidRPr="00887B4F" w:rsidTr="00887B4F">
        <w:trPr>
          <w:jc w:val="center"/>
        </w:trPr>
        <w:tc>
          <w:tcPr>
            <w:tcW w:w="11400" w:type="dxa"/>
            <w:tcBorders>
              <w:top w:val="single" w:sz="6" w:space="0" w:color="000000"/>
              <w:left w:val="single" w:sz="6" w:space="0" w:color="000000"/>
              <w:bottom w:val="nil"/>
              <w:right w:val="single" w:sz="6" w:space="0" w:color="000000"/>
            </w:tcBorders>
            <w:tcMar>
              <w:top w:w="0" w:type="dxa"/>
              <w:left w:w="105" w:type="dxa"/>
              <w:bottom w:w="0" w:type="dxa"/>
              <w:right w:w="105" w:type="dxa"/>
            </w:tcMar>
            <w:hideMark/>
          </w:tcPr>
          <w:p w:rsidR="00887B4F" w:rsidRPr="00887B4F" w:rsidRDefault="00887B4F" w:rsidP="00887B4F">
            <w:pPr>
              <w:widowControl/>
              <w:spacing w:before="100" w:beforeAutospacing="1" w:after="100" w:afterAutospacing="1"/>
              <w:jc w:val="center"/>
              <w:rPr>
                <w:rFonts w:ascii="宋体" w:eastAsia="宋体" w:hAnsi="宋体" w:cs="宋体"/>
                <w:kern w:val="0"/>
                <w:sz w:val="24"/>
                <w:szCs w:val="24"/>
              </w:rPr>
            </w:pPr>
            <w:r w:rsidRPr="00887B4F">
              <w:rPr>
                <w:rFonts w:ascii="楷体_GB2312" w:eastAsia="楷体_GB2312" w:hAnsi="宋体" w:cs="宋体" w:hint="eastAsia"/>
                <w:kern w:val="0"/>
                <w:sz w:val="30"/>
                <w:szCs w:val="30"/>
              </w:rPr>
              <w:t xml:space="preserve">专栏8 </w:t>
            </w:r>
            <w:bookmarkStart w:id="2" w:name="_Hlk107906660"/>
            <w:r w:rsidRPr="00887B4F">
              <w:rPr>
                <w:rFonts w:ascii="楷体_GB2312" w:eastAsia="楷体_GB2312" w:hAnsi="宋体" w:cs="宋体" w:hint="eastAsia"/>
                <w:color w:val="4F4F4F"/>
                <w:kern w:val="0"/>
                <w:sz w:val="30"/>
                <w:szCs w:val="30"/>
              </w:rPr>
              <w:t>绿色低碳</w:t>
            </w:r>
            <w:bookmarkEnd w:id="2"/>
            <w:r w:rsidRPr="00887B4F">
              <w:rPr>
                <w:rFonts w:ascii="楷体_GB2312" w:eastAsia="楷体_GB2312" w:hAnsi="宋体" w:cs="宋体" w:hint="eastAsia"/>
                <w:kern w:val="0"/>
                <w:sz w:val="30"/>
                <w:szCs w:val="30"/>
              </w:rPr>
              <w:t>科技创新工程</w:t>
            </w:r>
          </w:p>
        </w:tc>
      </w:tr>
      <w:tr w:rsidR="00887B4F" w:rsidRPr="00887B4F" w:rsidTr="00887B4F">
        <w:trPr>
          <w:jc w:val="center"/>
        </w:trPr>
        <w:tc>
          <w:tcPr>
            <w:tcW w:w="11325" w:type="dxa"/>
            <w:tcBorders>
              <w:top w:val="nil"/>
              <w:left w:val="single" w:sz="6" w:space="0" w:color="000000"/>
              <w:bottom w:val="single" w:sz="6" w:space="0" w:color="000000"/>
              <w:right w:val="single" w:sz="6" w:space="0" w:color="000000"/>
            </w:tcBorders>
            <w:tcMar>
              <w:top w:w="0" w:type="dxa"/>
              <w:left w:w="105" w:type="dxa"/>
              <w:bottom w:w="0" w:type="dxa"/>
              <w:right w:w="105" w:type="dxa"/>
            </w:tcMar>
            <w:hideMark/>
          </w:tcPr>
          <w:p w:rsidR="00887B4F" w:rsidRPr="00887B4F" w:rsidRDefault="00887B4F" w:rsidP="00887B4F">
            <w:pPr>
              <w:widowControl/>
              <w:spacing w:before="100" w:beforeAutospacing="1" w:after="100" w:afterAutospacing="1"/>
              <w:ind w:firstLine="555"/>
              <w:jc w:val="left"/>
              <w:rPr>
                <w:rFonts w:ascii="宋体" w:eastAsia="宋体" w:hAnsi="宋体" w:cs="宋体"/>
                <w:kern w:val="0"/>
                <w:sz w:val="24"/>
                <w:szCs w:val="24"/>
              </w:rPr>
            </w:pPr>
            <w:r w:rsidRPr="00887B4F">
              <w:rPr>
                <w:rFonts w:ascii="仿宋_GB2312" w:eastAsia="仿宋_GB2312" w:hAnsi="宋体" w:cs="宋体" w:hint="eastAsia"/>
                <w:b/>
                <w:bCs/>
                <w:kern w:val="0"/>
                <w:sz w:val="29"/>
                <w:szCs w:val="29"/>
              </w:rPr>
              <w:t>1.建立“雏鹰—瞪</w:t>
            </w:r>
            <w:proofErr w:type="gramStart"/>
            <w:r w:rsidRPr="00887B4F">
              <w:rPr>
                <w:rFonts w:ascii="仿宋_GB2312" w:eastAsia="仿宋_GB2312" w:hAnsi="宋体" w:cs="宋体" w:hint="eastAsia"/>
                <w:b/>
                <w:bCs/>
                <w:kern w:val="0"/>
                <w:sz w:val="29"/>
                <w:szCs w:val="29"/>
              </w:rPr>
              <w:t>羚</w:t>
            </w:r>
            <w:proofErr w:type="gramEnd"/>
            <w:r w:rsidRPr="00887B4F">
              <w:rPr>
                <w:rFonts w:ascii="仿宋_GB2312" w:eastAsia="仿宋_GB2312" w:hAnsi="宋体" w:cs="宋体" w:hint="eastAsia"/>
                <w:b/>
                <w:bCs/>
                <w:kern w:val="0"/>
                <w:sz w:val="29"/>
                <w:szCs w:val="29"/>
              </w:rPr>
              <w:t>—领军”梯度培育机制。</w:t>
            </w:r>
            <w:r w:rsidRPr="00887B4F">
              <w:rPr>
                <w:rFonts w:ascii="仿宋_GB2312" w:eastAsia="仿宋_GB2312" w:hAnsi="宋体" w:cs="宋体" w:hint="eastAsia"/>
                <w:kern w:val="0"/>
                <w:sz w:val="29"/>
                <w:szCs w:val="29"/>
              </w:rPr>
              <w:t>鼓励推动优质企业改制上市、</w:t>
            </w:r>
            <w:proofErr w:type="gramStart"/>
            <w:r w:rsidRPr="00887B4F">
              <w:rPr>
                <w:rFonts w:ascii="仿宋_GB2312" w:eastAsia="仿宋_GB2312" w:hAnsi="宋体" w:cs="宋体" w:hint="eastAsia"/>
                <w:kern w:val="0"/>
                <w:sz w:val="29"/>
                <w:szCs w:val="29"/>
              </w:rPr>
              <w:t>登陆科创板</w:t>
            </w:r>
            <w:proofErr w:type="gramEnd"/>
            <w:r w:rsidRPr="00887B4F">
              <w:rPr>
                <w:rFonts w:ascii="仿宋_GB2312" w:eastAsia="仿宋_GB2312" w:hAnsi="宋体" w:cs="宋体" w:hint="eastAsia"/>
                <w:kern w:val="0"/>
                <w:sz w:val="29"/>
                <w:szCs w:val="29"/>
              </w:rPr>
              <w:t>、创业板等上市，培育一批科技领军企业。到2025年，“雏鹰”企业、“瞪羚”企业、科技领军（领军培育）企业分别达到300家、40家和30家。（区科技局）</w:t>
            </w:r>
          </w:p>
          <w:p w:rsidR="00887B4F" w:rsidRPr="00887B4F" w:rsidRDefault="00887B4F" w:rsidP="00887B4F">
            <w:pPr>
              <w:widowControl/>
              <w:spacing w:before="100" w:beforeAutospacing="1" w:after="100" w:afterAutospacing="1"/>
              <w:ind w:firstLine="555"/>
              <w:jc w:val="left"/>
              <w:rPr>
                <w:rFonts w:ascii="宋体" w:eastAsia="宋体" w:hAnsi="宋体" w:cs="宋体"/>
                <w:kern w:val="0"/>
                <w:sz w:val="24"/>
                <w:szCs w:val="24"/>
              </w:rPr>
            </w:pPr>
            <w:r w:rsidRPr="00887B4F">
              <w:rPr>
                <w:rFonts w:ascii="仿宋_GB2312" w:eastAsia="仿宋_GB2312" w:hAnsi="宋体" w:cs="宋体" w:hint="eastAsia"/>
                <w:b/>
                <w:bCs/>
                <w:kern w:val="0"/>
                <w:sz w:val="29"/>
                <w:szCs w:val="29"/>
              </w:rPr>
              <w:t>2.建立校企合作平台。</w:t>
            </w:r>
            <w:r w:rsidRPr="00887B4F">
              <w:rPr>
                <w:rFonts w:ascii="仿宋_GB2312" w:eastAsia="仿宋_GB2312" w:hAnsi="宋体" w:cs="宋体" w:hint="eastAsia"/>
                <w:kern w:val="0"/>
                <w:sz w:val="29"/>
                <w:szCs w:val="29"/>
              </w:rPr>
              <w:t>推动区内重点科技企业与河北工业大学密切合作，依托河北工业大学双碳研究院，瞄准</w:t>
            </w:r>
            <w:proofErr w:type="gramStart"/>
            <w:r w:rsidRPr="00887B4F">
              <w:rPr>
                <w:rFonts w:ascii="仿宋_GB2312" w:eastAsia="仿宋_GB2312" w:hAnsi="宋体" w:cs="宋体" w:hint="eastAsia"/>
                <w:kern w:val="0"/>
                <w:sz w:val="29"/>
                <w:szCs w:val="29"/>
              </w:rPr>
              <w:t>双碳领域</w:t>
            </w:r>
            <w:proofErr w:type="gramEnd"/>
            <w:r w:rsidRPr="00887B4F">
              <w:rPr>
                <w:rFonts w:ascii="仿宋_GB2312" w:eastAsia="仿宋_GB2312" w:hAnsi="宋体" w:cs="宋体" w:hint="eastAsia"/>
                <w:kern w:val="0"/>
                <w:sz w:val="29"/>
                <w:szCs w:val="29"/>
              </w:rPr>
              <w:t>基础理论和“卡脖子”关键技术，发挥大学多学科交叉融合优势，加快形成成果产业化、规模化应用示范。（区科技局）</w:t>
            </w:r>
          </w:p>
          <w:p w:rsidR="00887B4F" w:rsidRPr="00887B4F" w:rsidRDefault="00887B4F" w:rsidP="00887B4F">
            <w:pPr>
              <w:widowControl/>
              <w:spacing w:before="100" w:beforeAutospacing="1" w:after="100" w:afterAutospacing="1"/>
              <w:ind w:firstLine="555"/>
              <w:jc w:val="left"/>
              <w:rPr>
                <w:rFonts w:ascii="宋体" w:eastAsia="宋体" w:hAnsi="宋体" w:cs="宋体"/>
                <w:kern w:val="0"/>
                <w:sz w:val="24"/>
                <w:szCs w:val="24"/>
              </w:rPr>
            </w:pPr>
            <w:r w:rsidRPr="00887B4F">
              <w:rPr>
                <w:rFonts w:ascii="仿宋_GB2312" w:eastAsia="仿宋_GB2312" w:hAnsi="宋体" w:cs="宋体" w:hint="eastAsia"/>
                <w:b/>
                <w:bCs/>
                <w:kern w:val="0"/>
                <w:sz w:val="29"/>
                <w:szCs w:val="29"/>
              </w:rPr>
              <w:lastRenderedPageBreak/>
              <w:t>3.加快集聚节能低碳领域人才。</w:t>
            </w:r>
            <w:r w:rsidRPr="00887B4F">
              <w:rPr>
                <w:rFonts w:ascii="仿宋_GB2312" w:eastAsia="仿宋_GB2312" w:hAnsi="宋体" w:cs="宋体" w:hint="eastAsia"/>
                <w:kern w:val="0"/>
                <w:sz w:val="29"/>
                <w:szCs w:val="29"/>
              </w:rPr>
              <w:t>深入实施“海河英才”行动计划，大力引进节能低碳领域专业人才。加强高水平研究机构、基础科学研究平台、院士工作站、博士后培养平台、新型研发机构等人才载体建设。建立北辰人力资源服务产业园，支撑节能低碳人才服务保障。（区委人才办、区人社局）</w:t>
            </w:r>
          </w:p>
          <w:p w:rsidR="00887B4F" w:rsidRPr="00887B4F" w:rsidRDefault="00887B4F" w:rsidP="00887B4F">
            <w:pPr>
              <w:widowControl/>
              <w:spacing w:before="100" w:beforeAutospacing="1" w:after="100" w:afterAutospacing="1"/>
              <w:ind w:firstLine="555"/>
              <w:jc w:val="left"/>
              <w:rPr>
                <w:rFonts w:ascii="宋体" w:eastAsia="宋体" w:hAnsi="宋体" w:cs="宋体"/>
                <w:kern w:val="0"/>
                <w:sz w:val="24"/>
                <w:szCs w:val="24"/>
              </w:rPr>
            </w:pPr>
            <w:r w:rsidRPr="00887B4F">
              <w:rPr>
                <w:rFonts w:ascii="仿宋_GB2312" w:eastAsia="仿宋_GB2312" w:hAnsi="宋体" w:cs="宋体" w:hint="eastAsia"/>
                <w:b/>
                <w:bCs/>
                <w:kern w:val="0"/>
                <w:sz w:val="29"/>
                <w:szCs w:val="29"/>
              </w:rPr>
              <w:t>4.加快关键共性技术研发。</w:t>
            </w:r>
            <w:r w:rsidRPr="00887B4F">
              <w:rPr>
                <w:rFonts w:ascii="仿宋_GB2312" w:eastAsia="仿宋_GB2312" w:hAnsi="宋体" w:cs="宋体" w:hint="eastAsia"/>
                <w:kern w:val="0"/>
                <w:sz w:val="29"/>
                <w:szCs w:val="29"/>
              </w:rPr>
              <w:t>鼓励天</w:t>
            </w:r>
            <w:proofErr w:type="gramStart"/>
            <w:r w:rsidRPr="00887B4F">
              <w:rPr>
                <w:rFonts w:ascii="仿宋_GB2312" w:eastAsia="仿宋_GB2312" w:hAnsi="宋体" w:cs="宋体" w:hint="eastAsia"/>
                <w:kern w:val="0"/>
                <w:sz w:val="29"/>
                <w:szCs w:val="29"/>
              </w:rPr>
              <w:t>辰工程</w:t>
            </w:r>
            <w:proofErr w:type="gramEnd"/>
            <w:r w:rsidRPr="00887B4F">
              <w:rPr>
                <w:rFonts w:ascii="仿宋_GB2312" w:eastAsia="仿宋_GB2312" w:hAnsi="宋体" w:cs="宋体" w:hint="eastAsia"/>
                <w:kern w:val="0"/>
                <w:sz w:val="29"/>
                <w:szCs w:val="29"/>
              </w:rPr>
              <w:t>院、水泥设计院、中</w:t>
            </w:r>
            <w:proofErr w:type="gramStart"/>
            <w:r w:rsidRPr="00887B4F">
              <w:rPr>
                <w:rFonts w:ascii="仿宋_GB2312" w:eastAsia="仿宋_GB2312" w:hAnsi="宋体" w:cs="宋体" w:hint="eastAsia"/>
                <w:kern w:val="0"/>
                <w:sz w:val="29"/>
                <w:szCs w:val="29"/>
              </w:rPr>
              <w:t>材国际</w:t>
            </w:r>
            <w:proofErr w:type="gramEnd"/>
            <w:r w:rsidRPr="00887B4F">
              <w:rPr>
                <w:rFonts w:ascii="仿宋_GB2312" w:eastAsia="仿宋_GB2312" w:hAnsi="宋体" w:cs="宋体" w:hint="eastAsia"/>
                <w:kern w:val="0"/>
                <w:sz w:val="29"/>
                <w:szCs w:val="29"/>
              </w:rPr>
              <w:t>研究总院、中国北方发动机研究所、天士力、长荣科技、建科机械、捷强动力等科研院所和科技领军企业，积极围绕绿色低碳核心技术加大科技研发投入，形成一批占据国内外科技前沿的优势技术。（区科技局）</w:t>
            </w:r>
          </w:p>
          <w:p w:rsidR="00887B4F" w:rsidRPr="00887B4F" w:rsidRDefault="00887B4F" w:rsidP="00887B4F">
            <w:pPr>
              <w:widowControl/>
              <w:spacing w:before="100" w:beforeAutospacing="1" w:after="100" w:afterAutospacing="1"/>
              <w:ind w:firstLine="555"/>
              <w:jc w:val="left"/>
              <w:rPr>
                <w:rFonts w:ascii="宋体" w:eastAsia="宋体" w:hAnsi="宋体" w:cs="宋体"/>
                <w:kern w:val="0"/>
                <w:sz w:val="24"/>
                <w:szCs w:val="24"/>
              </w:rPr>
            </w:pPr>
            <w:r w:rsidRPr="00887B4F">
              <w:rPr>
                <w:rFonts w:ascii="仿宋_GB2312" w:eastAsia="仿宋_GB2312" w:hAnsi="宋体" w:cs="宋体" w:hint="eastAsia"/>
                <w:b/>
                <w:bCs/>
                <w:kern w:val="0"/>
                <w:sz w:val="29"/>
                <w:szCs w:val="29"/>
              </w:rPr>
              <w:t>5.开展先进适用技术示范应用。</w:t>
            </w:r>
            <w:proofErr w:type="gramStart"/>
            <w:r w:rsidRPr="00887B4F">
              <w:rPr>
                <w:rFonts w:ascii="仿宋_GB2312" w:eastAsia="仿宋_GB2312" w:hAnsi="宋体" w:cs="宋体" w:hint="eastAsia"/>
                <w:kern w:val="0"/>
                <w:sz w:val="29"/>
                <w:szCs w:val="29"/>
              </w:rPr>
              <w:t>依托爱旭科技</w:t>
            </w:r>
            <w:proofErr w:type="gramEnd"/>
            <w:r w:rsidRPr="00887B4F">
              <w:rPr>
                <w:rFonts w:ascii="仿宋_GB2312" w:eastAsia="仿宋_GB2312" w:hAnsi="宋体" w:cs="宋体" w:hint="eastAsia"/>
                <w:kern w:val="0"/>
                <w:sz w:val="29"/>
                <w:szCs w:val="29"/>
              </w:rPr>
              <w:t>高效太阳能硅基电池的人工智能自动化生产基地建设，加快先进光</w:t>
            </w:r>
            <w:proofErr w:type="gramStart"/>
            <w:r w:rsidRPr="00887B4F">
              <w:rPr>
                <w:rFonts w:ascii="仿宋_GB2312" w:eastAsia="仿宋_GB2312" w:hAnsi="宋体" w:cs="宋体" w:hint="eastAsia"/>
                <w:kern w:val="0"/>
                <w:sz w:val="29"/>
                <w:szCs w:val="29"/>
              </w:rPr>
              <w:t>伏技术</w:t>
            </w:r>
            <w:proofErr w:type="gramEnd"/>
            <w:r w:rsidRPr="00887B4F">
              <w:rPr>
                <w:rFonts w:ascii="仿宋_GB2312" w:eastAsia="仿宋_GB2312" w:hAnsi="宋体" w:cs="宋体" w:hint="eastAsia"/>
                <w:kern w:val="0"/>
                <w:sz w:val="29"/>
                <w:szCs w:val="29"/>
              </w:rPr>
              <w:t>推广应用。依托弗兰德、采埃孚、中车叶片、华电重工等龙头企业，重点培育风电主机、轴承、齿轮箱、控制系统、发电机等风机核心部件制造相关产业链条。依托华电重工、中船重工集团718所等优质载体，积极推进氢</w:t>
            </w:r>
            <w:proofErr w:type="gramStart"/>
            <w:r w:rsidRPr="00887B4F">
              <w:rPr>
                <w:rFonts w:ascii="仿宋_GB2312" w:eastAsia="仿宋_GB2312" w:hAnsi="宋体" w:cs="宋体" w:hint="eastAsia"/>
                <w:kern w:val="0"/>
                <w:sz w:val="29"/>
                <w:szCs w:val="29"/>
              </w:rPr>
              <w:t>能源电堆项目</w:t>
            </w:r>
            <w:proofErr w:type="gramEnd"/>
            <w:r w:rsidRPr="00887B4F">
              <w:rPr>
                <w:rFonts w:ascii="仿宋_GB2312" w:eastAsia="仿宋_GB2312" w:hAnsi="宋体" w:cs="宋体" w:hint="eastAsia"/>
                <w:kern w:val="0"/>
                <w:sz w:val="29"/>
                <w:szCs w:val="29"/>
              </w:rPr>
              <w:t>建设。依托水泥设计院，发挥节能环保国家工程研究中心平台优势，以振兴水泥为载体，推广低碳水泥制备</w:t>
            </w:r>
            <w:proofErr w:type="gramStart"/>
            <w:r w:rsidRPr="00887B4F">
              <w:rPr>
                <w:rFonts w:ascii="仿宋_GB2312" w:eastAsia="仿宋_GB2312" w:hAnsi="宋体" w:cs="宋体" w:hint="eastAsia"/>
                <w:kern w:val="0"/>
                <w:sz w:val="29"/>
                <w:szCs w:val="29"/>
              </w:rPr>
              <w:t>和全氧燃烧</w:t>
            </w:r>
            <w:proofErr w:type="gramEnd"/>
            <w:r w:rsidRPr="00887B4F">
              <w:rPr>
                <w:rFonts w:ascii="仿宋_GB2312" w:eastAsia="仿宋_GB2312" w:hAnsi="宋体" w:cs="宋体" w:hint="eastAsia"/>
                <w:kern w:val="0"/>
                <w:sz w:val="29"/>
                <w:szCs w:val="29"/>
              </w:rPr>
              <w:t>耦合低能耗碳捕集关键技术装备。（区工业和信息化局、区科技局）</w:t>
            </w:r>
          </w:p>
        </w:tc>
      </w:tr>
    </w:tbl>
    <w:p w:rsidR="00887B4F" w:rsidRPr="00887B4F" w:rsidRDefault="00887B4F" w:rsidP="00887B4F">
      <w:pPr>
        <w:widowControl/>
        <w:spacing w:before="100" w:beforeAutospacing="1" w:after="100" w:afterAutospacing="1" w:line="600" w:lineRule="atLeast"/>
        <w:ind w:firstLine="645"/>
        <w:jc w:val="left"/>
        <w:rPr>
          <w:rFonts w:ascii="宋体" w:eastAsia="宋体" w:hAnsi="宋体" w:cs="宋体"/>
          <w:color w:val="616161"/>
          <w:kern w:val="0"/>
          <w:sz w:val="24"/>
          <w:szCs w:val="24"/>
        </w:rPr>
      </w:pPr>
      <w:r w:rsidRPr="00887B4F">
        <w:rPr>
          <w:rFonts w:ascii="楷体_GB2312" w:eastAsia="楷体_GB2312" w:hAnsi="宋体" w:cs="宋体" w:hint="eastAsia"/>
          <w:color w:val="616161"/>
          <w:kern w:val="0"/>
          <w:sz w:val="32"/>
          <w:szCs w:val="32"/>
        </w:rPr>
        <w:lastRenderedPageBreak/>
        <w:t>（九）绿色低碳全民行动</w:t>
      </w:r>
    </w:p>
    <w:p w:rsidR="00887B4F" w:rsidRPr="00887B4F" w:rsidRDefault="00887B4F" w:rsidP="00887B4F">
      <w:pPr>
        <w:widowControl/>
        <w:spacing w:before="100" w:beforeAutospacing="1" w:after="100" w:afterAutospacing="1" w:line="600" w:lineRule="atLeast"/>
        <w:ind w:firstLine="645"/>
        <w:jc w:val="left"/>
        <w:rPr>
          <w:rFonts w:ascii="宋体" w:eastAsia="宋体" w:hAnsi="宋体" w:cs="宋体"/>
          <w:color w:val="616161"/>
          <w:kern w:val="0"/>
          <w:sz w:val="24"/>
          <w:szCs w:val="24"/>
        </w:rPr>
      </w:pPr>
      <w:r w:rsidRPr="00887B4F">
        <w:rPr>
          <w:rFonts w:ascii="仿宋_GB2312" w:eastAsia="仿宋_GB2312" w:hAnsi="宋体" w:cs="宋体" w:hint="eastAsia"/>
          <w:color w:val="616161"/>
          <w:kern w:val="0"/>
          <w:sz w:val="32"/>
          <w:szCs w:val="32"/>
        </w:rPr>
        <w:lastRenderedPageBreak/>
        <w:t>坚持宣传引导，提倡简约适度、绿色低碳、文明健康的生活方式，督促企业自觉履行社会责任，强化干部培训，把绿色低碳理念转化为全体人民的自觉行动。</w:t>
      </w:r>
    </w:p>
    <w:p w:rsidR="00887B4F" w:rsidRPr="00887B4F" w:rsidRDefault="00887B4F" w:rsidP="00887B4F">
      <w:pPr>
        <w:widowControl/>
        <w:spacing w:before="100" w:beforeAutospacing="1" w:after="100" w:afterAutospacing="1" w:line="600" w:lineRule="atLeast"/>
        <w:ind w:firstLine="645"/>
        <w:jc w:val="left"/>
        <w:rPr>
          <w:rFonts w:ascii="宋体" w:eastAsia="宋体" w:hAnsi="宋体" w:cs="宋体"/>
          <w:color w:val="616161"/>
          <w:kern w:val="0"/>
          <w:sz w:val="24"/>
          <w:szCs w:val="24"/>
        </w:rPr>
      </w:pPr>
      <w:r w:rsidRPr="00887B4F">
        <w:rPr>
          <w:rFonts w:ascii="仿宋_GB2312" w:eastAsia="仿宋_GB2312" w:hAnsi="宋体" w:cs="宋体" w:hint="eastAsia"/>
          <w:color w:val="616161"/>
          <w:kern w:val="0"/>
          <w:sz w:val="32"/>
          <w:szCs w:val="32"/>
        </w:rPr>
        <w:t>1.加强生态文明宣传教育。组织开展多种形式的资源</w:t>
      </w:r>
      <w:proofErr w:type="gramStart"/>
      <w:r w:rsidRPr="00887B4F">
        <w:rPr>
          <w:rFonts w:ascii="仿宋_GB2312" w:eastAsia="仿宋_GB2312" w:hAnsi="宋体" w:cs="宋体" w:hint="eastAsia"/>
          <w:color w:val="616161"/>
          <w:kern w:val="0"/>
          <w:sz w:val="32"/>
          <w:szCs w:val="32"/>
        </w:rPr>
        <w:t>环境国情</w:t>
      </w:r>
      <w:proofErr w:type="gramEnd"/>
      <w:r w:rsidRPr="00887B4F">
        <w:rPr>
          <w:rFonts w:ascii="仿宋_GB2312" w:eastAsia="仿宋_GB2312" w:hAnsi="宋体" w:cs="宋体" w:hint="eastAsia"/>
          <w:color w:val="616161"/>
          <w:kern w:val="0"/>
          <w:sz w:val="32"/>
          <w:szCs w:val="32"/>
        </w:rPr>
        <w:t>教育、</w:t>
      </w:r>
      <w:proofErr w:type="gramStart"/>
      <w:r w:rsidRPr="00887B4F">
        <w:rPr>
          <w:rFonts w:ascii="仿宋_GB2312" w:eastAsia="仿宋_GB2312" w:hAnsi="宋体" w:cs="宋体" w:hint="eastAsia"/>
          <w:color w:val="616161"/>
          <w:kern w:val="0"/>
          <w:sz w:val="32"/>
          <w:szCs w:val="32"/>
        </w:rPr>
        <w:t>碳达峰碳</w:t>
      </w:r>
      <w:proofErr w:type="gramEnd"/>
      <w:r w:rsidRPr="00887B4F">
        <w:rPr>
          <w:rFonts w:ascii="仿宋_GB2312" w:eastAsia="仿宋_GB2312" w:hAnsi="宋体" w:cs="宋体" w:hint="eastAsia"/>
          <w:color w:val="616161"/>
          <w:kern w:val="0"/>
          <w:sz w:val="32"/>
          <w:szCs w:val="32"/>
        </w:rPr>
        <w:t>中和科普教育。开展科普知识进校园活动，普及</w:t>
      </w:r>
      <w:proofErr w:type="gramStart"/>
      <w:r w:rsidRPr="00887B4F">
        <w:rPr>
          <w:rFonts w:ascii="仿宋_GB2312" w:eastAsia="仿宋_GB2312" w:hAnsi="宋体" w:cs="宋体" w:hint="eastAsia"/>
          <w:color w:val="616161"/>
          <w:kern w:val="0"/>
          <w:sz w:val="32"/>
          <w:szCs w:val="32"/>
        </w:rPr>
        <w:t>碳达峰碳</w:t>
      </w:r>
      <w:proofErr w:type="gramEnd"/>
      <w:r w:rsidRPr="00887B4F">
        <w:rPr>
          <w:rFonts w:ascii="仿宋_GB2312" w:eastAsia="仿宋_GB2312" w:hAnsi="宋体" w:cs="宋体" w:hint="eastAsia"/>
          <w:color w:val="616161"/>
          <w:kern w:val="0"/>
          <w:sz w:val="32"/>
          <w:szCs w:val="32"/>
        </w:rPr>
        <w:t>中和知识，加强对公众的生态文明社会教育，广泛开展生态文明科普教育活动。深入开展世界地球日、世界环境日、全国节能宣传周、全国低碳日等主题宣传活动，不断增强全民节约意识、环保意识、生态意识。（区教育局、区委宣传部、区生态环境局、区发展改革委按职责分工负责）</w:t>
      </w:r>
    </w:p>
    <w:p w:rsidR="00887B4F" w:rsidRPr="00887B4F" w:rsidRDefault="00887B4F" w:rsidP="00887B4F">
      <w:pPr>
        <w:widowControl/>
        <w:spacing w:before="100" w:beforeAutospacing="1" w:after="100" w:afterAutospacing="1" w:line="600" w:lineRule="atLeast"/>
        <w:ind w:firstLine="645"/>
        <w:jc w:val="left"/>
        <w:rPr>
          <w:rFonts w:ascii="宋体" w:eastAsia="宋体" w:hAnsi="宋体" w:cs="宋体"/>
          <w:color w:val="616161"/>
          <w:kern w:val="0"/>
          <w:sz w:val="24"/>
          <w:szCs w:val="24"/>
        </w:rPr>
      </w:pPr>
      <w:r w:rsidRPr="00887B4F">
        <w:rPr>
          <w:rFonts w:ascii="仿宋_GB2312" w:eastAsia="仿宋_GB2312" w:hAnsi="宋体" w:cs="宋体" w:hint="eastAsia"/>
          <w:color w:val="616161"/>
          <w:kern w:val="0"/>
          <w:sz w:val="32"/>
          <w:szCs w:val="32"/>
        </w:rPr>
        <w:t>2.推广绿色低碳生活方式。推广“碳普惠”，打造绿色出行、低碳生活、公共服务等低碳生活场景，引导居民和游客推进绿色生活、绿色消费。深入开展节约型机关、绿色家庭、绿色学校、绿色社区、绿色出行、绿色商场、绿色建筑等绿色示范载体创建行动，总结宣传一批优秀示范典型。推广应用先进绿色低碳技术，引导企业和居民采购绿色产品，有效增加绿色产品供给，推动绿色产品产供销全链条畅通。推动电商平台和商场、超市等流通企业设立绿色低碳产品销售专区，在大型促销活动中设置绿色低碳产品专场，积极推广绿色低碳产品。积极推广应用智能</w:t>
      </w:r>
      <w:r w:rsidRPr="00887B4F">
        <w:rPr>
          <w:rFonts w:ascii="仿宋_GB2312" w:eastAsia="仿宋_GB2312" w:hAnsi="宋体" w:cs="宋体" w:hint="eastAsia"/>
          <w:color w:val="616161"/>
          <w:kern w:val="0"/>
          <w:sz w:val="32"/>
          <w:szCs w:val="32"/>
        </w:rPr>
        <w:lastRenderedPageBreak/>
        <w:t>家电、“全电厨房”，提升居民生活电气化、智能化、数字化水平。（区发展改革委、区工业和信息化局、区机关事务管理局、区住房和建设委、区教育局、区交通运输管理局、区商务局、区市场监督管理局按职责分工负责）</w:t>
      </w:r>
    </w:p>
    <w:p w:rsidR="00887B4F" w:rsidRPr="00887B4F" w:rsidRDefault="00887B4F" w:rsidP="00887B4F">
      <w:pPr>
        <w:widowControl/>
        <w:spacing w:before="100" w:beforeAutospacing="1" w:after="100" w:afterAutospacing="1" w:line="600" w:lineRule="atLeast"/>
        <w:ind w:firstLine="645"/>
        <w:jc w:val="left"/>
        <w:rPr>
          <w:rFonts w:ascii="宋体" w:eastAsia="宋体" w:hAnsi="宋体" w:cs="宋体"/>
          <w:color w:val="616161"/>
          <w:kern w:val="0"/>
          <w:sz w:val="24"/>
          <w:szCs w:val="24"/>
        </w:rPr>
      </w:pPr>
      <w:r w:rsidRPr="00887B4F">
        <w:rPr>
          <w:rFonts w:ascii="仿宋_GB2312" w:eastAsia="仿宋_GB2312" w:hAnsi="宋体" w:cs="宋体" w:hint="eastAsia"/>
          <w:color w:val="616161"/>
          <w:kern w:val="0"/>
          <w:sz w:val="32"/>
          <w:szCs w:val="32"/>
        </w:rPr>
        <w:t>3.引导企业履行社会责任。引导企业主动适应绿色低碳发展要求，强化环境责任意识，加强能源资源节约，提升绿色发展创新水平。重点行业龙头企业和国有企业，制定实施企业</w:t>
      </w:r>
      <w:proofErr w:type="gramStart"/>
      <w:r w:rsidRPr="00887B4F">
        <w:rPr>
          <w:rFonts w:ascii="仿宋_GB2312" w:eastAsia="仿宋_GB2312" w:hAnsi="宋体" w:cs="宋体" w:hint="eastAsia"/>
          <w:color w:val="616161"/>
          <w:kern w:val="0"/>
          <w:sz w:val="32"/>
          <w:szCs w:val="32"/>
        </w:rPr>
        <w:t>碳达峰行动</w:t>
      </w:r>
      <w:proofErr w:type="gramEnd"/>
      <w:r w:rsidRPr="00887B4F">
        <w:rPr>
          <w:rFonts w:ascii="仿宋_GB2312" w:eastAsia="仿宋_GB2312" w:hAnsi="宋体" w:cs="宋体" w:hint="eastAsia"/>
          <w:color w:val="616161"/>
          <w:kern w:val="0"/>
          <w:sz w:val="32"/>
          <w:szCs w:val="32"/>
        </w:rPr>
        <w:t>方案，发挥示范引领作用。推动重点用能单位要全面核算自身碳排放情况，深入研究</w:t>
      </w:r>
      <w:proofErr w:type="gramStart"/>
      <w:r w:rsidRPr="00887B4F">
        <w:rPr>
          <w:rFonts w:ascii="仿宋_GB2312" w:eastAsia="仿宋_GB2312" w:hAnsi="宋体" w:cs="宋体" w:hint="eastAsia"/>
          <w:color w:val="616161"/>
          <w:kern w:val="0"/>
          <w:sz w:val="32"/>
          <w:szCs w:val="32"/>
        </w:rPr>
        <w:t>节能降碳路径</w:t>
      </w:r>
      <w:proofErr w:type="gramEnd"/>
      <w:r w:rsidRPr="00887B4F">
        <w:rPr>
          <w:rFonts w:ascii="仿宋_GB2312" w:eastAsia="仿宋_GB2312" w:hAnsi="宋体" w:cs="宋体" w:hint="eastAsia"/>
          <w:color w:val="616161"/>
          <w:kern w:val="0"/>
          <w:sz w:val="32"/>
          <w:szCs w:val="32"/>
        </w:rPr>
        <w:t>，制定专项工作方案，推动工作有序开展。纳入</w:t>
      </w:r>
      <w:proofErr w:type="gramStart"/>
      <w:r w:rsidRPr="00887B4F">
        <w:rPr>
          <w:rFonts w:ascii="仿宋_GB2312" w:eastAsia="仿宋_GB2312" w:hAnsi="宋体" w:cs="宋体" w:hint="eastAsia"/>
          <w:color w:val="616161"/>
          <w:kern w:val="0"/>
          <w:sz w:val="32"/>
          <w:szCs w:val="32"/>
        </w:rPr>
        <w:t>碳市场</w:t>
      </w:r>
      <w:proofErr w:type="gramEnd"/>
      <w:r w:rsidRPr="00887B4F">
        <w:rPr>
          <w:rFonts w:ascii="仿宋_GB2312" w:eastAsia="仿宋_GB2312" w:hAnsi="宋体" w:cs="宋体" w:hint="eastAsia"/>
          <w:color w:val="616161"/>
          <w:kern w:val="0"/>
          <w:sz w:val="32"/>
          <w:szCs w:val="32"/>
        </w:rPr>
        <w:t>管控的重点排放单位，要按照国家环境信息依法披露要求，定期公布企业温室气体排放信息。督促上市公司和发债企业严格执行《企业环境信息依法披露管理办法》，定期公布企业碳排放信息。充分发挥行业协会等社会团体作用，探索开展企业指数评级，督促企业自觉履行社会责任。（区发展改革委、区生态环境局、区工业和信息化局、区金融工作局、区民政局按职责分工负责）</w:t>
      </w:r>
    </w:p>
    <w:p w:rsidR="00887B4F" w:rsidRPr="00887B4F" w:rsidRDefault="00887B4F" w:rsidP="00887B4F">
      <w:pPr>
        <w:widowControl/>
        <w:spacing w:before="100" w:beforeAutospacing="1" w:after="100" w:afterAutospacing="1" w:line="600" w:lineRule="atLeast"/>
        <w:ind w:firstLine="645"/>
        <w:jc w:val="left"/>
        <w:rPr>
          <w:rFonts w:ascii="宋体" w:eastAsia="宋体" w:hAnsi="宋体" w:cs="宋体"/>
          <w:color w:val="616161"/>
          <w:kern w:val="0"/>
          <w:sz w:val="24"/>
          <w:szCs w:val="24"/>
        </w:rPr>
      </w:pPr>
      <w:r w:rsidRPr="00887B4F">
        <w:rPr>
          <w:rFonts w:ascii="仿宋_GB2312" w:eastAsia="仿宋_GB2312" w:hAnsi="宋体" w:cs="宋体" w:hint="eastAsia"/>
          <w:color w:val="616161"/>
          <w:kern w:val="0"/>
          <w:sz w:val="32"/>
          <w:szCs w:val="32"/>
        </w:rPr>
        <w:t>4.强化领导干部培训。将习近平生态文明思想纳入干部教育培训体系，</w:t>
      </w:r>
      <w:proofErr w:type="gramStart"/>
      <w:r w:rsidRPr="00887B4F">
        <w:rPr>
          <w:rFonts w:ascii="仿宋_GB2312" w:eastAsia="仿宋_GB2312" w:hAnsi="宋体" w:cs="宋体" w:hint="eastAsia"/>
          <w:color w:val="616161"/>
          <w:kern w:val="0"/>
          <w:sz w:val="32"/>
          <w:szCs w:val="32"/>
        </w:rPr>
        <w:t>将碳达峰碳</w:t>
      </w:r>
      <w:proofErr w:type="gramEnd"/>
      <w:r w:rsidRPr="00887B4F">
        <w:rPr>
          <w:rFonts w:ascii="仿宋_GB2312" w:eastAsia="仿宋_GB2312" w:hAnsi="宋体" w:cs="宋体" w:hint="eastAsia"/>
          <w:color w:val="616161"/>
          <w:kern w:val="0"/>
          <w:sz w:val="32"/>
          <w:szCs w:val="32"/>
        </w:rPr>
        <w:t>中和相关内容列入区委党校教学计划，面向主管部门和企事业单位，分阶段、多层次对各级领导干部开展</w:t>
      </w:r>
      <w:proofErr w:type="gramStart"/>
      <w:r w:rsidRPr="00887B4F">
        <w:rPr>
          <w:rFonts w:ascii="仿宋_GB2312" w:eastAsia="仿宋_GB2312" w:hAnsi="宋体" w:cs="宋体" w:hint="eastAsia"/>
          <w:color w:val="616161"/>
          <w:kern w:val="0"/>
          <w:sz w:val="32"/>
          <w:szCs w:val="32"/>
        </w:rPr>
        <w:t>碳达峰碳</w:t>
      </w:r>
      <w:proofErr w:type="gramEnd"/>
      <w:r w:rsidRPr="00887B4F">
        <w:rPr>
          <w:rFonts w:ascii="仿宋_GB2312" w:eastAsia="仿宋_GB2312" w:hAnsi="宋体" w:cs="宋体" w:hint="eastAsia"/>
          <w:color w:val="616161"/>
          <w:kern w:val="0"/>
          <w:sz w:val="32"/>
          <w:szCs w:val="32"/>
        </w:rPr>
        <w:t>中和专题培训，深化</w:t>
      </w:r>
      <w:proofErr w:type="gramStart"/>
      <w:r w:rsidRPr="00887B4F">
        <w:rPr>
          <w:rFonts w:ascii="仿宋_GB2312" w:eastAsia="仿宋_GB2312" w:hAnsi="宋体" w:cs="宋体" w:hint="eastAsia"/>
          <w:color w:val="616161"/>
          <w:kern w:val="0"/>
          <w:sz w:val="32"/>
          <w:szCs w:val="32"/>
        </w:rPr>
        <w:t>对碳达</w:t>
      </w:r>
      <w:r w:rsidRPr="00887B4F">
        <w:rPr>
          <w:rFonts w:ascii="仿宋_GB2312" w:eastAsia="仿宋_GB2312" w:hAnsi="宋体" w:cs="宋体" w:hint="eastAsia"/>
          <w:color w:val="616161"/>
          <w:kern w:val="0"/>
          <w:sz w:val="32"/>
          <w:szCs w:val="32"/>
        </w:rPr>
        <w:lastRenderedPageBreak/>
        <w:t>峰</w:t>
      </w:r>
      <w:proofErr w:type="gramEnd"/>
      <w:r w:rsidRPr="00887B4F">
        <w:rPr>
          <w:rFonts w:ascii="仿宋_GB2312" w:eastAsia="仿宋_GB2312" w:hAnsi="宋体" w:cs="宋体" w:hint="eastAsia"/>
          <w:color w:val="616161"/>
          <w:kern w:val="0"/>
          <w:sz w:val="32"/>
          <w:szCs w:val="32"/>
        </w:rPr>
        <w:t>、碳中和工作重要性、紧迫性、科学性、系统性的认识。加强对全区各级从事绿色低碳发展相关工作领导干部的培养力度，切实增强推动绿色低碳发展的本领。（区委组织部、区委党校、</w:t>
      </w:r>
      <w:proofErr w:type="gramStart"/>
      <w:r w:rsidRPr="00887B4F">
        <w:rPr>
          <w:rFonts w:ascii="仿宋_GB2312" w:eastAsia="仿宋_GB2312" w:hAnsi="宋体" w:cs="宋体" w:hint="eastAsia"/>
          <w:color w:val="616161"/>
          <w:kern w:val="0"/>
          <w:sz w:val="32"/>
          <w:szCs w:val="32"/>
        </w:rPr>
        <w:t>区碳达峰碳</w:t>
      </w:r>
      <w:proofErr w:type="gramEnd"/>
      <w:r w:rsidRPr="00887B4F">
        <w:rPr>
          <w:rFonts w:ascii="仿宋_GB2312" w:eastAsia="仿宋_GB2312" w:hAnsi="宋体" w:cs="宋体" w:hint="eastAsia"/>
          <w:color w:val="616161"/>
          <w:kern w:val="0"/>
          <w:sz w:val="32"/>
          <w:szCs w:val="32"/>
        </w:rPr>
        <w:t>中和工作领导小组办公室按职责分工负责）</w:t>
      </w:r>
    </w:p>
    <w:tbl>
      <w:tblPr>
        <w:tblW w:w="0" w:type="auto"/>
        <w:jc w:val="center"/>
        <w:tblBorders>
          <w:top w:val="outset" w:sz="6" w:space="0" w:color="333333"/>
          <w:left w:val="outset" w:sz="6" w:space="0" w:color="333333"/>
          <w:bottom w:val="outset" w:sz="6" w:space="0" w:color="333333"/>
          <w:right w:val="outset" w:sz="6" w:space="0" w:color="333333"/>
        </w:tblBorders>
        <w:tblCellMar>
          <w:left w:w="0" w:type="dxa"/>
          <w:right w:w="0" w:type="dxa"/>
        </w:tblCellMar>
        <w:tblLook w:val="04A0" w:firstRow="1" w:lastRow="0" w:firstColumn="1" w:lastColumn="0" w:noHBand="0" w:noVBand="1"/>
      </w:tblPr>
      <w:tblGrid>
        <w:gridCol w:w="8290"/>
      </w:tblGrid>
      <w:tr w:rsidR="00887B4F" w:rsidRPr="00887B4F" w:rsidTr="00887B4F">
        <w:trPr>
          <w:jc w:val="center"/>
        </w:trPr>
        <w:tc>
          <w:tcPr>
            <w:tcW w:w="11400" w:type="dxa"/>
            <w:tcBorders>
              <w:top w:val="single" w:sz="6" w:space="0" w:color="000000"/>
              <w:left w:val="single" w:sz="6" w:space="0" w:color="000000"/>
              <w:bottom w:val="nil"/>
              <w:right w:val="single" w:sz="6" w:space="0" w:color="000000"/>
            </w:tcBorders>
            <w:tcMar>
              <w:top w:w="0" w:type="dxa"/>
              <w:left w:w="105" w:type="dxa"/>
              <w:bottom w:w="0" w:type="dxa"/>
              <w:right w:w="105" w:type="dxa"/>
            </w:tcMar>
            <w:hideMark/>
          </w:tcPr>
          <w:p w:rsidR="00887B4F" w:rsidRPr="00887B4F" w:rsidRDefault="00887B4F" w:rsidP="00887B4F">
            <w:pPr>
              <w:widowControl/>
              <w:spacing w:before="100" w:beforeAutospacing="1" w:after="100" w:afterAutospacing="1" w:line="555" w:lineRule="atLeast"/>
              <w:jc w:val="center"/>
              <w:rPr>
                <w:rFonts w:ascii="宋体" w:eastAsia="宋体" w:hAnsi="宋体" w:cs="宋体"/>
                <w:kern w:val="0"/>
                <w:sz w:val="24"/>
                <w:szCs w:val="24"/>
              </w:rPr>
            </w:pPr>
            <w:bookmarkStart w:id="3" w:name="_Hlk109030646"/>
            <w:r w:rsidRPr="00887B4F">
              <w:rPr>
                <w:rFonts w:ascii="楷体_GB2312" w:eastAsia="楷体_GB2312" w:hAnsi="宋体" w:cs="宋体" w:hint="eastAsia"/>
                <w:color w:val="4F4F4F"/>
                <w:kern w:val="0"/>
                <w:sz w:val="30"/>
                <w:szCs w:val="30"/>
              </w:rPr>
              <w:t>专栏9 绿色低碳全民行动工程</w:t>
            </w:r>
            <w:bookmarkEnd w:id="3"/>
          </w:p>
        </w:tc>
      </w:tr>
      <w:tr w:rsidR="00887B4F" w:rsidRPr="00887B4F" w:rsidTr="00887B4F">
        <w:trPr>
          <w:jc w:val="center"/>
        </w:trPr>
        <w:tc>
          <w:tcPr>
            <w:tcW w:w="11325" w:type="dxa"/>
            <w:tcBorders>
              <w:top w:val="nil"/>
              <w:left w:val="single" w:sz="6" w:space="0" w:color="000000"/>
              <w:bottom w:val="single" w:sz="6" w:space="0" w:color="000000"/>
              <w:right w:val="single" w:sz="6" w:space="0" w:color="000000"/>
            </w:tcBorders>
            <w:tcMar>
              <w:top w:w="0" w:type="dxa"/>
              <w:left w:w="105" w:type="dxa"/>
              <w:bottom w:w="0" w:type="dxa"/>
              <w:right w:w="105" w:type="dxa"/>
            </w:tcMar>
            <w:hideMark/>
          </w:tcPr>
          <w:p w:rsidR="00887B4F" w:rsidRPr="00887B4F" w:rsidRDefault="00887B4F" w:rsidP="00887B4F">
            <w:pPr>
              <w:widowControl/>
              <w:spacing w:before="100" w:beforeAutospacing="1" w:after="100" w:afterAutospacing="1" w:line="555" w:lineRule="atLeast"/>
              <w:ind w:firstLine="555"/>
              <w:jc w:val="left"/>
              <w:rPr>
                <w:rFonts w:ascii="宋体" w:eastAsia="宋体" w:hAnsi="宋体" w:cs="宋体"/>
                <w:kern w:val="0"/>
                <w:sz w:val="24"/>
                <w:szCs w:val="24"/>
              </w:rPr>
            </w:pPr>
            <w:r w:rsidRPr="00887B4F">
              <w:rPr>
                <w:rFonts w:ascii="仿宋_GB2312" w:eastAsia="仿宋_GB2312" w:hAnsi="宋体" w:cs="宋体" w:hint="eastAsia"/>
                <w:b/>
                <w:bCs/>
                <w:kern w:val="0"/>
                <w:sz w:val="29"/>
                <w:szCs w:val="29"/>
              </w:rPr>
              <w:t>1.广泛开展生态文明教育科普活动。</w:t>
            </w:r>
            <w:r w:rsidRPr="00887B4F">
              <w:rPr>
                <w:rFonts w:ascii="仿宋_GB2312" w:eastAsia="仿宋_GB2312" w:hAnsi="宋体" w:cs="宋体" w:hint="eastAsia"/>
                <w:kern w:val="0"/>
                <w:sz w:val="29"/>
                <w:szCs w:val="29"/>
              </w:rPr>
              <w:t>定期开展进社区、进家庭、进学校等开放式活动。（区生态环境局）</w:t>
            </w:r>
          </w:p>
          <w:p w:rsidR="00887B4F" w:rsidRPr="00887B4F" w:rsidRDefault="00887B4F" w:rsidP="00887B4F">
            <w:pPr>
              <w:widowControl/>
              <w:spacing w:before="100" w:beforeAutospacing="1" w:after="100" w:afterAutospacing="1" w:line="555" w:lineRule="atLeast"/>
              <w:ind w:firstLine="555"/>
              <w:jc w:val="left"/>
              <w:rPr>
                <w:rFonts w:ascii="宋体" w:eastAsia="宋体" w:hAnsi="宋体" w:cs="宋体"/>
                <w:kern w:val="0"/>
                <w:sz w:val="24"/>
                <w:szCs w:val="24"/>
              </w:rPr>
            </w:pPr>
            <w:r w:rsidRPr="00887B4F">
              <w:rPr>
                <w:rFonts w:ascii="仿宋_GB2312" w:eastAsia="仿宋_GB2312" w:hAnsi="宋体" w:cs="宋体" w:hint="eastAsia"/>
                <w:b/>
                <w:bCs/>
                <w:kern w:val="0"/>
                <w:sz w:val="29"/>
                <w:szCs w:val="29"/>
              </w:rPr>
              <w:t>2.深入开展主题宣传活动。</w:t>
            </w:r>
            <w:r w:rsidRPr="00887B4F">
              <w:rPr>
                <w:rFonts w:ascii="仿宋_GB2312" w:eastAsia="仿宋_GB2312" w:hAnsi="宋体" w:cs="宋体" w:hint="eastAsia"/>
                <w:kern w:val="0"/>
                <w:sz w:val="29"/>
                <w:szCs w:val="29"/>
              </w:rPr>
              <w:t>加强世界地球日、世界环境日、全国节能宣传周、全国低碳日等活动宣传力度。（区生态环境局、区发展改革委）</w:t>
            </w:r>
          </w:p>
          <w:p w:rsidR="00887B4F" w:rsidRPr="00887B4F" w:rsidRDefault="00887B4F" w:rsidP="00887B4F">
            <w:pPr>
              <w:widowControl/>
              <w:spacing w:before="100" w:beforeAutospacing="1" w:after="100" w:afterAutospacing="1" w:line="555" w:lineRule="atLeast"/>
              <w:ind w:firstLine="555"/>
              <w:jc w:val="left"/>
              <w:rPr>
                <w:rFonts w:ascii="宋体" w:eastAsia="宋体" w:hAnsi="宋体" w:cs="宋体"/>
                <w:kern w:val="0"/>
                <w:sz w:val="24"/>
                <w:szCs w:val="24"/>
              </w:rPr>
            </w:pPr>
            <w:r w:rsidRPr="00887B4F">
              <w:rPr>
                <w:rFonts w:ascii="仿宋_GB2312" w:eastAsia="仿宋_GB2312" w:hAnsi="宋体" w:cs="宋体" w:hint="eastAsia"/>
                <w:b/>
                <w:bCs/>
                <w:kern w:val="0"/>
                <w:sz w:val="29"/>
                <w:szCs w:val="29"/>
              </w:rPr>
              <w:t>3.打造绿色低碳生活方式示范典型。</w:t>
            </w:r>
            <w:r w:rsidRPr="00887B4F">
              <w:rPr>
                <w:rFonts w:ascii="仿宋_GB2312" w:eastAsia="仿宋_GB2312" w:hAnsi="宋体" w:cs="宋体" w:hint="eastAsia"/>
                <w:kern w:val="0"/>
                <w:sz w:val="29"/>
                <w:szCs w:val="29"/>
              </w:rPr>
              <w:t>创建一批节约型机关、绿色家庭、绿色学校、绿色社区、绿色出行、绿色商场、绿色建筑等示范典型。（区发展改革委、区机关事务管理局、区教育局、区住房和建设委、区交通运输管理局、区商务局）</w:t>
            </w:r>
          </w:p>
          <w:p w:rsidR="00887B4F" w:rsidRPr="00887B4F" w:rsidRDefault="00887B4F" w:rsidP="00887B4F">
            <w:pPr>
              <w:widowControl/>
              <w:spacing w:before="100" w:beforeAutospacing="1" w:after="100" w:afterAutospacing="1" w:line="555" w:lineRule="atLeast"/>
              <w:ind w:firstLine="555"/>
              <w:jc w:val="left"/>
              <w:rPr>
                <w:rFonts w:ascii="宋体" w:eastAsia="宋体" w:hAnsi="宋体" w:cs="宋体"/>
                <w:kern w:val="0"/>
                <w:sz w:val="24"/>
                <w:szCs w:val="24"/>
              </w:rPr>
            </w:pPr>
            <w:r w:rsidRPr="00887B4F">
              <w:rPr>
                <w:rFonts w:ascii="仿宋_GB2312" w:eastAsia="仿宋_GB2312" w:hAnsi="宋体" w:cs="宋体" w:hint="eastAsia"/>
                <w:b/>
                <w:bCs/>
                <w:kern w:val="0"/>
                <w:sz w:val="29"/>
                <w:szCs w:val="29"/>
              </w:rPr>
              <w:t>4.绿色产品集中推广活动。</w:t>
            </w:r>
            <w:r w:rsidRPr="00887B4F">
              <w:rPr>
                <w:rFonts w:ascii="仿宋_GB2312" w:eastAsia="仿宋_GB2312" w:hAnsi="宋体" w:cs="宋体" w:hint="eastAsia"/>
                <w:kern w:val="0"/>
                <w:sz w:val="29"/>
                <w:szCs w:val="29"/>
              </w:rPr>
              <w:t>推动绿色产品商家联合电商平台，定期组织绿色产品宣传推广，引导绿色消费。（区发展改革委、区商务局）</w:t>
            </w:r>
          </w:p>
          <w:p w:rsidR="00887B4F" w:rsidRPr="00887B4F" w:rsidRDefault="00887B4F" w:rsidP="00887B4F">
            <w:pPr>
              <w:widowControl/>
              <w:spacing w:before="100" w:beforeAutospacing="1" w:after="100" w:afterAutospacing="1" w:line="555" w:lineRule="atLeast"/>
              <w:ind w:firstLine="555"/>
              <w:jc w:val="left"/>
              <w:rPr>
                <w:rFonts w:ascii="宋体" w:eastAsia="宋体" w:hAnsi="宋体" w:cs="宋体"/>
                <w:kern w:val="0"/>
                <w:sz w:val="24"/>
                <w:szCs w:val="24"/>
              </w:rPr>
            </w:pPr>
            <w:r w:rsidRPr="00887B4F">
              <w:rPr>
                <w:rFonts w:ascii="仿宋_GB2312" w:eastAsia="仿宋_GB2312" w:hAnsi="宋体" w:cs="宋体" w:hint="eastAsia"/>
                <w:b/>
                <w:bCs/>
                <w:kern w:val="0"/>
                <w:sz w:val="29"/>
                <w:szCs w:val="29"/>
              </w:rPr>
              <w:t>5.重点</w:t>
            </w:r>
            <w:proofErr w:type="gramStart"/>
            <w:r w:rsidRPr="00887B4F">
              <w:rPr>
                <w:rFonts w:ascii="仿宋_GB2312" w:eastAsia="仿宋_GB2312" w:hAnsi="宋体" w:cs="宋体" w:hint="eastAsia"/>
                <w:b/>
                <w:bCs/>
                <w:kern w:val="0"/>
                <w:sz w:val="29"/>
                <w:szCs w:val="29"/>
              </w:rPr>
              <w:t>企业碳达峰</w:t>
            </w:r>
            <w:proofErr w:type="gramEnd"/>
            <w:r w:rsidRPr="00887B4F">
              <w:rPr>
                <w:rFonts w:ascii="仿宋_GB2312" w:eastAsia="仿宋_GB2312" w:hAnsi="宋体" w:cs="宋体" w:hint="eastAsia"/>
                <w:b/>
                <w:bCs/>
                <w:kern w:val="0"/>
                <w:sz w:val="29"/>
                <w:szCs w:val="29"/>
              </w:rPr>
              <w:t>行动。</w:t>
            </w:r>
            <w:r w:rsidRPr="00887B4F">
              <w:rPr>
                <w:rFonts w:ascii="仿宋_GB2312" w:eastAsia="仿宋_GB2312" w:hAnsi="宋体" w:cs="宋体" w:hint="eastAsia"/>
                <w:kern w:val="0"/>
                <w:sz w:val="29"/>
                <w:szCs w:val="29"/>
              </w:rPr>
              <w:t>在能源消耗量、碳排放量较大的电力、建材、橡胶、电池等行业，鼓励重点企业开展碳排放达</w:t>
            </w:r>
            <w:r w:rsidRPr="00887B4F">
              <w:rPr>
                <w:rFonts w:ascii="仿宋_GB2312" w:eastAsia="仿宋_GB2312" w:hAnsi="宋体" w:cs="宋体" w:hint="eastAsia"/>
                <w:kern w:val="0"/>
                <w:sz w:val="29"/>
                <w:szCs w:val="29"/>
              </w:rPr>
              <w:lastRenderedPageBreak/>
              <w:t>峰研究，编制实施</w:t>
            </w:r>
            <w:proofErr w:type="gramStart"/>
            <w:r w:rsidRPr="00887B4F">
              <w:rPr>
                <w:rFonts w:ascii="仿宋_GB2312" w:eastAsia="仿宋_GB2312" w:hAnsi="宋体" w:cs="宋体" w:hint="eastAsia"/>
                <w:kern w:val="0"/>
                <w:sz w:val="29"/>
                <w:szCs w:val="29"/>
              </w:rPr>
              <w:t>碳达峰行动</w:t>
            </w:r>
            <w:proofErr w:type="gramEnd"/>
            <w:r w:rsidRPr="00887B4F">
              <w:rPr>
                <w:rFonts w:ascii="仿宋_GB2312" w:eastAsia="仿宋_GB2312" w:hAnsi="宋体" w:cs="宋体" w:hint="eastAsia"/>
                <w:kern w:val="0"/>
                <w:sz w:val="29"/>
                <w:szCs w:val="29"/>
              </w:rPr>
              <w:t>方案，明确企业碳排放峰值目标和达峰路线图。（区发展改革委、区工业和信息化局）</w:t>
            </w:r>
          </w:p>
          <w:p w:rsidR="00887B4F" w:rsidRPr="00887B4F" w:rsidRDefault="00887B4F" w:rsidP="00887B4F">
            <w:pPr>
              <w:widowControl/>
              <w:spacing w:before="100" w:beforeAutospacing="1" w:after="100" w:afterAutospacing="1" w:line="555" w:lineRule="atLeast"/>
              <w:ind w:firstLine="525"/>
              <w:jc w:val="left"/>
              <w:rPr>
                <w:rFonts w:ascii="宋体" w:eastAsia="宋体" w:hAnsi="宋体" w:cs="宋体"/>
                <w:kern w:val="0"/>
                <w:sz w:val="24"/>
                <w:szCs w:val="24"/>
              </w:rPr>
            </w:pPr>
            <w:r w:rsidRPr="00887B4F">
              <w:rPr>
                <w:rFonts w:ascii="仿宋_GB2312" w:eastAsia="仿宋_GB2312" w:hAnsi="宋体" w:cs="宋体" w:hint="eastAsia"/>
                <w:b/>
                <w:bCs/>
                <w:spacing w:val="-15"/>
                <w:kern w:val="0"/>
                <w:sz w:val="29"/>
                <w:szCs w:val="29"/>
              </w:rPr>
              <w:t>6.开展组织碳达峰碳中和学习培训。</w:t>
            </w:r>
            <w:r w:rsidRPr="00887B4F">
              <w:rPr>
                <w:rFonts w:ascii="仿宋_GB2312" w:eastAsia="仿宋_GB2312" w:hAnsi="宋体" w:cs="宋体" w:hint="eastAsia"/>
                <w:spacing w:val="-15"/>
                <w:kern w:val="0"/>
                <w:sz w:val="29"/>
                <w:szCs w:val="29"/>
              </w:rPr>
              <w:t>各部门结合工作实际，利用好专题学习、研究交流、调查研究、学习考察和新媒体平台等方式，深入开展集体学习和个人自学，区委党校每年在主体班次内设置相关课程</w:t>
            </w:r>
            <w:r w:rsidRPr="00887B4F">
              <w:rPr>
                <w:rFonts w:ascii="仿宋_GB2312" w:eastAsia="仿宋_GB2312" w:hAnsi="宋体" w:cs="宋体" w:hint="eastAsia"/>
                <w:kern w:val="0"/>
                <w:sz w:val="29"/>
                <w:szCs w:val="29"/>
              </w:rPr>
              <w:t>，持续助力领导夯实理论素养</w:t>
            </w:r>
            <w:r w:rsidRPr="00887B4F">
              <w:rPr>
                <w:rFonts w:ascii="仿宋_GB2312" w:eastAsia="仿宋_GB2312" w:hAnsi="宋体" w:cs="宋体" w:hint="eastAsia"/>
                <w:spacing w:val="-15"/>
                <w:kern w:val="0"/>
                <w:sz w:val="29"/>
                <w:szCs w:val="29"/>
              </w:rPr>
              <w:t>。（区委组织部、区委党校）</w:t>
            </w:r>
          </w:p>
        </w:tc>
      </w:tr>
    </w:tbl>
    <w:p w:rsidR="00887B4F" w:rsidRPr="00887B4F" w:rsidRDefault="00887B4F" w:rsidP="00887B4F">
      <w:pPr>
        <w:widowControl/>
        <w:spacing w:before="100" w:beforeAutospacing="1" w:after="100" w:afterAutospacing="1" w:line="600" w:lineRule="atLeast"/>
        <w:ind w:firstLine="645"/>
        <w:jc w:val="left"/>
        <w:rPr>
          <w:rFonts w:ascii="宋体" w:eastAsia="宋体" w:hAnsi="宋体" w:cs="宋体"/>
          <w:color w:val="616161"/>
          <w:kern w:val="0"/>
          <w:sz w:val="24"/>
          <w:szCs w:val="24"/>
        </w:rPr>
      </w:pPr>
      <w:r w:rsidRPr="00887B4F">
        <w:rPr>
          <w:rFonts w:ascii="楷体_GB2312" w:eastAsia="楷体_GB2312" w:hAnsi="宋体" w:cs="宋体" w:hint="eastAsia"/>
          <w:color w:val="616161"/>
          <w:kern w:val="0"/>
          <w:sz w:val="32"/>
          <w:szCs w:val="32"/>
        </w:rPr>
        <w:lastRenderedPageBreak/>
        <w:t>（十）试点有序推动碳达峰行动</w:t>
      </w:r>
    </w:p>
    <w:p w:rsidR="00887B4F" w:rsidRPr="00887B4F" w:rsidRDefault="00887B4F" w:rsidP="00887B4F">
      <w:pPr>
        <w:widowControl/>
        <w:spacing w:before="100" w:beforeAutospacing="1" w:after="100" w:afterAutospacing="1" w:line="600" w:lineRule="atLeast"/>
        <w:ind w:firstLine="645"/>
        <w:jc w:val="left"/>
        <w:rPr>
          <w:rFonts w:ascii="宋体" w:eastAsia="宋体" w:hAnsi="宋体" w:cs="宋体"/>
          <w:color w:val="616161"/>
          <w:kern w:val="0"/>
          <w:sz w:val="24"/>
          <w:szCs w:val="24"/>
        </w:rPr>
      </w:pPr>
      <w:r w:rsidRPr="00887B4F">
        <w:rPr>
          <w:rFonts w:ascii="仿宋_GB2312" w:eastAsia="仿宋_GB2312" w:hAnsi="宋体" w:cs="宋体" w:hint="eastAsia"/>
          <w:color w:val="616161"/>
          <w:kern w:val="0"/>
          <w:sz w:val="32"/>
          <w:szCs w:val="32"/>
        </w:rPr>
        <w:t>坚持试点先行，推进公共机构节约能源资源，在园区、重点领域开展绿色</w:t>
      </w:r>
      <w:proofErr w:type="gramStart"/>
      <w:r w:rsidRPr="00887B4F">
        <w:rPr>
          <w:rFonts w:ascii="仿宋_GB2312" w:eastAsia="仿宋_GB2312" w:hAnsi="宋体" w:cs="宋体" w:hint="eastAsia"/>
          <w:color w:val="616161"/>
          <w:kern w:val="0"/>
          <w:sz w:val="32"/>
          <w:szCs w:val="32"/>
        </w:rPr>
        <w:t>转型试点</w:t>
      </w:r>
      <w:proofErr w:type="gramEnd"/>
      <w:r w:rsidRPr="00887B4F">
        <w:rPr>
          <w:rFonts w:ascii="仿宋_GB2312" w:eastAsia="仿宋_GB2312" w:hAnsi="宋体" w:cs="宋体" w:hint="eastAsia"/>
          <w:color w:val="616161"/>
          <w:kern w:val="0"/>
          <w:sz w:val="32"/>
          <w:szCs w:val="32"/>
        </w:rPr>
        <w:t>工程，加快实现绿色低碳发展，形成可操作、可复制、可推广的经验做法。</w:t>
      </w:r>
    </w:p>
    <w:p w:rsidR="00887B4F" w:rsidRPr="00887B4F" w:rsidRDefault="00887B4F" w:rsidP="00887B4F">
      <w:pPr>
        <w:widowControl/>
        <w:spacing w:before="100" w:beforeAutospacing="1" w:after="100" w:afterAutospacing="1" w:line="600" w:lineRule="atLeast"/>
        <w:ind w:firstLine="645"/>
        <w:jc w:val="left"/>
        <w:rPr>
          <w:rFonts w:ascii="宋体" w:eastAsia="宋体" w:hAnsi="宋体" w:cs="宋体"/>
          <w:color w:val="616161"/>
          <w:kern w:val="0"/>
          <w:sz w:val="24"/>
          <w:szCs w:val="24"/>
        </w:rPr>
      </w:pPr>
      <w:r w:rsidRPr="00887B4F">
        <w:rPr>
          <w:rFonts w:ascii="仿宋_GB2312" w:eastAsia="仿宋_GB2312" w:hAnsi="宋体" w:cs="宋体" w:hint="eastAsia"/>
          <w:color w:val="616161"/>
          <w:kern w:val="0"/>
          <w:sz w:val="32"/>
          <w:szCs w:val="32"/>
        </w:rPr>
        <w:t>1.组织开展绿色公共机构试点。鼓励在热水需求大的公共机构开展“太阳能光热+电辅助热源”取暖技术试点，满足建筑采暖和生活热水需求。在机关、学校等场所设置回收交投点，加强废旧办公电器、硒鼓及废旧家具等资产循环利用，鼓励有条件的公共机构开展实施“公物仓”管理制度。常态化组织开展“光盘行动、机关先行”主题活动，严格落实机关食堂</w:t>
      </w:r>
      <w:proofErr w:type="gramStart"/>
      <w:r w:rsidRPr="00887B4F">
        <w:rPr>
          <w:rFonts w:ascii="仿宋_GB2312" w:eastAsia="仿宋_GB2312" w:hAnsi="宋体" w:cs="宋体" w:hint="eastAsia"/>
          <w:color w:val="616161"/>
          <w:kern w:val="0"/>
          <w:sz w:val="32"/>
          <w:szCs w:val="32"/>
        </w:rPr>
        <w:t>反食品</w:t>
      </w:r>
      <w:proofErr w:type="gramEnd"/>
      <w:r w:rsidRPr="00887B4F">
        <w:rPr>
          <w:rFonts w:ascii="仿宋_GB2312" w:eastAsia="仿宋_GB2312" w:hAnsi="宋体" w:cs="宋体" w:hint="eastAsia"/>
          <w:color w:val="616161"/>
          <w:kern w:val="0"/>
          <w:sz w:val="32"/>
          <w:szCs w:val="32"/>
        </w:rPr>
        <w:t>浪费工作成效评估和通报制度。选取一批节能空间大的公共机构开展能源费用托管试点示范。加强节约型机关试点建设，推动各级党政机关制定节约能源资源实施方案。有序推进节水型机关创建，加</w:t>
      </w:r>
      <w:r w:rsidRPr="00887B4F">
        <w:rPr>
          <w:rFonts w:ascii="仿宋_GB2312" w:eastAsia="仿宋_GB2312" w:hAnsi="宋体" w:cs="宋体" w:hint="eastAsia"/>
          <w:color w:val="616161"/>
          <w:kern w:val="0"/>
          <w:sz w:val="32"/>
          <w:szCs w:val="32"/>
        </w:rPr>
        <w:lastRenderedPageBreak/>
        <w:t>快全区各级行政事业单位节水改造进度。到2025年，北辰区公共机构用</w:t>
      </w:r>
      <w:proofErr w:type="gramStart"/>
      <w:r w:rsidRPr="00887B4F">
        <w:rPr>
          <w:rFonts w:ascii="仿宋_GB2312" w:eastAsia="仿宋_GB2312" w:hAnsi="宋体" w:cs="宋体" w:hint="eastAsia"/>
          <w:color w:val="616161"/>
          <w:kern w:val="0"/>
          <w:sz w:val="32"/>
          <w:szCs w:val="32"/>
        </w:rPr>
        <w:t>能结构</w:t>
      </w:r>
      <w:proofErr w:type="gramEnd"/>
      <w:r w:rsidRPr="00887B4F">
        <w:rPr>
          <w:rFonts w:ascii="仿宋_GB2312" w:eastAsia="仿宋_GB2312" w:hAnsi="宋体" w:cs="宋体" w:hint="eastAsia"/>
          <w:color w:val="616161"/>
          <w:kern w:val="0"/>
          <w:sz w:val="32"/>
          <w:szCs w:val="32"/>
        </w:rPr>
        <w:t>进一步优化，用能效率显著提升，在2020年的基础上单位建筑面积能耗下降5%、碳排放下降7%，力争80%以上的处级及以上机关达到节约型机关创建要求，建成一批节能低碳的绿色公共机构典型试点。（区机关事务管理局、区发展改革委、区教育局、区城市管理委、区商务局、区财政局、区水务局按职责分工负责）</w:t>
      </w:r>
    </w:p>
    <w:p w:rsidR="00887B4F" w:rsidRPr="00887B4F" w:rsidRDefault="00887B4F" w:rsidP="00887B4F">
      <w:pPr>
        <w:widowControl/>
        <w:spacing w:before="100" w:beforeAutospacing="1" w:after="100" w:afterAutospacing="1" w:line="600" w:lineRule="atLeast"/>
        <w:ind w:firstLine="645"/>
        <w:jc w:val="left"/>
        <w:rPr>
          <w:rFonts w:ascii="宋体" w:eastAsia="宋体" w:hAnsi="宋体" w:cs="宋体"/>
          <w:color w:val="616161"/>
          <w:kern w:val="0"/>
          <w:sz w:val="24"/>
          <w:szCs w:val="24"/>
        </w:rPr>
      </w:pPr>
      <w:r w:rsidRPr="00887B4F">
        <w:rPr>
          <w:rFonts w:ascii="仿宋_GB2312" w:eastAsia="仿宋_GB2312" w:hAnsi="宋体" w:cs="宋体" w:hint="eastAsia"/>
          <w:color w:val="616161"/>
          <w:kern w:val="0"/>
          <w:sz w:val="32"/>
          <w:szCs w:val="32"/>
        </w:rPr>
        <w:t>2.组织开展重点领域绿色</w:t>
      </w:r>
      <w:proofErr w:type="gramStart"/>
      <w:r w:rsidRPr="00887B4F">
        <w:rPr>
          <w:rFonts w:ascii="仿宋_GB2312" w:eastAsia="仿宋_GB2312" w:hAnsi="宋体" w:cs="宋体" w:hint="eastAsia"/>
          <w:color w:val="616161"/>
          <w:kern w:val="0"/>
          <w:sz w:val="32"/>
          <w:szCs w:val="32"/>
        </w:rPr>
        <w:t>转型试点</w:t>
      </w:r>
      <w:proofErr w:type="gramEnd"/>
      <w:r w:rsidRPr="00887B4F">
        <w:rPr>
          <w:rFonts w:ascii="仿宋_GB2312" w:eastAsia="仿宋_GB2312" w:hAnsi="宋体" w:cs="宋体" w:hint="eastAsia"/>
          <w:color w:val="616161"/>
          <w:kern w:val="0"/>
          <w:sz w:val="32"/>
          <w:szCs w:val="32"/>
        </w:rPr>
        <w:t>示范。开展北辰区经开区绿色低碳转型试点，支持企业建设光伏、光热、地源热泵和智能微电网，加强工业废水、废气、废渣等污染物集中治理设施建设及升级改造，充分回收利用余热资源、废气资源和可再生资源。加强国家级</w:t>
      </w:r>
      <w:proofErr w:type="gramStart"/>
      <w:r w:rsidRPr="00887B4F">
        <w:rPr>
          <w:rFonts w:ascii="仿宋_GB2312" w:eastAsia="仿宋_GB2312" w:hAnsi="宋体" w:cs="宋体" w:hint="eastAsia"/>
          <w:color w:val="616161"/>
          <w:kern w:val="0"/>
          <w:sz w:val="32"/>
          <w:szCs w:val="32"/>
        </w:rPr>
        <w:t>产城融合</w:t>
      </w:r>
      <w:proofErr w:type="gramEnd"/>
      <w:r w:rsidRPr="00887B4F">
        <w:rPr>
          <w:rFonts w:ascii="仿宋_GB2312" w:eastAsia="仿宋_GB2312" w:hAnsi="宋体" w:cs="宋体" w:hint="eastAsia"/>
          <w:color w:val="616161"/>
          <w:kern w:val="0"/>
          <w:sz w:val="32"/>
          <w:szCs w:val="32"/>
        </w:rPr>
        <w:t>示范区试点建设，打造以电能为中心的“互联网+智慧能源”绿色能源智慧园区。有序推进“无废城市”建设，以工业园区、社区街镇为基本单元，分类分批推动创建，到2025年，围绕工厂、园区、学校、医院、社区、乡村、景区等创建不少于100个“无废细胞”。开展乡村电气化水平提升试点工程，加快推广光伏发电、电气化灌溉、电力物联网等绿色低碳技术。开展绿色数据中心试点建设，引导数据中心提高绿色能源利用比例，推动老旧数据中心实施节能改造。谋划一批合同能源管理示范项目，积极引导建材、印刷、水泥等行业重点用能企业采取合同能源管理方</w:t>
      </w:r>
      <w:r w:rsidRPr="00887B4F">
        <w:rPr>
          <w:rFonts w:ascii="仿宋_GB2312" w:eastAsia="仿宋_GB2312" w:hAnsi="宋体" w:cs="宋体" w:hint="eastAsia"/>
          <w:color w:val="616161"/>
          <w:kern w:val="0"/>
          <w:sz w:val="32"/>
          <w:szCs w:val="32"/>
        </w:rPr>
        <w:lastRenderedPageBreak/>
        <w:t>式实施节能改造。开展绿色制造体系示范建设，加快绿色园区、绿色工厂和绿色供应链创建。到2025年，全区绿色制造单位达到35家。（区生态环境局、区工业和信息化局、区发展改革委、区交通运输管理局、区农业农村委、</w:t>
      </w:r>
      <w:proofErr w:type="gramStart"/>
      <w:r w:rsidRPr="00887B4F">
        <w:rPr>
          <w:rFonts w:ascii="仿宋_GB2312" w:eastAsia="仿宋_GB2312" w:hAnsi="宋体" w:cs="宋体" w:hint="eastAsia"/>
          <w:color w:val="616161"/>
          <w:kern w:val="0"/>
          <w:sz w:val="32"/>
          <w:szCs w:val="32"/>
        </w:rPr>
        <w:t>区委网信办</w:t>
      </w:r>
      <w:proofErr w:type="gramEnd"/>
      <w:r w:rsidRPr="00887B4F">
        <w:rPr>
          <w:rFonts w:ascii="仿宋_GB2312" w:eastAsia="仿宋_GB2312" w:hAnsi="宋体" w:cs="宋体" w:hint="eastAsia"/>
          <w:color w:val="616161"/>
          <w:kern w:val="0"/>
          <w:sz w:val="32"/>
          <w:szCs w:val="32"/>
        </w:rPr>
        <w:t>、开发区、</w:t>
      </w:r>
      <w:proofErr w:type="gramStart"/>
      <w:r w:rsidRPr="00887B4F">
        <w:rPr>
          <w:rFonts w:ascii="仿宋_GB2312" w:eastAsia="仿宋_GB2312" w:hAnsi="宋体" w:cs="宋体" w:hint="eastAsia"/>
          <w:color w:val="616161"/>
          <w:kern w:val="0"/>
          <w:sz w:val="32"/>
          <w:szCs w:val="32"/>
        </w:rPr>
        <w:t>国网天津城东供电分公司</w:t>
      </w:r>
      <w:proofErr w:type="gramEnd"/>
      <w:r w:rsidRPr="00887B4F">
        <w:rPr>
          <w:rFonts w:ascii="仿宋_GB2312" w:eastAsia="仿宋_GB2312" w:hAnsi="宋体" w:cs="宋体" w:hint="eastAsia"/>
          <w:color w:val="616161"/>
          <w:kern w:val="0"/>
          <w:sz w:val="32"/>
          <w:szCs w:val="32"/>
        </w:rPr>
        <w:t>按职责分工负责）。</w:t>
      </w:r>
    </w:p>
    <w:tbl>
      <w:tblPr>
        <w:tblW w:w="0" w:type="auto"/>
        <w:jc w:val="center"/>
        <w:tblBorders>
          <w:top w:val="outset" w:sz="6" w:space="0" w:color="333333"/>
          <w:left w:val="outset" w:sz="6" w:space="0" w:color="333333"/>
          <w:bottom w:val="outset" w:sz="6" w:space="0" w:color="333333"/>
          <w:right w:val="outset" w:sz="6" w:space="0" w:color="333333"/>
        </w:tblBorders>
        <w:tblCellMar>
          <w:left w:w="0" w:type="dxa"/>
          <w:right w:w="0" w:type="dxa"/>
        </w:tblCellMar>
        <w:tblLook w:val="04A0" w:firstRow="1" w:lastRow="0" w:firstColumn="1" w:lastColumn="0" w:noHBand="0" w:noVBand="1"/>
      </w:tblPr>
      <w:tblGrid>
        <w:gridCol w:w="8290"/>
      </w:tblGrid>
      <w:tr w:rsidR="00887B4F" w:rsidRPr="00887B4F" w:rsidTr="00887B4F">
        <w:trPr>
          <w:jc w:val="center"/>
        </w:trPr>
        <w:tc>
          <w:tcPr>
            <w:tcW w:w="11415" w:type="dxa"/>
            <w:tcBorders>
              <w:top w:val="single" w:sz="6" w:space="0" w:color="000000"/>
              <w:left w:val="single" w:sz="6" w:space="0" w:color="000000"/>
              <w:bottom w:val="nil"/>
              <w:right w:val="single" w:sz="6" w:space="0" w:color="000000"/>
            </w:tcBorders>
            <w:tcMar>
              <w:top w:w="0" w:type="dxa"/>
              <w:left w:w="105" w:type="dxa"/>
              <w:bottom w:w="0" w:type="dxa"/>
              <w:right w:w="105" w:type="dxa"/>
            </w:tcMar>
            <w:hideMark/>
          </w:tcPr>
          <w:p w:rsidR="00887B4F" w:rsidRPr="00887B4F" w:rsidRDefault="00887B4F" w:rsidP="00887B4F">
            <w:pPr>
              <w:widowControl/>
              <w:spacing w:before="100" w:beforeAutospacing="1" w:after="100" w:afterAutospacing="1"/>
              <w:jc w:val="center"/>
              <w:rPr>
                <w:rFonts w:ascii="宋体" w:eastAsia="宋体" w:hAnsi="宋体" w:cs="宋体"/>
                <w:kern w:val="0"/>
                <w:sz w:val="24"/>
                <w:szCs w:val="24"/>
              </w:rPr>
            </w:pPr>
            <w:r w:rsidRPr="00887B4F">
              <w:rPr>
                <w:rFonts w:ascii="楷体_GB2312" w:eastAsia="楷体_GB2312" w:hAnsi="宋体" w:cs="宋体" w:hint="eastAsia"/>
                <w:kern w:val="0"/>
                <w:sz w:val="30"/>
                <w:szCs w:val="30"/>
              </w:rPr>
              <w:t>专栏10 碳达峰试点建设工程</w:t>
            </w:r>
          </w:p>
        </w:tc>
      </w:tr>
      <w:tr w:rsidR="00887B4F" w:rsidRPr="00887B4F" w:rsidTr="00887B4F">
        <w:trPr>
          <w:jc w:val="center"/>
        </w:trPr>
        <w:tc>
          <w:tcPr>
            <w:tcW w:w="11340" w:type="dxa"/>
            <w:tcBorders>
              <w:top w:val="nil"/>
              <w:left w:val="single" w:sz="6" w:space="0" w:color="000000"/>
              <w:bottom w:val="single" w:sz="6" w:space="0" w:color="000000"/>
              <w:right w:val="single" w:sz="6" w:space="0" w:color="000000"/>
            </w:tcBorders>
            <w:tcMar>
              <w:top w:w="0" w:type="dxa"/>
              <w:left w:w="105" w:type="dxa"/>
              <w:bottom w:w="0" w:type="dxa"/>
              <w:right w:w="105" w:type="dxa"/>
            </w:tcMar>
            <w:hideMark/>
          </w:tcPr>
          <w:p w:rsidR="00887B4F" w:rsidRPr="00887B4F" w:rsidRDefault="00887B4F" w:rsidP="00887B4F">
            <w:pPr>
              <w:widowControl/>
              <w:spacing w:before="100" w:beforeAutospacing="1" w:after="100" w:afterAutospacing="1"/>
              <w:ind w:firstLine="525"/>
              <w:jc w:val="left"/>
              <w:rPr>
                <w:rFonts w:ascii="宋体" w:eastAsia="宋体" w:hAnsi="宋体" w:cs="宋体"/>
                <w:kern w:val="0"/>
                <w:sz w:val="24"/>
                <w:szCs w:val="24"/>
              </w:rPr>
            </w:pPr>
            <w:r w:rsidRPr="00887B4F">
              <w:rPr>
                <w:rFonts w:ascii="仿宋_GB2312" w:eastAsia="仿宋_GB2312" w:hAnsi="宋体" w:cs="宋体" w:hint="eastAsia"/>
                <w:b/>
                <w:bCs/>
                <w:spacing w:val="-15"/>
                <w:kern w:val="0"/>
                <w:sz w:val="29"/>
                <w:szCs w:val="29"/>
              </w:rPr>
              <w:t>1.加快合同能源管理试点建设。</w:t>
            </w:r>
            <w:r w:rsidRPr="00887B4F">
              <w:rPr>
                <w:rFonts w:ascii="仿宋_GB2312" w:eastAsia="仿宋_GB2312" w:hAnsi="宋体" w:cs="宋体" w:hint="eastAsia"/>
                <w:spacing w:val="-15"/>
                <w:kern w:val="0"/>
                <w:sz w:val="29"/>
                <w:szCs w:val="29"/>
              </w:rPr>
              <w:t>持续推进节能市场化机制运用，调动社会资本参与公共机构节约能源资源工作。鼓励公共机构采用能源费用托管等合同能源管理服务模式，加快推进</w:t>
            </w:r>
            <w:proofErr w:type="gramStart"/>
            <w:r w:rsidRPr="00887B4F">
              <w:rPr>
                <w:rFonts w:ascii="仿宋_GB2312" w:eastAsia="仿宋_GB2312" w:hAnsi="宋体" w:cs="宋体" w:hint="eastAsia"/>
                <w:spacing w:val="-15"/>
                <w:kern w:val="0"/>
                <w:sz w:val="29"/>
                <w:szCs w:val="29"/>
              </w:rPr>
              <w:t>节能降碳技术改造</w:t>
            </w:r>
            <w:proofErr w:type="gramEnd"/>
            <w:r w:rsidRPr="00887B4F">
              <w:rPr>
                <w:rFonts w:ascii="仿宋_GB2312" w:eastAsia="仿宋_GB2312" w:hAnsi="宋体" w:cs="宋体" w:hint="eastAsia"/>
                <w:spacing w:val="-15"/>
                <w:kern w:val="0"/>
                <w:sz w:val="29"/>
                <w:szCs w:val="29"/>
              </w:rPr>
              <w:t>，推广建筑电气化节能改造和智能控制，实现能源管理一体化控制。（区机关事务管理局）</w:t>
            </w:r>
          </w:p>
          <w:p w:rsidR="00887B4F" w:rsidRPr="00887B4F" w:rsidRDefault="00887B4F" w:rsidP="00887B4F">
            <w:pPr>
              <w:widowControl/>
              <w:spacing w:before="100" w:beforeAutospacing="1" w:after="100" w:afterAutospacing="1"/>
              <w:ind w:firstLine="525"/>
              <w:jc w:val="left"/>
              <w:rPr>
                <w:rFonts w:ascii="宋体" w:eastAsia="宋体" w:hAnsi="宋体" w:cs="宋体"/>
                <w:kern w:val="0"/>
                <w:sz w:val="24"/>
                <w:szCs w:val="24"/>
              </w:rPr>
            </w:pPr>
            <w:r w:rsidRPr="00887B4F">
              <w:rPr>
                <w:rFonts w:ascii="仿宋_GB2312" w:eastAsia="仿宋_GB2312" w:hAnsi="宋体" w:cs="宋体" w:hint="eastAsia"/>
                <w:b/>
                <w:bCs/>
                <w:spacing w:val="-15"/>
                <w:kern w:val="0"/>
                <w:sz w:val="29"/>
                <w:szCs w:val="29"/>
              </w:rPr>
              <w:t>2.打造</w:t>
            </w:r>
            <w:proofErr w:type="gramStart"/>
            <w:r w:rsidRPr="00887B4F">
              <w:rPr>
                <w:rFonts w:ascii="仿宋_GB2312" w:eastAsia="仿宋_GB2312" w:hAnsi="宋体" w:cs="宋体" w:hint="eastAsia"/>
                <w:b/>
                <w:bCs/>
                <w:spacing w:val="-15"/>
                <w:kern w:val="0"/>
                <w:sz w:val="29"/>
                <w:szCs w:val="29"/>
              </w:rPr>
              <w:t>产城融合</w:t>
            </w:r>
            <w:proofErr w:type="gramEnd"/>
            <w:r w:rsidRPr="00887B4F">
              <w:rPr>
                <w:rFonts w:ascii="仿宋_GB2312" w:eastAsia="仿宋_GB2312" w:hAnsi="宋体" w:cs="宋体" w:hint="eastAsia"/>
                <w:b/>
                <w:bCs/>
                <w:spacing w:val="-15"/>
                <w:kern w:val="0"/>
                <w:sz w:val="29"/>
                <w:szCs w:val="29"/>
              </w:rPr>
              <w:t>示范区绿色能源智慧园区。</w:t>
            </w:r>
            <w:r w:rsidRPr="00887B4F">
              <w:rPr>
                <w:rFonts w:ascii="仿宋_GB2312" w:eastAsia="仿宋_GB2312" w:hAnsi="宋体" w:cs="宋体" w:hint="eastAsia"/>
                <w:spacing w:val="-15"/>
                <w:kern w:val="0"/>
                <w:sz w:val="29"/>
                <w:szCs w:val="29"/>
              </w:rPr>
              <w:t>将以电能为中心的综合能源供应作为</w:t>
            </w:r>
            <w:proofErr w:type="gramStart"/>
            <w:r w:rsidRPr="00887B4F">
              <w:rPr>
                <w:rFonts w:ascii="仿宋_GB2312" w:eastAsia="仿宋_GB2312" w:hAnsi="宋体" w:cs="宋体" w:hint="eastAsia"/>
                <w:spacing w:val="-15"/>
                <w:kern w:val="0"/>
                <w:sz w:val="29"/>
                <w:szCs w:val="29"/>
              </w:rPr>
              <w:t>产城融合</w:t>
            </w:r>
            <w:proofErr w:type="gramEnd"/>
            <w:r w:rsidRPr="00887B4F">
              <w:rPr>
                <w:rFonts w:ascii="仿宋_GB2312" w:eastAsia="仿宋_GB2312" w:hAnsi="宋体" w:cs="宋体" w:hint="eastAsia"/>
                <w:spacing w:val="-15"/>
                <w:kern w:val="0"/>
                <w:sz w:val="29"/>
                <w:szCs w:val="29"/>
              </w:rPr>
              <w:t>示范区核心区主要的能源供应形式，着力推进智慧能源楼宇、智慧能源社区、智慧能源工厂、智慧能源小镇等综合能源示范工程的建设，全面打造绿色能源智慧园区。（开发区、</w:t>
            </w:r>
            <w:proofErr w:type="gramStart"/>
            <w:r w:rsidRPr="00887B4F">
              <w:rPr>
                <w:rFonts w:ascii="仿宋_GB2312" w:eastAsia="仿宋_GB2312" w:hAnsi="宋体" w:cs="宋体" w:hint="eastAsia"/>
                <w:spacing w:val="-15"/>
                <w:kern w:val="0"/>
                <w:sz w:val="29"/>
                <w:szCs w:val="29"/>
              </w:rPr>
              <w:t>国网天津城东供电分公司</w:t>
            </w:r>
            <w:proofErr w:type="gramEnd"/>
            <w:r w:rsidRPr="00887B4F">
              <w:rPr>
                <w:rFonts w:ascii="仿宋_GB2312" w:eastAsia="仿宋_GB2312" w:hAnsi="宋体" w:cs="宋体" w:hint="eastAsia"/>
                <w:spacing w:val="-15"/>
                <w:kern w:val="0"/>
                <w:sz w:val="29"/>
                <w:szCs w:val="29"/>
              </w:rPr>
              <w:t>）</w:t>
            </w:r>
          </w:p>
          <w:p w:rsidR="00887B4F" w:rsidRPr="00887B4F" w:rsidRDefault="00887B4F" w:rsidP="00887B4F">
            <w:pPr>
              <w:widowControl/>
              <w:spacing w:before="100" w:beforeAutospacing="1" w:after="100" w:afterAutospacing="1"/>
              <w:ind w:firstLine="525"/>
              <w:jc w:val="left"/>
              <w:rPr>
                <w:rFonts w:ascii="宋体" w:eastAsia="宋体" w:hAnsi="宋体" w:cs="宋体"/>
                <w:kern w:val="0"/>
                <w:sz w:val="24"/>
                <w:szCs w:val="24"/>
              </w:rPr>
            </w:pPr>
            <w:r w:rsidRPr="00887B4F">
              <w:rPr>
                <w:rFonts w:ascii="仿宋_GB2312" w:eastAsia="仿宋_GB2312" w:hAnsi="宋体" w:cs="宋体" w:hint="eastAsia"/>
                <w:b/>
                <w:bCs/>
                <w:spacing w:val="-15"/>
                <w:kern w:val="0"/>
                <w:sz w:val="29"/>
                <w:szCs w:val="29"/>
              </w:rPr>
              <w:t>3.开展青光村生态庄园全电景区建设。</w:t>
            </w:r>
            <w:r w:rsidRPr="00887B4F">
              <w:rPr>
                <w:rFonts w:ascii="仿宋_GB2312" w:eastAsia="仿宋_GB2312" w:hAnsi="宋体" w:cs="宋体" w:hint="eastAsia"/>
                <w:spacing w:val="-15"/>
                <w:kern w:val="0"/>
                <w:sz w:val="29"/>
                <w:szCs w:val="29"/>
              </w:rPr>
              <w:t>编制“青光村生态庄园全电景区”建设方案，应用光伏发电、电温控、电排灌、电气</w:t>
            </w:r>
            <w:proofErr w:type="gramStart"/>
            <w:r w:rsidRPr="00887B4F">
              <w:rPr>
                <w:rFonts w:ascii="仿宋_GB2312" w:eastAsia="仿宋_GB2312" w:hAnsi="宋体" w:cs="宋体" w:hint="eastAsia"/>
                <w:spacing w:val="-15"/>
                <w:kern w:val="0"/>
                <w:sz w:val="29"/>
                <w:szCs w:val="29"/>
              </w:rPr>
              <w:t>化育种</w:t>
            </w:r>
            <w:proofErr w:type="gramEnd"/>
            <w:r w:rsidRPr="00887B4F">
              <w:rPr>
                <w:rFonts w:ascii="仿宋_GB2312" w:eastAsia="仿宋_GB2312" w:hAnsi="宋体" w:cs="宋体" w:hint="eastAsia"/>
                <w:spacing w:val="-15"/>
                <w:kern w:val="0"/>
                <w:sz w:val="29"/>
                <w:szCs w:val="29"/>
              </w:rPr>
              <w:t>育苗</w:t>
            </w:r>
            <w:r w:rsidRPr="00887B4F">
              <w:rPr>
                <w:rFonts w:ascii="仿宋_GB2312" w:eastAsia="仿宋_GB2312" w:hAnsi="宋体" w:cs="宋体" w:hint="eastAsia"/>
                <w:spacing w:val="-15"/>
                <w:kern w:val="0"/>
                <w:sz w:val="29"/>
                <w:szCs w:val="29"/>
              </w:rPr>
              <w:lastRenderedPageBreak/>
              <w:t>等电气化技术，建设农业电气化大棚，推进乡村电气化，促乡村振兴。（区农业农村委、青光镇）</w:t>
            </w:r>
          </w:p>
          <w:p w:rsidR="00887B4F" w:rsidRPr="00887B4F" w:rsidRDefault="00887B4F" w:rsidP="00887B4F">
            <w:pPr>
              <w:widowControl/>
              <w:spacing w:before="100" w:beforeAutospacing="1" w:after="100" w:afterAutospacing="1"/>
              <w:ind w:firstLine="525"/>
              <w:jc w:val="left"/>
              <w:rPr>
                <w:rFonts w:ascii="宋体" w:eastAsia="宋体" w:hAnsi="宋体" w:cs="宋体"/>
                <w:kern w:val="0"/>
                <w:sz w:val="24"/>
                <w:szCs w:val="24"/>
              </w:rPr>
            </w:pPr>
            <w:r w:rsidRPr="00887B4F">
              <w:rPr>
                <w:rFonts w:ascii="仿宋_GB2312" w:eastAsia="仿宋_GB2312" w:hAnsi="宋体" w:cs="宋体" w:hint="eastAsia"/>
                <w:b/>
                <w:bCs/>
                <w:spacing w:val="-15"/>
                <w:kern w:val="0"/>
                <w:sz w:val="29"/>
                <w:szCs w:val="29"/>
              </w:rPr>
              <w:t>4.建设氢能物流试点。</w:t>
            </w:r>
            <w:r w:rsidRPr="00887B4F">
              <w:rPr>
                <w:rFonts w:ascii="仿宋_GB2312" w:eastAsia="仿宋_GB2312" w:hAnsi="宋体" w:cs="宋体" w:hint="eastAsia"/>
                <w:spacing w:val="-15"/>
                <w:kern w:val="0"/>
                <w:sz w:val="29"/>
                <w:szCs w:val="29"/>
              </w:rPr>
              <w:t>依托华电重工、中船重工集团718所，扩大重型货车、冷链</w:t>
            </w:r>
            <w:proofErr w:type="gramStart"/>
            <w:r w:rsidRPr="00887B4F">
              <w:rPr>
                <w:rFonts w:ascii="仿宋_GB2312" w:eastAsia="仿宋_GB2312" w:hAnsi="宋体" w:cs="宋体" w:hint="eastAsia"/>
                <w:spacing w:val="-15"/>
                <w:kern w:val="0"/>
                <w:sz w:val="29"/>
                <w:szCs w:val="29"/>
              </w:rPr>
              <w:t>物流车等氢</w:t>
            </w:r>
            <w:proofErr w:type="gramEnd"/>
            <w:r w:rsidRPr="00887B4F">
              <w:rPr>
                <w:rFonts w:ascii="仿宋_GB2312" w:eastAsia="仿宋_GB2312" w:hAnsi="宋体" w:cs="宋体" w:hint="eastAsia"/>
                <w:spacing w:val="-15"/>
                <w:kern w:val="0"/>
                <w:sz w:val="29"/>
                <w:szCs w:val="29"/>
              </w:rPr>
              <w:t>燃料电池汽车示范应用，建设智慧氢能物流网络。（区交通运输管理局、区工业和信息化局、开发区）</w:t>
            </w:r>
          </w:p>
        </w:tc>
      </w:tr>
    </w:tbl>
    <w:p w:rsidR="00887B4F" w:rsidRPr="00887B4F" w:rsidRDefault="00887B4F" w:rsidP="00887B4F">
      <w:pPr>
        <w:widowControl/>
        <w:spacing w:before="100" w:beforeAutospacing="1" w:after="100" w:afterAutospacing="1" w:line="600" w:lineRule="atLeast"/>
        <w:ind w:firstLine="645"/>
        <w:jc w:val="left"/>
        <w:rPr>
          <w:rFonts w:ascii="宋体" w:eastAsia="宋体" w:hAnsi="宋体" w:cs="宋体"/>
          <w:color w:val="616161"/>
          <w:kern w:val="0"/>
          <w:sz w:val="24"/>
          <w:szCs w:val="24"/>
        </w:rPr>
      </w:pPr>
      <w:r w:rsidRPr="00887B4F">
        <w:rPr>
          <w:rFonts w:ascii="黑体" w:eastAsia="黑体" w:hAnsi="黑体" w:cs="宋体" w:hint="eastAsia"/>
          <w:color w:val="616161"/>
          <w:kern w:val="0"/>
          <w:sz w:val="32"/>
          <w:szCs w:val="32"/>
        </w:rPr>
        <w:lastRenderedPageBreak/>
        <w:t>四、加强合作</w:t>
      </w:r>
    </w:p>
    <w:p w:rsidR="00887B4F" w:rsidRPr="00887B4F" w:rsidRDefault="00887B4F" w:rsidP="00887B4F">
      <w:pPr>
        <w:widowControl/>
        <w:spacing w:before="100" w:beforeAutospacing="1" w:after="100" w:afterAutospacing="1" w:line="600" w:lineRule="atLeast"/>
        <w:ind w:firstLine="645"/>
        <w:jc w:val="left"/>
        <w:rPr>
          <w:rFonts w:ascii="宋体" w:eastAsia="宋体" w:hAnsi="宋体" w:cs="宋体"/>
          <w:color w:val="616161"/>
          <w:kern w:val="0"/>
          <w:sz w:val="24"/>
          <w:szCs w:val="24"/>
        </w:rPr>
      </w:pPr>
      <w:r w:rsidRPr="00887B4F">
        <w:rPr>
          <w:rFonts w:ascii="楷体_GB2312" w:eastAsia="楷体_GB2312" w:hAnsi="宋体" w:cs="宋体" w:hint="eastAsia"/>
          <w:color w:val="616161"/>
          <w:kern w:val="0"/>
          <w:sz w:val="32"/>
          <w:szCs w:val="32"/>
        </w:rPr>
        <w:t>（一）加强京津</w:t>
      </w:r>
      <w:proofErr w:type="gramStart"/>
      <w:r w:rsidRPr="00887B4F">
        <w:rPr>
          <w:rFonts w:ascii="楷体_GB2312" w:eastAsia="楷体_GB2312" w:hAnsi="宋体" w:cs="宋体" w:hint="eastAsia"/>
          <w:color w:val="616161"/>
          <w:kern w:val="0"/>
          <w:sz w:val="32"/>
          <w:szCs w:val="32"/>
        </w:rPr>
        <w:t>冀区域</w:t>
      </w:r>
      <w:proofErr w:type="gramEnd"/>
      <w:r w:rsidRPr="00887B4F">
        <w:rPr>
          <w:rFonts w:ascii="楷体_GB2312" w:eastAsia="楷体_GB2312" w:hAnsi="宋体" w:cs="宋体" w:hint="eastAsia"/>
          <w:color w:val="616161"/>
          <w:kern w:val="0"/>
          <w:sz w:val="32"/>
          <w:szCs w:val="32"/>
        </w:rPr>
        <w:t>交流合作</w:t>
      </w:r>
    </w:p>
    <w:p w:rsidR="00887B4F" w:rsidRPr="00887B4F" w:rsidRDefault="00887B4F" w:rsidP="00887B4F">
      <w:pPr>
        <w:widowControl/>
        <w:spacing w:before="100" w:beforeAutospacing="1" w:after="100" w:afterAutospacing="1" w:line="600" w:lineRule="atLeast"/>
        <w:ind w:firstLine="645"/>
        <w:jc w:val="left"/>
        <w:rPr>
          <w:rFonts w:ascii="宋体" w:eastAsia="宋体" w:hAnsi="宋体" w:cs="宋体"/>
          <w:color w:val="616161"/>
          <w:kern w:val="0"/>
          <w:sz w:val="24"/>
          <w:szCs w:val="24"/>
        </w:rPr>
      </w:pPr>
      <w:r w:rsidRPr="00887B4F">
        <w:rPr>
          <w:rFonts w:ascii="仿宋_GB2312" w:eastAsia="仿宋_GB2312" w:hAnsi="宋体" w:cs="宋体" w:hint="eastAsia"/>
          <w:color w:val="616161"/>
          <w:kern w:val="0"/>
          <w:sz w:val="32"/>
          <w:szCs w:val="32"/>
        </w:rPr>
        <w:t>深度融入京津</w:t>
      </w:r>
      <w:proofErr w:type="gramStart"/>
      <w:r w:rsidRPr="00887B4F">
        <w:rPr>
          <w:rFonts w:ascii="仿宋_GB2312" w:eastAsia="仿宋_GB2312" w:hAnsi="宋体" w:cs="宋体" w:hint="eastAsia"/>
          <w:color w:val="616161"/>
          <w:kern w:val="0"/>
          <w:sz w:val="32"/>
          <w:szCs w:val="32"/>
        </w:rPr>
        <w:t>冀产业</w:t>
      </w:r>
      <w:proofErr w:type="gramEnd"/>
      <w:r w:rsidRPr="00887B4F">
        <w:rPr>
          <w:rFonts w:ascii="仿宋_GB2312" w:eastAsia="仿宋_GB2312" w:hAnsi="宋体" w:cs="宋体" w:hint="eastAsia"/>
          <w:color w:val="616161"/>
          <w:kern w:val="0"/>
          <w:sz w:val="32"/>
          <w:szCs w:val="32"/>
        </w:rPr>
        <w:t>一体化，积极引进绿色电池、太阳能光伏发电和大型风力发电机组用复合材料风电叶片等龙头项目，形成新能源新材料产业发展特色基地。依托陆路港、大北环货运铁路、空港、海港优势，加快中兴环保智慧仓储</w:t>
      </w:r>
      <w:proofErr w:type="gramStart"/>
      <w:r w:rsidRPr="00887B4F">
        <w:rPr>
          <w:rFonts w:ascii="仿宋_GB2312" w:eastAsia="仿宋_GB2312" w:hAnsi="宋体" w:cs="宋体" w:hint="eastAsia"/>
          <w:color w:val="616161"/>
          <w:kern w:val="0"/>
          <w:sz w:val="32"/>
          <w:szCs w:val="32"/>
        </w:rPr>
        <w:t>物流园</w:t>
      </w:r>
      <w:proofErr w:type="gramEnd"/>
      <w:r w:rsidRPr="00887B4F">
        <w:rPr>
          <w:rFonts w:ascii="仿宋_GB2312" w:eastAsia="仿宋_GB2312" w:hAnsi="宋体" w:cs="宋体" w:hint="eastAsia"/>
          <w:color w:val="616161"/>
          <w:kern w:val="0"/>
          <w:sz w:val="32"/>
          <w:szCs w:val="32"/>
        </w:rPr>
        <w:t>项目建设，打造汇集研发、孵化、国际贸易、生产、物流于一体的电</w:t>
      </w:r>
      <w:proofErr w:type="gramStart"/>
      <w:r w:rsidRPr="00887B4F">
        <w:rPr>
          <w:rFonts w:ascii="仿宋_GB2312" w:eastAsia="仿宋_GB2312" w:hAnsi="宋体" w:cs="宋体" w:hint="eastAsia"/>
          <w:color w:val="616161"/>
          <w:kern w:val="0"/>
          <w:sz w:val="32"/>
          <w:szCs w:val="32"/>
        </w:rPr>
        <w:t>商产业</w:t>
      </w:r>
      <w:proofErr w:type="gramEnd"/>
      <w:r w:rsidRPr="00887B4F">
        <w:rPr>
          <w:rFonts w:ascii="仿宋_GB2312" w:eastAsia="仿宋_GB2312" w:hAnsi="宋体" w:cs="宋体" w:hint="eastAsia"/>
          <w:color w:val="616161"/>
          <w:kern w:val="0"/>
          <w:sz w:val="32"/>
          <w:szCs w:val="32"/>
        </w:rPr>
        <w:t>园区。加强与中国农业科学院、河北省农林科学院等科研院所的研发合作，开展现代种业、现代农业装备、生态环保等领域关键技术研发，促进科技创新成果转化。协同健全京津</w:t>
      </w:r>
      <w:proofErr w:type="gramStart"/>
      <w:r w:rsidRPr="00887B4F">
        <w:rPr>
          <w:rFonts w:ascii="仿宋_GB2312" w:eastAsia="仿宋_GB2312" w:hAnsi="宋体" w:cs="宋体" w:hint="eastAsia"/>
          <w:color w:val="616161"/>
          <w:kern w:val="0"/>
          <w:sz w:val="32"/>
          <w:szCs w:val="32"/>
        </w:rPr>
        <w:t>冀科技</w:t>
      </w:r>
      <w:proofErr w:type="gramEnd"/>
      <w:r w:rsidRPr="00887B4F">
        <w:rPr>
          <w:rFonts w:ascii="仿宋_GB2312" w:eastAsia="仿宋_GB2312" w:hAnsi="宋体" w:cs="宋体" w:hint="eastAsia"/>
          <w:color w:val="616161"/>
          <w:kern w:val="0"/>
          <w:sz w:val="32"/>
          <w:szCs w:val="32"/>
        </w:rPr>
        <w:t>成果转化对接机制。积极参与建立京津冀生态共建共享协商制度，协调处理涉及区域生态建设等相关问题，推进京津冀生态环境协同保护。联合京冀规模化、协同化布局氢能产业。（区发展改革委、区合作交流办、区交通运输管理</w:t>
      </w:r>
      <w:r w:rsidRPr="00887B4F">
        <w:rPr>
          <w:rFonts w:ascii="仿宋_GB2312" w:eastAsia="仿宋_GB2312" w:hAnsi="宋体" w:cs="宋体" w:hint="eastAsia"/>
          <w:color w:val="616161"/>
          <w:kern w:val="0"/>
          <w:sz w:val="32"/>
          <w:szCs w:val="32"/>
        </w:rPr>
        <w:lastRenderedPageBreak/>
        <w:t>局、区农业农村委、区科技局、区生态环境局、区工业和信息化局、开发区按职责分工负责）</w:t>
      </w:r>
    </w:p>
    <w:p w:rsidR="00887B4F" w:rsidRPr="00887B4F" w:rsidRDefault="00887B4F" w:rsidP="00887B4F">
      <w:pPr>
        <w:widowControl/>
        <w:spacing w:before="100" w:beforeAutospacing="1" w:after="100" w:afterAutospacing="1" w:line="600" w:lineRule="atLeast"/>
        <w:ind w:firstLine="645"/>
        <w:jc w:val="left"/>
        <w:rPr>
          <w:rFonts w:ascii="宋体" w:eastAsia="宋体" w:hAnsi="宋体" w:cs="宋体"/>
          <w:color w:val="616161"/>
          <w:kern w:val="0"/>
          <w:sz w:val="24"/>
          <w:szCs w:val="24"/>
        </w:rPr>
      </w:pPr>
      <w:r w:rsidRPr="00887B4F">
        <w:rPr>
          <w:rFonts w:ascii="楷体_GB2312" w:eastAsia="楷体_GB2312" w:hAnsi="宋体" w:cs="宋体" w:hint="eastAsia"/>
          <w:color w:val="616161"/>
          <w:kern w:val="0"/>
          <w:sz w:val="32"/>
          <w:szCs w:val="32"/>
        </w:rPr>
        <w:t>（二）融入绿色“一带一路”建设</w:t>
      </w:r>
    </w:p>
    <w:p w:rsidR="00887B4F" w:rsidRPr="00887B4F" w:rsidRDefault="00887B4F" w:rsidP="00887B4F">
      <w:pPr>
        <w:widowControl/>
        <w:spacing w:before="100" w:beforeAutospacing="1" w:after="100" w:afterAutospacing="1" w:line="600" w:lineRule="atLeast"/>
        <w:ind w:firstLine="645"/>
        <w:jc w:val="left"/>
        <w:rPr>
          <w:rFonts w:ascii="宋体" w:eastAsia="宋体" w:hAnsi="宋体" w:cs="宋体"/>
          <w:color w:val="616161"/>
          <w:kern w:val="0"/>
          <w:sz w:val="24"/>
          <w:szCs w:val="24"/>
        </w:rPr>
      </w:pPr>
      <w:r w:rsidRPr="00887B4F">
        <w:rPr>
          <w:rFonts w:ascii="仿宋_GB2312" w:eastAsia="仿宋_GB2312" w:hAnsi="宋体" w:cs="宋体" w:hint="eastAsia"/>
          <w:color w:val="616161"/>
          <w:kern w:val="0"/>
          <w:sz w:val="32"/>
          <w:szCs w:val="32"/>
        </w:rPr>
        <w:t>深化与“一带一路”沿线国家和地区产能合作，鼓励装备制造企业在东南亚、中亚、非洲、拉美等地布局生产基地，参与绿色基础设施建设。支持水泥设计院等单位深化与“一带一路”沿线国家和地区在绿色基建、绿色物流等领域合作，提高境外项目环境可持续性。依托绿地全球贸易港和中东欧特色小镇等载体，探索建立“一带一路”沿线国家和地区进口商品直销网点，实现保税展示、体验、销售和完税一体化模式。依托绿色新能源装备产业主题园区、中兴创新科技产业园、中船重工集团718所新材料工程技术中心等载体，积极</w:t>
      </w:r>
      <w:proofErr w:type="gramStart"/>
      <w:r w:rsidRPr="00887B4F">
        <w:rPr>
          <w:rFonts w:ascii="仿宋_GB2312" w:eastAsia="仿宋_GB2312" w:hAnsi="宋体" w:cs="宋体" w:hint="eastAsia"/>
          <w:color w:val="616161"/>
          <w:kern w:val="0"/>
          <w:sz w:val="32"/>
          <w:szCs w:val="32"/>
        </w:rPr>
        <w:t>践行</w:t>
      </w:r>
      <w:proofErr w:type="gramEnd"/>
      <w:r w:rsidRPr="00887B4F">
        <w:rPr>
          <w:rFonts w:ascii="仿宋_GB2312" w:eastAsia="仿宋_GB2312" w:hAnsi="宋体" w:cs="宋体" w:hint="eastAsia"/>
          <w:color w:val="616161"/>
          <w:kern w:val="0"/>
          <w:sz w:val="32"/>
          <w:szCs w:val="32"/>
        </w:rPr>
        <w:t>绿色低碳理念，开展节能环保领域国际合作。（区发展改革委、区工业和信息化局、区商务局、开发区按职责分工负责）</w:t>
      </w:r>
    </w:p>
    <w:p w:rsidR="00887B4F" w:rsidRPr="00887B4F" w:rsidRDefault="00887B4F" w:rsidP="00887B4F">
      <w:pPr>
        <w:widowControl/>
        <w:spacing w:before="100" w:beforeAutospacing="1" w:after="100" w:afterAutospacing="1" w:line="600" w:lineRule="atLeast"/>
        <w:ind w:firstLine="645"/>
        <w:jc w:val="left"/>
        <w:rPr>
          <w:rFonts w:ascii="宋体" w:eastAsia="宋体" w:hAnsi="宋体" w:cs="宋体"/>
          <w:color w:val="616161"/>
          <w:kern w:val="0"/>
          <w:sz w:val="24"/>
          <w:szCs w:val="24"/>
        </w:rPr>
      </w:pPr>
      <w:r w:rsidRPr="00887B4F">
        <w:rPr>
          <w:rFonts w:ascii="楷体_GB2312" w:eastAsia="楷体_GB2312" w:hAnsi="宋体" w:cs="宋体" w:hint="eastAsia"/>
          <w:color w:val="616161"/>
          <w:kern w:val="0"/>
          <w:sz w:val="32"/>
          <w:szCs w:val="32"/>
        </w:rPr>
        <w:t>（三）开展国际</w:t>
      </w:r>
      <w:proofErr w:type="gramStart"/>
      <w:r w:rsidRPr="00887B4F">
        <w:rPr>
          <w:rFonts w:ascii="楷体_GB2312" w:eastAsia="楷体_GB2312" w:hAnsi="宋体" w:cs="宋体" w:hint="eastAsia"/>
          <w:color w:val="616161"/>
          <w:kern w:val="0"/>
          <w:sz w:val="32"/>
          <w:szCs w:val="32"/>
        </w:rPr>
        <w:t>绿色经贸</w:t>
      </w:r>
      <w:proofErr w:type="gramEnd"/>
      <w:r w:rsidRPr="00887B4F">
        <w:rPr>
          <w:rFonts w:ascii="楷体_GB2312" w:eastAsia="楷体_GB2312" w:hAnsi="宋体" w:cs="宋体" w:hint="eastAsia"/>
          <w:color w:val="616161"/>
          <w:kern w:val="0"/>
          <w:sz w:val="32"/>
          <w:szCs w:val="32"/>
        </w:rPr>
        <w:t>合作</w:t>
      </w:r>
    </w:p>
    <w:p w:rsidR="00887B4F" w:rsidRPr="00887B4F" w:rsidRDefault="00887B4F" w:rsidP="00887B4F">
      <w:pPr>
        <w:widowControl/>
        <w:spacing w:before="100" w:beforeAutospacing="1" w:after="100" w:afterAutospacing="1" w:line="600" w:lineRule="atLeast"/>
        <w:ind w:firstLine="645"/>
        <w:jc w:val="left"/>
        <w:rPr>
          <w:rFonts w:ascii="宋体" w:eastAsia="宋体" w:hAnsi="宋体" w:cs="宋体"/>
          <w:color w:val="616161"/>
          <w:kern w:val="0"/>
          <w:sz w:val="24"/>
          <w:szCs w:val="24"/>
        </w:rPr>
      </w:pPr>
      <w:r w:rsidRPr="00887B4F">
        <w:rPr>
          <w:rFonts w:ascii="仿宋_GB2312" w:eastAsia="仿宋_GB2312" w:hAnsi="宋体" w:cs="宋体" w:hint="eastAsia"/>
          <w:color w:val="616161"/>
          <w:kern w:val="0"/>
          <w:sz w:val="32"/>
          <w:szCs w:val="32"/>
        </w:rPr>
        <w:t>持续加大“引进来”力度，扶持欧盟产业园发展壮大，引进智能制造、高端装备、绿色能源、绿色建筑等优质外资项目，打造外商投资洼地。鼓励外资企业加强绿色技术研发，推动LG、弗兰德等企业设立研发中心，增强企</w:t>
      </w:r>
      <w:r w:rsidRPr="00887B4F">
        <w:rPr>
          <w:rFonts w:ascii="仿宋_GB2312" w:eastAsia="仿宋_GB2312" w:hAnsi="宋体" w:cs="宋体" w:hint="eastAsia"/>
          <w:color w:val="616161"/>
          <w:kern w:val="0"/>
          <w:sz w:val="32"/>
          <w:szCs w:val="32"/>
        </w:rPr>
        <w:lastRenderedPageBreak/>
        <w:t>业研发能力。深入实施“走出去”战略，支持绿色低碳产品生产经营企业参加境外展会、开展绿色环保相关管理体系认证和产品认证、申请境外专利，不断提高产品质量和附加值。鼓励和引导跨境电子商务企业通过“海外仓”模式开展出口业务。</w:t>
      </w:r>
      <w:proofErr w:type="gramStart"/>
      <w:r w:rsidRPr="00887B4F">
        <w:rPr>
          <w:rFonts w:ascii="仿宋_GB2312" w:eastAsia="仿宋_GB2312" w:hAnsi="宋体" w:cs="宋体" w:hint="eastAsia"/>
          <w:color w:val="616161"/>
          <w:kern w:val="0"/>
          <w:sz w:val="32"/>
          <w:szCs w:val="32"/>
        </w:rPr>
        <w:t>发挥信保</w:t>
      </w:r>
      <w:proofErr w:type="gramEnd"/>
      <w:r w:rsidRPr="00887B4F">
        <w:rPr>
          <w:rFonts w:ascii="仿宋_GB2312" w:eastAsia="仿宋_GB2312" w:hAnsi="宋体" w:cs="宋体" w:hint="eastAsia"/>
          <w:color w:val="616161"/>
          <w:kern w:val="0"/>
          <w:sz w:val="32"/>
          <w:szCs w:val="32"/>
        </w:rPr>
        <w:t>功能，帮助</w:t>
      </w:r>
      <w:proofErr w:type="gramStart"/>
      <w:r w:rsidRPr="00887B4F">
        <w:rPr>
          <w:rFonts w:ascii="仿宋_GB2312" w:eastAsia="仿宋_GB2312" w:hAnsi="宋体" w:cs="宋体" w:hint="eastAsia"/>
          <w:color w:val="616161"/>
          <w:kern w:val="0"/>
          <w:sz w:val="32"/>
          <w:szCs w:val="32"/>
        </w:rPr>
        <w:t>绿色外贸</w:t>
      </w:r>
      <w:proofErr w:type="gramEnd"/>
      <w:r w:rsidRPr="00887B4F">
        <w:rPr>
          <w:rFonts w:ascii="仿宋_GB2312" w:eastAsia="仿宋_GB2312" w:hAnsi="宋体" w:cs="宋体" w:hint="eastAsia"/>
          <w:color w:val="616161"/>
          <w:kern w:val="0"/>
          <w:sz w:val="32"/>
          <w:szCs w:val="32"/>
        </w:rPr>
        <w:t>企业与天津信保公司对接，为小</w:t>
      </w:r>
      <w:proofErr w:type="gramStart"/>
      <w:r w:rsidRPr="00887B4F">
        <w:rPr>
          <w:rFonts w:ascii="仿宋_GB2312" w:eastAsia="仿宋_GB2312" w:hAnsi="宋体" w:cs="宋体" w:hint="eastAsia"/>
          <w:color w:val="616161"/>
          <w:kern w:val="0"/>
          <w:sz w:val="32"/>
          <w:szCs w:val="32"/>
        </w:rPr>
        <w:t>微出口</w:t>
      </w:r>
      <w:proofErr w:type="gramEnd"/>
      <w:r w:rsidRPr="00887B4F">
        <w:rPr>
          <w:rFonts w:ascii="仿宋_GB2312" w:eastAsia="仿宋_GB2312" w:hAnsi="宋体" w:cs="宋体" w:hint="eastAsia"/>
          <w:color w:val="616161"/>
          <w:kern w:val="0"/>
          <w:sz w:val="32"/>
          <w:szCs w:val="32"/>
        </w:rPr>
        <w:t>企业提供政府平台保单服务。（区商务局、区合作交流办、区发展改革委、区工业和信息化局、区市场监督管理局、区金融工作局按职责分工负责）</w:t>
      </w:r>
    </w:p>
    <w:p w:rsidR="00887B4F" w:rsidRPr="00887B4F" w:rsidRDefault="00887B4F" w:rsidP="00887B4F">
      <w:pPr>
        <w:widowControl/>
        <w:spacing w:before="100" w:beforeAutospacing="1" w:after="100" w:afterAutospacing="1" w:line="600" w:lineRule="atLeast"/>
        <w:ind w:firstLine="645"/>
        <w:jc w:val="left"/>
        <w:rPr>
          <w:rFonts w:ascii="宋体" w:eastAsia="宋体" w:hAnsi="宋体" w:cs="宋体"/>
          <w:color w:val="616161"/>
          <w:kern w:val="0"/>
          <w:sz w:val="24"/>
          <w:szCs w:val="24"/>
        </w:rPr>
      </w:pPr>
      <w:r w:rsidRPr="00887B4F">
        <w:rPr>
          <w:rFonts w:ascii="楷体_GB2312" w:eastAsia="楷体_GB2312" w:hAnsi="宋体" w:cs="宋体" w:hint="eastAsia"/>
          <w:color w:val="616161"/>
          <w:kern w:val="0"/>
          <w:sz w:val="32"/>
          <w:szCs w:val="32"/>
        </w:rPr>
        <w:t>（四）深化绿色金融国际合作</w:t>
      </w:r>
    </w:p>
    <w:p w:rsidR="00887B4F" w:rsidRPr="00887B4F" w:rsidRDefault="00887B4F" w:rsidP="00887B4F">
      <w:pPr>
        <w:widowControl/>
        <w:spacing w:before="100" w:beforeAutospacing="1" w:after="100" w:afterAutospacing="1" w:line="600" w:lineRule="atLeast"/>
        <w:ind w:firstLine="645"/>
        <w:jc w:val="left"/>
        <w:rPr>
          <w:rFonts w:ascii="宋体" w:eastAsia="宋体" w:hAnsi="宋体" w:cs="宋体"/>
          <w:color w:val="616161"/>
          <w:kern w:val="0"/>
          <w:sz w:val="24"/>
          <w:szCs w:val="24"/>
        </w:rPr>
      </w:pPr>
      <w:r w:rsidRPr="00887B4F">
        <w:rPr>
          <w:rFonts w:ascii="仿宋_GB2312" w:eastAsia="仿宋_GB2312" w:hAnsi="宋体" w:cs="宋体" w:hint="eastAsia"/>
          <w:color w:val="616161"/>
          <w:kern w:val="0"/>
          <w:sz w:val="32"/>
          <w:szCs w:val="32"/>
        </w:rPr>
        <w:t>加大重点领域金融支持力度，正确认识和把握碳达峰碳中和，加强绿色金融工作的整体协调、有序推进，不断提升金融服务、管理水平，提升绿色服务能力。积极与国际金融机构以及各类商业银行合作，鼓励我区战略新兴产业和支柱产业企业和项目参与绿色低碳转型跨境融资金融服务。（区金融工作局、区商务局、区发展改革委按职责分工负责）</w:t>
      </w:r>
    </w:p>
    <w:p w:rsidR="00887B4F" w:rsidRPr="00887B4F" w:rsidRDefault="00887B4F" w:rsidP="00887B4F">
      <w:pPr>
        <w:widowControl/>
        <w:spacing w:before="100" w:beforeAutospacing="1" w:after="100" w:afterAutospacing="1" w:line="600" w:lineRule="atLeast"/>
        <w:ind w:firstLine="645"/>
        <w:jc w:val="left"/>
        <w:rPr>
          <w:rFonts w:ascii="宋体" w:eastAsia="宋体" w:hAnsi="宋体" w:cs="宋体"/>
          <w:color w:val="616161"/>
          <w:kern w:val="0"/>
          <w:sz w:val="24"/>
          <w:szCs w:val="24"/>
        </w:rPr>
      </w:pPr>
      <w:r w:rsidRPr="00887B4F">
        <w:rPr>
          <w:rFonts w:ascii="黑体" w:eastAsia="黑体" w:hAnsi="黑体" w:cs="宋体" w:hint="eastAsia"/>
          <w:color w:val="616161"/>
          <w:kern w:val="0"/>
          <w:sz w:val="32"/>
          <w:szCs w:val="32"/>
        </w:rPr>
        <w:t>五、政策保障</w:t>
      </w:r>
    </w:p>
    <w:p w:rsidR="00887B4F" w:rsidRPr="00887B4F" w:rsidRDefault="00887B4F" w:rsidP="00887B4F">
      <w:pPr>
        <w:widowControl/>
        <w:spacing w:before="100" w:beforeAutospacing="1" w:after="100" w:afterAutospacing="1" w:line="600" w:lineRule="atLeast"/>
        <w:ind w:firstLine="645"/>
        <w:jc w:val="left"/>
        <w:rPr>
          <w:rFonts w:ascii="宋体" w:eastAsia="宋体" w:hAnsi="宋体" w:cs="宋体"/>
          <w:color w:val="616161"/>
          <w:kern w:val="0"/>
          <w:sz w:val="24"/>
          <w:szCs w:val="24"/>
        </w:rPr>
      </w:pPr>
      <w:r w:rsidRPr="00887B4F">
        <w:rPr>
          <w:rFonts w:ascii="楷体_GB2312" w:eastAsia="楷体_GB2312" w:hAnsi="宋体" w:cs="宋体" w:hint="eastAsia"/>
          <w:color w:val="616161"/>
          <w:kern w:val="0"/>
          <w:sz w:val="32"/>
          <w:szCs w:val="32"/>
        </w:rPr>
        <w:t>（一）加强碳排放统计核算能力建设</w:t>
      </w:r>
    </w:p>
    <w:p w:rsidR="00887B4F" w:rsidRPr="00887B4F" w:rsidRDefault="00887B4F" w:rsidP="00887B4F">
      <w:pPr>
        <w:widowControl/>
        <w:spacing w:before="100" w:beforeAutospacing="1" w:after="100" w:afterAutospacing="1" w:line="600" w:lineRule="atLeast"/>
        <w:ind w:firstLine="645"/>
        <w:jc w:val="left"/>
        <w:rPr>
          <w:rFonts w:ascii="宋体" w:eastAsia="宋体" w:hAnsi="宋体" w:cs="宋体"/>
          <w:color w:val="616161"/>
          <w:kern w:val="0"/>
          <w:sz w:val="24"/>
          <w:szCs w:val="24"/>
        </w:rPr>
      </w:pPr>
      <w:r w:rsidRPr="00887B4F">
        <w:rPr>
          <w:rFonts w:ascii="仿宋_GB2312" w:eastAsia="仿宋_GB2312" w:hAnsi="宋体" w:cs="宋体" w:hint="eastAsia"/>
          <w:color w:val="616161"/>
          <w:kern w:val="0"/>
          <w:sz w:val="32"/>
          <w:szCs w:val="32"/>
        </w:rPr>
        <w:lastRenderedPageBreak/>
        <w:t>严格执行市统计局制定的碳排放统计核算制度，加强基础数据统计、核算、计量、评估体系建设。支持区内企业结合自身特点选择适用的碳排放核算方法学，建立健全碳排放计量体系。探索遥感测量、大数据、</w:t>
      </w:r>
      <w:proofErr w:type="gramStart"/>
      <w:r w:rsidRPr="00887B4F">
        <w:rPr>
          <w:rFonts w:ascii="仿宋_GB2312" w:eastAsia="仿宋_GB2312" w:hAnsi="宋体" w:cs="宋体" w:hint="eastAsia"/>
          <w:color w:val="616161"/>
          <w:kern w:val="0"/>
          <w:sz w:val="32"/>
          <w:szCs w:val="32"/>
        </w:rPr>
        <w:t>云计算</w:t>
      </w:r>
      <w:proofErr w:type="gramEnd"/>
      <w:r w:rsidRPr="00887B4F">
        <w:rPr>
          <w:rFonts w:ascii="仿宋_GB2312" w:eastAsia="仿宋_GB2312" w:hAnsi="宋体" w:cs="宋体" w:hint="eastAsia"/>
          <w:color w:val="616161"/>
          <w:kern w:val="0"/>
          <w:sz w:val="32"/>
          <w:szCs w:val="32"/>
        </w:rPr>
        <w:t>等新兴技术在碳排放实测技术领域的应用，提升统计核算智能化、信息化水平。（区统计局、区生态环境局、区市场监督管理局按职责分工负责）</w:t>
      </w:r>
    </w:p>
    <w:p w:rsidR="00887B4F" w:rsidRPr="00887B4F" w:rsidRDefault="00887B4F" w:rsidP="00887B4F">
      <w:pPr>
        <w:widowControl/>
        <w:spacing w:before="100" w:beforeAutospacing="1" w:after="100" w:afterAutospacing="1" w:line="600" w:lineRule="atLeast"/>
        <w:ind w:firstLine="645"/>
        <w:jc w:val="left"/>
        <w:rPr>
          <w:rFonts w:ascii="宋体" w:eastAsia="宋体" w:hAnsi="宋体" w:cs="宋体"/>
          <w:color w:val="616161"/>
          <w:kern w:val="0"/>
          <w:sz w:val="24"/>
          <w:szCs w:val="24"/>
        </w:rPr>
      </w:pPr>
      <w:r w:rsidRPr="00887B4F">
        <w:rPr>
          <w:rFonts w:ascii="楷体_GB2312" w:eastAsia="楷体_GB2312" w:hAnsi="宋体" w:cs="宋体" w:hint="eastAsia"/>
          <w:color w:val="616161"/>
          <w:kern w:val="0"/>
          <w:sz w:val="32"/>
          <w:szCs w:val="32"/>
        </w:rPr>
        <w:t>（二）落实法律法规标准</w:t>
      </w:r>
    </w:p>
    <w:p w:rsidR="00887B4F" w:rsidRPr="00887B4F" w:rsidRDefault="00887B4F" w:rsidP="00887B4F">
      <w:pPr>
        <w:widowControl/>
        <w:spacing w:before="100" w:beforeAutospacing="1" w:after="100" w:afterAutospacing="1" w:line="600" w:lineRule="atLeast"/>
        <w:ind w:firstLine="645"/>
        <w:jc w:val="left"/>
        <w:rPr>
          <w:rFonts w:ascii="宋体" w:eastAsia="宋体" w:hAnsi="宋体" w:cs="宋体"/>
          <w:color w:val="616161"/>
          <w:kern w:val="0"/>
          <w:sz w:val="24"/>
          <w:szCs w:val="24"/>
        </w:rPr>
      </w:pPr>
      <w:r w:rsidRPr="00887B4F">
        <w:rPr>
          <w:rFonts w:ascii="仿宋_GB2312" w:eastAsia="仿宋_GB2312" w:hAnsi="宋体" w:cs="宋体" w:hint="eastAsia"/>
          <w:color w:val="616161"/>
          <w:kern w:val="0"/>
          <w:sz w:val="32"/>
          <w:szCs w:val="32"/>
        </w:rPr>
        <w:t>严格执行《天津市节约能源条例》《天津市建筑节约能源条例》《天津市清洁生产促进条例》《天津市碳达峰碳中和促进条例》等市级条例及规章。严格执行最新绿色建筑、节能审查后评价等地方标准。鼓励区内相关单位参与国际标准、国家标准、地方标准和行业标准的制修订工作。（区发展改革委、区生态环境局、区住房和建设委、区司法局、区市场监督管理局按职责分工负责）</w:t>
      </w:r>
    </w:p>
    <w:p w:rsidR="00887B4F" w:rsidRPr="00887B4F" w:rsidRDefault="00887B4F" w:rsidP="00887B4F">
      <w:pPr>
        <w:widowControl/>
        <w:spacing w:before="100" w:beforeAutospacing="1" w:after="100" w:afterAutospacing="1" w:line="600" w:lineRule="atLeast"/>
        <w:ind w:firstLine="645"/>
        <w:jc w:val="left"/>
        <w:rPr>
          <w:rFonts w:ascii="宋体" w:eastAsia="宋体" w:hAnsi="宋体" w:cs="宋体"/>
          <w:color w:val="616161"/>
          <w:kern w:val="0"/>
          <w:sz w:val="24"/>
          <w:szCs w:val="24"/>
        </w:rPr>
      </w:pPr>
      <w:r w:rsidRPr="00887B4F">
        <w:rPr>
          <w:rFonts w:ascii="楷体_GB2312" w:eastAsia="楷体_GB2312" w:hAnsi="宋体" w:cs="宋体" w:hint="eastAsia"/>
          <w:color w:val="616161"/>
          <w:kern w:val="0"/>
          <w:sz w:val="32"/>
          <w:szCs w:val="32"/>
        </w:rPr>
        <w:t>（三）落实财税价格政策</w:t>
      </w:r>
    </w:p>
    <w:p w:rsidR="00887B4F" w:rsidRPr="00887B4F" w:rsidRDefault="00887B4F" w:rsidP="00887B4F">
      <w:pPr>
        <w:widowControl/>
        <w:spacing w:before="100" w:beforeAutospacing="1" w:after="100" w:afterAutospacing="1" w:line="600" w:lineRule="atLeast"/>
        <w:ind w:firstLine="645"/>
        <w:jc w:val="left"/>
        <w:rPr>
          <w:rFonts w:ascii="宋体" w:eastAsia="宋体" w:hAnsi="宋体" w:cs="宋体"/>
          <w:color w:val="616161"/>
          <w:kern w:val="0"/>
          <w:sz w:val="24"/>
          <w:szCs w:val="24"/>
        </w:rPr>
      </w:pPr>
      <w:r w:rsidRPr="00887B4F">
        <w:rPr>
          <w:rFonts w:ascii="仿宋_GB2312" w:eastAsia="仿宋_GB2312" w:hAnsi="宋体" w:cs="宋体" w:hint="eastAsia"/>
          <w:color w:val="616161"/>
          <w:kern w:val="0"/>
          <w:sz w:val="32"/>
          <w:szCs w:val="32"/>
        </w:rPr>
        <w:t>加大对碳达峰、碳中和涉及技术、项目、产业的财政支持力度，争取国家低碳转型基金、国家绿色发展基金等支持，加大绿色低碳产品政府采购力度。加强对环境保护、节能节水、资源综合利用、新能源和清洁能源车船、</w:t>
      </w:r>
      <w:r w:rsidRPr="00887B4F">
        <w:rPr>
          <w:rFonts w:ascii="仿宋_GB2312" w:eastAsia="仿宋_GB2312" w:hAnsi="宋体" w:cs="宋体" w:hint="eastAsia"/>
          <w:color w:val="616161"/>
          <w:kern w:val="0"/>
          <w:sz w:val="32"/>
          <w:szCs w:val="32"/>
        </w:rPr>
        <w:lastRenderedPageBreak/>
        <w:t>合同能源管理等方面税收和政策优惠。推进居民用电、用气阶梯价格制度，落实供热计量价格政策。落实对高耗能高排放行业的差别价格、阶梯价格政策，引导节约和合理使用水、电、气等资源和能源。落实激励约束性生态保护政策措施和森林生态效益补偿机制，完善农业生态补贴制度，健全耕地、林地、湿地等生态补偿政策体系。探索建立绿色低碳项目库，落实企业绿色评级、投资项目评级指南或办法，加强与金融机构对接，促进绿色金融支持绿色产业发展。（区发展改革委、区财政局、区税务局、区生态环境局、区工业和信息化局、区城市管理委、区金融工作局、</w:t>
      </w:r>
      <w:proofErr w:type="gramStart"/>
      <w:r w:rsidRPr="00887B4F">
        <w:rPr>
          <w:rFonts w:ascii="仿宋_GB2312" w:eastAsia="仿宋_GB2312" w:hAnsi="宋体" w:cs="宋体" w:hint="eastAsia"/>
          <w:color w:val="616161"/>
          <w:kern w:val="0"/>
          <w:sz w:val="32"/>
          <w:szCs w:val="32"/>
        </w:rPr>
        <w:t>国网天津城东供电分公司</w:t>
      </w:r>
      <w:proofErr w:type="gramEnd"/>
      <w:r w:rsidRPr="00887B4F">
        <w:rPr>
          <w:rFonts w:ascii="仿宋_GB2312" w:eastAsia="仿宋_GB2312" w:hAnsi="宋体" w:cs="宋体" w:hint="eastAsia"/>
          <w:color w:val="616161"/>
          <w:kern w:val="0"/>
          <w:sz w:val="32"/>
          <w:szCs w:val="32"/>
        </w:rPr>
        <w:t>按职责分工负责）</w:t>
      </w:r>
    </w:p>
    <w:p w:rsidR="00887B4F" w:rsidRPr="00887B4F" w:rsidRDefault="00887B4F" w:rsidP="00887B4F">
      <w:pPr>
        <w:widowControl/>
        <w:spacing w:before="100" w:beforeAutospacing="1" w:after="100" w:afterAutospacing="1" w:line="600" w:lineRule="atLeast"/>
        <w:ind w:firstLine="645"/>
        <w:jc w:val="left"/>
        <w:rPr>
          <w:rFonts w:ascii="宋体" w:eastAsia="宋体" w:hAnsi="宋体" w:cs="宋体"/>
          <w:color w:val="616161"/>
          <w:kern w:val="0"/>
          <w:sz w:val="24"/>
          <w:szCs w:val="24"/>
        </w:rPr>
      </w:pPr>
      <w:r w:rsidRPr="00887B4F">
        <w:rPr>
          <w:rFonts w:ascii="楷体_GB2312" w:eastAsia="楷体_GB2312" w:hAnsi="宋体" w:cs="宋体" w:hint="eastAsia"/>
          <w:color w:val="616161"/>
          <w:kern w:val="0"/>
          <w:sz w:val="32"/>
          <w:szCs w:val="32"/>
        </w:rPr>
        <w:t>（四）大力发展绿色低碳金融</w:t>
      </w:r>
    </w:p>
    <w:p w:rsidR="00887B4F" w:rsidRPr="00887B4F" w:rsidRDefault="00887B4F" w:rsidP="00887B4F">
      <w:pPr>
        <w:widowControl/>
        <w:spacing w:before="100" w:beforeAutospacing="1" w:after="100" w:afterAutospacing="1" w:line="600" w:lineRule="atLeast"/>
        <w:ind w:firstLine="645"/>
        <w:jc w:val="left"/>
        <w:rPr>
          <w:rFonts w:ascii="宋体" w:eastAsia="宋体" w:hAnsi="宋体" w:cs="宋体"/>
          <w:color w:val="616161"/>
          <w:kern w:val="0"/>
          <w:sz w:val="24"/>
          <w:szCs w:val="24"/>
        </w:rPr>
      </w:pPr>
      <w:r w:rsidRPr="00887B4F">
        <w:rPr>
          <w:rFonts w:ascii="仿宋_GB2312" w:eastAsia="仿宋_GB2312" w:hAnsi="宋体" w:cs="宋体" w:hint="eastAsia"/>
          <w:color w:val="616161"/>
          <w:kern w:val="0"/>
          <w:sz w:val="32"/>
          <w:szCs w:val="32"/>
        </w:rPr>
        <w:t>积极落实市级金融政策要求，推进绿色金融工作机制落实落细，支持金融机构加大对绿色低碳产业项目的扶持力度，鼓励金融机构持续深化绿色信贷、绿色保险、绿色租赁、绿色基金或绿色债券等绿色金融产品和服务模式创新。支持金融机构在区内建立绿色支行、碳中和网点。鼓励金融机构充分运用</w:t>
      </w:r>
      <w:proofErr w:type="gramStart"/>
      <w:r w:rsidRPr="00887B4F">
        <w:rPr>
          <w:rFonts w:ascii="仿宋_GB2312" w:eastAsia="仿宋_GB2312" w:hAnsi="宋体" w:cs="宋体" w:hint="eastAsia"/>
          <w:color w:val="616161"/>
          <w:kern w:val="0"/>
          <w:sz w:val="32"/>
          <w:szCs w:val="32"/>
        </w:rPr>
        <w:t>碳减排支持</w:t>
      </w:r>
      <w:proofErr w:type="gramEnd"/>
      <w:r w:rsidRPr="00887B4F">
        <w:rPr>
          <w:rFonts w:ascii="仿宋_GB2312" w:eastAsia="仿宋_GB2312" w:hAnsi="宋体" w:cs="宋体" w:hint="eastAsia"/>
          <w:color w:val="616161"/>
          <w:kern w:val="0"/>
          <w:sz w:val="32"/>
          <w:szCs w:val="32"/>
        </w:rPr>
        <w:t>工具，为绿色低碳项目提供信贷资金供给。支持符合条件的企业发行绿色债券、碳中和债券、转型债券等，推动气候友好型企业上市融资。加大绿色信贷、资产证券化及专业化担保对工业、农业、</w:t>
      </w:r>
      <w:r w:rsidRPr="00887B4F">
        <w:rPr>
          <w:rFonts w:ascii="仿宋_GB2312" w:eastAsia="仿宋_GB2312" w:hAnsi="宋体" w:cs="宋体" w:hint="eastAsia"/>
          <w:color w:val="616161"/>
          <w:kern w:val="0"/>
          <w:sz w:val="32"/>
          <w:szCs w:val="32"/>
        </w:rPr>
        <w:lastRenderedPageBreak/>
        <w:t>新能源、新型电力系统及基础设施等项目发展的支持。推进绿色项目信息共享机制，定期归集、更新绿色项目融资需求、建设进度、环境效益、环境信用等信息，提高金融支持绿色项目的精准度。推动辖区内金融机构加强环境信息披露能力建设，提升金融机构自身环境风险管理水平，健全金融风险防范化解机制。（区金融工作局、区发展改革委、区生态环境局、区农业农村委、区财政局按职责分工负责）</w:t>
      </w:r>
    </w:p>
    <w:p w:rsidR="00887B4F" w:rsidRPr="00887B4F" w:rsidRDefault="00887B4F" w:rsidP="00887B4F">
      <w:pPr>
        <w:widowControl/>
        <w:spacing w:before="100" w:beforeAutospacing="1" w:after="100" w:afterAutospacing="1" w:line="600" w:lineRule="atLeast"/>
        <w:ind w:firstLine="645"/>
        <w:jc w:val="left"/>
        <w:rPr>
          <w:rFonts w:ascii="宋体" w:eastAsia="宋体" w:hAnsi="宋体" w:cs="宋体"/>
          <w:color w:val="616161"/>
          <w:kern w:val="0"/>
          <w:sz w:val="24"/>
          <w:szCs w:val="24"/>
        </w:rPr>
      </w:pPr>
      <w:r w:rsidRPr="00887B4F">
        <w:rPr>
          <w:rFonts w:ascii="楷体_GB2312" w:eastAsia="楷体_GB2312" w:hAnsi="宋体" w:cs="宋体" w:hint="eastAsia"/>
          <w:color w:val="616161"/>
          <w:kern w:val="0"/>
          <w:sz w:val="32"/>
          <w:szCs w:val="32"/>
        </w:rPr>
        <w:t>（五）建立健全市场化机制</w:t>
      </w:r>
    </w:p>
    <w:p w:rsidR="00887B4F" w:rsidRPr="00887B4F" w:rsidRDefault="00887B4F" w:rsidP="00887B4F">
      <w:pPr>
        <w:widowControl/>
        <w:spacing w:before="100" w:beforeAutospacing="1" w:after="100" w:afterAutospacing="1" w:line="600" w:lineRule="atLeast"/>
        <w:ind w:firstLine="645"/>
        <w:jc w:val="left"/>
        <w:rPr>
          <w:rFonts w:ascii="宋体" w:eastAsia="宋体" w:hAnsi="宋体" w:cs="宋体"/>
          <w:color w:val="616161"/>
          <w:kern w:val="0"/>
          <w:sz w:val="24"/>
          <w:szCs w:val="24"/>
        </w:rPr>
      </w:pPr>
      <w:r w:rsidRPr="00887B4F">
        <w:rPr>
          <w:rFonts w:ascii="仿宋_GB2312" w:eastAsia="仿宋_GB2312" w:hAnsi="宋体" w:cs="宋体" w:hint="eastAsia"/>
          <w:color w:val="616161"/>
          <w:kern w:val="0"/>
          <w:sz w:val="32"/>
          <w:szCs w:val="32"/>
        </w:rPr>
        <w:t>按照全国和</w:t>
      </w:r>
      <w:proofErr w:type="gramStart"/>
      <w:r w:rsidRPr="00887B4F">
        <w:rPr>
          <w:rFonts w:ascii="仿宋_GB2312" w:eastAsia="仿宋_GB2312" w:hAnsi="宋体" w:cs="宋体" w:hint="eastAsia"/>
          <w:color w:val="616161"/>
          <w:kern w:val="0"/>
          <w:sz w:val="32"/>
          <w:szCs w:val="32"/>
        </w:rPr>
        <w:t>我市碳排放权</w:t>
      </w:r>
      <w:proofErr w:type="gramEnd"/>
      <w:r w:rsidRPr="00887B4F">
        <w:rPr>
          <w:rFonts w:ascii="仿宋_GB2312" w:eastAsia="仿宋_GB2312" w:hAnsi="宋体" w:cs="宋体" w:hint="eastAsia"/>
          <w:color w:val="616161"/>
          <w:kern w:val="0"/>
          <w:sz w:val="32"/>
          <w:szCs w:val="32"/>
        </w:rPr>
        <w:t>市场任务要求，加强重点排放单位碳排放报告、监测计划、排放核查、配额清缴和交易情况等工作监督管理，明确重点排放单位主体责任，建立碳排放管理责任清单，将符合条件的重点排放单位全部纳入</w:t>
      </w:r>
      <w:proofErr w:type="gramStart"/>
      <w:r w:rsidRPr="00887B4F">
        <w:rPr>
          <w:rFonts w:ascii="仿宋_GB2312" w:eastAsia="仿宋_GB2312" w:hAnsi="宋体" w:cs="宋体" w:hint="eastAsia"/>
          <w:color w:val="616161"/>
          <w:kern w:val="0"/>
          <w:sz w:val="32"/>
          <w:szCs w:val="32"/>
        </w:rPr>
        <w:t>全国碳排放权</w:t>
      </w:r>
      <w:proofErr w:type="gramEnd"/>
      <w:r w:rsidRPr="00887B4F">
        <w:rPr>
          <w:rFonts w:ascii="仿宋_GB2312" w:eastAsia="仿宋_GB2312" w:hAnsi="宋体" w:cs="宋体" w:hint="eastAsia"/>
          <w:color w:val="616161"/>
          <w:kern w:val="0"/>
          <w:sz w:val="32"/>
          <w:szCs w:val="32"/>
        </w:rPr>
        <w:t>交易市场。按照全国和</w:t>
      </w:r>
      <w:proofErr w:type="gramStart"/>
      <w:r w:rsidRPr="00887B4F">
        <w:rPr>
          <w:rFonts w:ascii="仿宋_GB2312" w:eastAsia="仿宋_GB2312" w:hAnsi="宋体" w:cs="宋体" w:hint="eastAsia"/>
          <w:color w:val="616161"/>
          <w:kern w:val="0"/>
          <w:sz w:val="32"/>
          <w:szCs w:val="32"/>
        </w:rPr>
        <w:t>天津市碳排放权</w:t>
      </w:r>
      <w:proofErr w:type="gramEnd"/>
      <w:r w:rsidRPr="00887B4F">
        <w:rPr>
          <w:rFonts w:ascii="仿宋_GB2312" w:eastAsia="仿宋_GB2312" w:hAnsi="宋体" w:cs="宋体" w:hint="eastAsia"/>
          <w:color w:val="616161"/>
          <w:kern w:val="0"/>
          <w:sz w:val="32"/>
          <w:szCs w:val="32"/>
        </w:rPr>
        <w:t>交易市场建设要求，推动其做好碳排放报告和履约工作。鼓励重点排放单位按规定购买经核证的温室气体减排量，完成履约清缴工作。按照天津市</w:t>
      </w:r>
      <w:proofErr w:type="gramStart"/>
      <w:r w:rsidRPr="00887B4F">
        <w:rPr>
          <w:rFonts w:ascii="仿宋_GB2312" w:eastAsia="仿宋_GB2312" w:hAnsi="宋体" w:cs="宋体" w:hint="eastAsia"/>
          <w:color w:val="616161"/>
          <w:kern w:val="0"/>
          <w:sz w:val="32"/>
          <w:szCs w:val="32"/>
        </w:rPr>
        <w:t>用能权交易</w:t>
      </w:r>
      <w:proofErr w:type="gramEnd"/>
      <w:r w:rsidRPr="00887B4F">
        <w:rPr>
          <w:rFonts w:ascii="仿宋_GB2312" w:eastAsia="仿宋_GB2312" w:hAnsi="宋体" w:cs="宋体" w:hint="eastAsia"/>
          <w:color w:val="616161"/>
          <w:kern w:val="0"/>
          <w:sz w:val="32"/>
          <w:szCs w:val="32"/>
        </w:rPr>
        <w:t>机制，有序推进区内企业用能市场化交易。大力发展市场化节能方式，积极推行合同能源管理，推广节能咨询、诊断、设计、融资、改造、托管等“一站式”综合服务模式。（区生态环境局、区发展改革委、区工业和信息化按职责分工负责）</w:t>
      </w:r>
    </w:p>
    <w:p w:rsidR="00887B4F" w:rsidRPr="00887B4F" w:rsidRDefault="00887B4F" w:rsidP="00887B4F">
      <w:pPr>
        <w:widowControl/>
        <w:spacing w:before="100" w:beforeAutospacing="1" w:after="100" w:afterAutospacing="1" w:line="600" w:lineRule="atLeast"/>
        <w:ind w:firstLine="645"/>
        <w:jc w:val="left"/>
        <w:rPr>
          <w:rFonts w:ascii="宋体" w:eastAsia="宋体" w:hAnsi="宋体" w:cs="宋体"/>
          <w:color w:val="616161"/>
          <w:kern w:val="0"/>
          <w:sz w:val="24"/>
          <w:szCs w:val="24"/>
        </w:rPr>
      </w:pPr>
      <w:r w:rsidRPr="00887B4F">
        <w:rPr>
          <w:rFonts w:ascii="楷体_GB2312" w:eastAsia="楷体_GB2312" w:hAnsi="宋体" w:cs="宋体" w:hint="eastAsia"/>
          <w:color w:val="616161"/>
          <w:kern w:val="0"/>
          <w:sz w:val="32"/>
          <w:szCs w:val="32"/>
        </w:rPr>
        <w:lastRenderedPageBreak/>
        <w:t>（六）健全产业链招商制度</w:t>
      </w:r>
    </w:p>
    <w:p w:rsidR="00887B4F" w:rsidRPr="00887B4F" w:rsidRDefault="00887B4F" w:rsidP="00887B4F">
      <w:pPr>
        <w:widowControl/>
        <w:spacing w:before="100" w:beforeAutospacing="1" w:after="100" w:afterAutospacing="1" w:line="600" w:lineRule="atLeast"/>
        <w:ind w:firstLine="645"/>
        <w:jc w:val="left"/>
        <w:rPr>
          <w:rFonts w:ascii="宋体" w:eastAsia="宋体" w:hAnsi="宋体" w:cs="宋体"/>
          <w:color w:val="616161"/>
          <w:kern w:val="0"/>
          <w:sz w:val="24"/>
          <w:szCs w:val="24"/>
        </w:rPr>
      </w:pPr>
      <w:r w:rsidRPr="00887B4F">
        <w:rPr>
          <w:rFonts w:ascii="仿宋_GB2312" w:eastAsia="仿宋_GB2312" w:hAnsi="宋体" w:cs="宋体" w:hint="eastAsia"/>
          <w:color w:val="616161"/>
          <w:kern w:val="0"/>
          <w:sz w:val="32"/>
          <w:szCs w:val="32"/>
        </w:rPr>
        <w:t>建立项目绿色低碳准入机制，做大增量、</w:t>
      </w:r>
      <w:proofErr w:type="gramStart"/>
      <w:r w:rsidRPr="00887B4F">
        <w:rPr>
          <w:rFonts w:ascii="仿宋_GB2312" w:eastAsia="仿宋_GB2312" w:hAnsi="宋体" w:cs="宋体" w:hint="eastAsia"/>
          <w:color w:val="616161"/>
          <w:kern w:val="0"/>
          <w:sz w:val="32"/>
          <w:szCs w:val="32"/>
        </w:rPr>
        <w:t>做优存量</w:t>
      </w:r>
      <w:proofErr w:type="gramEnd"/>
      <w:r w:rsidRPr="00887B4F">
        <w:rPr>
          <w:rFonts w:ascii="仿宋_GB2312" w:eastAsia="仿宋_GB2312" w:hAnsi="宋体" w:cs="宋体" w:hint="eastAsia"/>
          <w:color w:val="616161"/>
          <w:kern w:val="0"/>
          <w:sz w:val="32"/>
          <w:szCs w:val="32"/>
        </w:rPr>
        <w:t>，全面提升产业链现代化水平。依托北辰产业资源和力量，围绕高端装备、生物医药、中医药、新能源、轻工、新材料、汽车与新能源汽车、信息技术应用创新、绿色石化等9条产业链，开展全方位、多层次的招商活动，加强招商对接活动频次、力度，实施精准招商，引导相关产业链、供应链、服务链、创新链、资金</w:t>
      </w:r>
      <w:proofErr w:type="gramStart"/>
      <w:r w:rsidRPr="00887B4F">
        <w:rPr>
          <w:rFonts w:ascii="仿宋_GB2312" w:eastAsia="仿宋_GB2312" w:hAnsi="宋体" w:cs="宋体" w:hint="eastAsia"/>
          <w:color w:val="616161"/>
          <w:kern w:val="0"/>
          <w:sz w:val="32"/>
          <w:szCs w:val="32"/>
        </w:rPr>
        <w:t>链企业</w:t>
      </w:r>
      <w:proofErr w:type="gramEnd"/>
      <w:r w:rsidRPr="00887B4F">
        <w:rPr>
          <w:rFonts w:ascii="仿宋_GB2312" w:eastAsia="仿宋_GB2312" w:hAnsi="宋体" w:cs="宋体" w:hint="eastAsia"/>
          <w:color w:val="616161"/>
          <w:kern w:val="0"/>
          <w:sz w:val="32"/>
          <w:szCs w:val="32"/>
        </w:rPr>
        <w:t>入驻北辰。（区发展改革委、区工业和信息化局、区科技局、区合作交流办、</w:t>
      </w:r>
      <w:proofErr w:type="gramStart"/>
      <w:r w:rsidRPr="00887B4F">
        <w:rPr>
          <w:rFonts w:ascii="仿宋_GB2312" w:eastAsia="仿宋_GB2312" w:hAnsi="宋体" w:cs="宋体" w:hint="eastAsia"/>
          <w:color w:val="616161"/>
          <w:kern w:val="0"/>
          <w:sz w:val="32"/>
          <w:szCs w:val="32"/>
        </w:rPr>
        <w:t>区委网信办</w:t>
      </w:r>
      <w:proofErr w:type="gramEnd"/>
      <w:r w:rsidRPr="00887B4F">
        <w:rPr>
          <w:rFonts w:ascii="仿宋_GB2312" w:eastAsia="仿宋_GB2312" w:hAnsi="宋体" w:cs="宋体" w:hint="eastAsia"/>
          <w:color w:val="616161"/>
          <w:kern w:val="0"/>
          <w:sz w:val="32"/>
          <w:szCs w:val="32"/>
        </w:rPr>
        <w:t>、开发区按职责分工负责）</w:t>
      </w:r>
    </w:p>
    <w:p w:rsidR="00887B4F" w:rsidRPr="00887B4F" w:rsidRDefault="00887B4F" w:rsidP="00887B4F">
      <w:pPr>
        <w:widowControl/>
        <w:spacing w:before="100" w:beforeAutospacing="1" w:after="100" w:afterAutospacing="1" w:line="600" w:lineRule="atLeast"/>
        <w:ind w:firstLine="645"/>
        <w:jc w:val="left"/>
        <w:rPr>
          <w:rFonts w:ascii="宋体" w:eastAsia="宋体" w:hAnsi="宋体" w:cs="宋体"/>
          <w:color w:val="616161"/>
          <w:kern w:val="0"/>
          <w:sz w:val="24"/>
          <w:szCs w:val="24"/>
        </w:rPr>
      </w:pPr>
      <w:r w:rsidRPr="00887B4F">
        <w:rPr>
          <w:rFonts w:ascii="黑体" w:eastAsia="黑体" w:hAnsi="黑体" w:cs="宋体" w:hint="eastAsia"/>
          <w:color w:val="616161"/>
          <w:kern w:val="0"/>
          <w:sz w:val="32"/>
          <w:szCs w:val="32"/>
        </w:rPr>
        <w:t>六、组织实施</w:t>
      </w:r>
    </w:p>
    <w:p w:rsidR="00887B4F" w:rsidRPr="00887B4F" w:rsidRDefault="00887B4F" w:rsidP="00887B4F">
      <w:pPr>
        <w:widowControl/>
        <w:spacing w:before="100" w:beforeAutospacing="1" w:after="100" w:afterAutospacing="1" w:line="600" w:lineRule="atLeast"/>
        <w:ind w:firstLine="645"/>
        <w:jc w:val="left"/>
        <w:rPr>
          <w:rFonts w:ascii="宋体" w:eastAsia="宋体" w:hAnsi="宋体" w:cs="宋体"/>
          <w:color w:val="616161"/>
          <w:kern w:val="0"/>
          <w:sz w:val="24"/>
          <w:szCs w:val="24"/>
        </w:rPr>
      </w:pPr>
      <w:r w:rsidRPr="00887B4F">
        <w:rPr>
          <w:rFonts w:ascii="楷体_GB2312" w:eastAsia="楷体_GB2312" w:hAnsi="宋体" w:cs="宋体" w:hint="eastAsia"/>
          <w:color w:val="616161"/>
          <w:kern w:val="0"/>
          <w:sz w:val="32"/>
          <w:szCs w:val="32"/>
        </w:rPr>
        <w:t>（一）加强统筹协调</w:t>
      </w:r>
    </w:p>
    <w:p w:rsidR="00887B4F" w:rsidRPr="00887B4F" w:rsidRDefault="00887B4F" w:rsidP="00887B4F">
      <w:pPr>
        <w:widowControl/>
        <w:spacing w:before="100" w:beforeAutospacing="1" w:after="100" w:afterAutospacing="1" w:line="600" w:lineRule="atLeast"/>
        <w:ind w:firstLine="645"/>
        <w:jc w:val="left"/>
        <w:rPr>
          <w:rFonts w:ascii="宋体" w:eastAsia="宋体" w:hAnsi="宋体" w:cs="宋体"/>
          <w:color w:val="616161"/>
          <w:kern w:val="0"/>
          <w:sz w:val="24"/>
          <w:szCs w:val="24"/>
        </w:rPr>
      </w:pPr>
      <w:proofErr w:type="gramStart"/>
      <w:r w:rsidRPr="00887B4F">
        <w:rPr>
          <w:rFonts w:ascii="仿宋_GB2312" w:eastAsia="仿宋_GB2312" w:hAnsi="宋体" w:cs="宋体" w:hint="eastAsia"/>
          <w:color w:val="616161"/>
          <w:kern w:val="0"/>
          <w:sz w:val="32"/>
          <w:szCs w:val="32"/>
        </w:rPr>
        <w:t>区碳达峰</w:t>
      </w:r>
      <w:proofErr w:type="gramEnd"/>
      <w:r w:rsidRPr="00887B4F">
        <w:rPr>
          <w:rFonts w:ascii="仿宋_GB2312" w:eastAsia="仿宋_GB2312" w:hAnsi="宋体" w:cs="宋体" w:hint="eastAsia"/>
          <w:color w:val="616161"/>
          <w:kern w:val="0"/>
          <w:sz w:val="32"/>
          <w:szCs w:val="32"/>
        </w:rPr>
        <w:t>碳中和工作领导小组加强对实施方案的组织落实，健全工作机制，负责全区碳达峰工作的整体部署和系统推进。</w:t>
      </w:r>
      <w:proofErr w:type="gramStart"/>
      <w:r w:rsidRPr="00887B4F">
        <w:rPr>
          <w:rFonts w:ascii="仿宋_GB2312" w:eastAsia="仿宋_GB2312" w:hAnsi="宋体" w:cs="宋体" w:hint="eastAsia"/>
          <w:color w:val="616161"/>
          <w:kern w:val="0"/>
          <w:sz w:val="32"/>
          <w:szCs w:val="32"/>
        </w:rPr>
        <w:t>区碳达峰</w:t>
      </w:r>
      <w:proofErr w:type="gramEnd"/>
      <w:r w:rsidRPr="00887B4F">
        <w:rPr>
          <w:rFonts w:ascii="仿宋_GB2312" w:eastAsia="仿宋_GB2312" w:hAnsi="宋体" w:cs="宋体" w:hint="eastAsia"/>
          <w:color w:val="616161"/>
          <w:kern w:val="0"/>
          <w:sz w:val="32"/>
          <w:szCs w:val="32"/>
        </w:rPr>
        <w:t>碳中和工作领导小组成员单位按职责分工全力推进相关工作。领导小组办公室加强工作统筹、做好与市级碳达峰工作的衔接，定期调度有关部门落实碳达峰、碳中和目标任务进展情况，协调解决实施中的重大问题，督促各项目标任务落实落细。（</w:t>
      </w:r>
      <w:proofErr w:type="gramStart"/>
      <w:r w:rsidRPr="00887B4F">
        <w:rPr>
          <w:rFonts w:ascii="仿宋_GB2312" w:eastAsia="仿宋_GB2312" w:hAnsi="宋体" w:cs="宋体" w:hint="eastAsia"/>
          <w:color w:val="616161"/>
          <w:kern w:val="0"/>
          <w:sz w:val="32"/>
          <w:szCs w:val="32"/>
        </w:rPr>
        <w:t>区碳达峰</w:t>
      </w:r>
      <w:proofErr w:type="gramEnd"/>
      <w:r w:rsidRPr="00887B4F">
        <w:rPr>
          <w:rFonts w:ascii="仿宋_GB2312" w:eastAsia="仿宋_GB2312" w:hAnsi="宋体" w:cs="宋体" w:hint="eastAsia"/>
          <w:color w:val="616161"/>
          <w:kern w:val="0"/>
          <w:sz w:val="32"/>
          <w:szCs w:val="32"/>
        </w:rPr>
        <w:t>碳中和工作领导小组办公室、各相关部门按职责分工负责）</w:t>
      </w:r>
    </w:p>
    <w:p w:rsidR="00887B4F" w:rsidRPr="00887B4F" w:rsidRDefault="00887B4F" w:rsidP="00887B4F">
      <w:pPr>
        <w:widowControl/>
        <w:spacing w:before="100" w:beforeAutospacing="1" w:after="100" w:afterAutospacing="1" w:line="600" w:lineRule="atLeast"/>
        <w:ind w:firstLine="645"/>
        <w:jc w:val="left"/>
        <w:rPr>
          <w:rFonts w:ascii="宋体" w:eastAsia="宋体" w:hAnsi="宋体" w:cs="宋体"/>
          <w:color w:val="616161"/>
          <w:kern w:val="0"/>
          <w:sz w:val="24"/>
          <w:szCs w:val="24"/>
        </w:rPr>
      </w:pPr>
      <w:r w:rsidRPr="00887B4F">
        <w:rPr>
          <w:rFonts w:ascii="楷体_GB2312" w:eastAsia="楷体_GB2312" w:hAnsi="宋体" w:cs="宋体" w:hint="eastAsia"/>
          <w:color w:val="616161"/>
          <w:kern w:val="0"/>
          <w:sz w:val="32"/>
          <w:szCs w:val="32"/>
        </w:rPr>
        <w:lastRenderedPageBreak/>
        <w:t>（二）强化责任落实</w:t>
      </w:r>
    </w:p>
    <w:p w:rsidR="00887B4F" w:rsidRPr="00887B4F" w:rsidRDefault="00887B4F" w:rsidP="00887B4F">
      <w:pPr>
        <w:widowControl/>
        <w:spacing w:before="100" w:beforeAutospacing="1" w:after="100" w:afterAutospacing="1" w:line="600" w:lineRule="atLeast"/>
        <w:ind w:firstLine="645"/>
        <w:jc w:val="left"/>
        <w:rPr>
          <w:rFonts w:ascii="宋体" w:eastAsia="宋体" w:hAnsi="宋体" w:cs="宋体"/>
          <w:color w:val="616161"/>
          <w:kern w:val="0"/>
          <w:sz w:val="24"/>
          <w:szCs w:val="24"/>
        </w:rPr>
      </w:pPr>
      <w:r w:rsidRPr="00887B4F">
        <w:rPr>
          <w:rFonts w:ascii="仿宋_GB2312" w:eastAsia="仿宋_GB2312" w:hAnsi="宋体" w:cs="宋体" w:hint="eastAsia"/>
          <w:color w:val="616161"/>
          <w:kern w:val="0"/>
          <w:sz w:val="32"/>
          <w:szCs w:val="32"/>
        </w:rPr>
        <w:t>各有关部门要深刻认识碳达峰工作的重要性、紧迫性、复杂性，切实扛起责任，按照本方案确定的主要目标和重点任务，着力抓好各项任务落实，确保政策到位、措施到位、成效到位。加快推动能源、工业、建筑、交通、农业等重点领域制定实施方案，构建碳达峰、碳中和“1+N”政策体系。</w:t>
      </w:r>
      <w:proofErr w:type="gramStart"/>
      <w:r w:rsidRPr="00887B4F">
        <w:rPr>
          <w:rFonts w:ascii="仿宋_GB2312" w:eastAsia="仿宋_GB2312" w:hAnsi="宋体" w:cs="宋体" w:hint="eastAsia"/>
          <w:color w:val="616161"/>
          <w:kern w:val="0"/>
          <w:sz w:val="32"/>
          <w:szCs w:val="32"/>
        </w:rPr>
        <w:t>将碳达峰</w:t>
      </w:r>
      <w:proofErr w:type="gramEnd"/>
      <w:r w:rsidRPr="00887B4F">
        <w:rPr>
          <w:rFonts w:ascii="仿宋_GB2312" w:eastAsia="仿宋_GB2312" w:hAnsi="宋体" w:cs="宋体" w:hint="eastAsia"/>
          <w:color w:val="616161"/>
          <w:kern w:val="0"/>
          <w:sz w:val="32"/>
          <w:szCs w:val="32"/>
        </w:rPr>
        <w:t>、碳中和工作落实情况纳入生态环境保护督察。（</w:t>
      </w:r>
      <w:proofErr w:type="gramStart"/>
      <w:r w:rsidRPr="00887B4F">
        <w:rPr>
          <w:rFonts w:ascii="仿宋_GB2312" w:eastAsia="仿宋_GB2312" w:hAnsi="宋体" w:cs="宋体" w:hint="eastAsia"/>
          <w:color w:val="616161"/>
          <w:kern w:val="0"/>
          <w:sz w:val="32"/>
          <w:szCs w:val="32"/>
        </w:rPr>
        <w:t>区碳达峰</w:t>
      </w:r>
      <w:proofErr w:type="gramEnd"/>
      <w:r w:rsidRPr="00887B4F">
        <w:rPr>
          <w:rFonts w:ascii="仿宋_GB2312" w:eastAsia="仿宋_GB2312" w:hAnsi="宋体" w:cs="宋体" w:hint="eastAsia"/>
          <w:color w:val="616161"/>
          <w:kern w:val="0"/>
          <w:sz w:val="32"/>
          <w:szCs w:val="32"/>
        </w:rPr>
        <w:t>碳中和工作领导小组办公室、各相关部门按职责分工负责）</w:t>
      </w:r>
    </w:p>
    <w:p w:rsidR="00887B4F" w:rsidRPr="00887B4F" w:rsidRDefault="00887B4F" w:rsidP="00887B4F">
      <w:pPr>
        <w:widowControl/>
        <w:spacing w:before="100" w:beforeAutospacing="1" w:after="100" w:afterAutospacing="1" w:line="600" w:lineRule="atLeast"/>
        <w:ind w:firstLine="645"/>
        <w:jc w:val="left"/>
        <w:rPr>
          <w:rFonts w:ascii="宋体" w:eastAsia="宋体" w:hAnsi="宋体" w:cs="宋体"/>
          <w:color w:val="616161"/>
          <w:kern w:val="0"/>
          <w:sz w:val="24"/>
          <w:szCs w:val="24"/>
        </w:rPr>
      </w:pPr>
      <w:r w:rsidRPr="00887B4F">
        <w:rPr>
          <w:rFonts w:ascii="楷体_GB2312" w:eastAsia="楷体_GB2312" w:hAnsi="宋体" w:cs="宋体" w:hint="eastAsia"/>
          <w:color w:val="616161"/>
          <w:kern w:val="0"/>
          <w:sz w:val="32"/>
          <w:szCs w:val="32"/>
        </w:rPr>
        <w:t>（三）严格监督考核</w:t>
      </w:r>
    </w:p>
    <w:p w:rsidR="00887B4F" w:rsidRPr="00887B4F" w:rsidRDefault="00887B4F" w:rsidP="00887B4F">
      <w:pPr>
        <w:widowControl/>
        <w:spacing w:before="100" w:beforeAutospacing="1" w:after="100" w:afterAutospacing="1" w:line="600" w:lineRule="atLeast"/>
        <w:ind w:firstLine="645"/>
        <w:jc w:val="left"/>
        <w:rPr>
          <w:rFonts w:ascii="宋体" w:eastAsia="宋体" w:hAnsi="宋体" w:cs="宋体"/>
          <w:color w:val="616161"/>
          <w:kern w:val="0"/>
          <w:sz w:val="24"/>
          <w:szCs w:val="24"/>
        </w:rPr>
      </w:pPr>
      <w:proofErr w:type="gramStart"/>
      <w:r w:rsidRPr="00887B4F">
        <w:rPr>
          <w:rFonts w:ascii="仿宋_GB2312" w:eastAsia="仿宋_GB2312" w:hAnsi="宋体" w:cs="宋体" w:hint="eastAsia"/>
          <w:color w:val="616161"/>
          <w:kern w:val="0"/>
          <w:sz w:val="32"/>
          <w:szCs w:val="32"/>
        </w:rPr>
        <w:t>将碳达峰</w:t>
      </w:r>
      <w:proofErr w:type="gramEnd"/>
      <w:r w:rsidRPr="00887B4F">
        <w:rPr>
          <w:rFonts w:ascii="仿宋_GB2312" w:eastAsia="仿宋_GB2312" w:hAnsi="宋体" w:cs="宋体" w:hint="eastAsia"/>
          <w:color w:val="616161"/>
          <w:kern w:val="0"/>
          <w:sz w:val="32"/>
          <w:szCs w:val="32"/>
        </w:rPr>
        <w:t>碳中和相关指标纳入经济社会发展综合评价体系，组织开展碳达峰目标任务年度评估。逐步建立系统完善的碳达峰碳中和综合评价考核制度。加强监督考核结果应用，对碳达峰工作成效突出的单位和个人按规定给予表彰奖励，对未完成目标任务的部门要依规依法进行约谈、实行通报批评和问责处理。（</w:t>
      </w:r>
      <w:proofErr w:type="gramStart"/>
      <w:r w:rsidRPr="00887B4F">
        <w:rPr>
          <w:rFonts w:ascii="仿宋_GB2312" w:eastAsia="仿宋_GB2312" w:hAnsi="宋体" w:cs="宋体" w:hint="eastAsia"/>
          <w:color w:val="616161"/>
          <w:kern w:val="0"/>
          <w:sz w:val="32"/>
          <w:szCs w:val="32"/>
        </w:rPr>
        <w:t>区碳达峰</w:t>
      </w:r>
      <w:proofErr w:type="gramEnd"/>
      <w:r w:rsidRPr="00887B4F">
        <w:rPr>
          <w:rFonts w:ascii="仿宋_GB2312" w:eastAsia="仿宋_GB2312" w:hAnsi="宋体" w:cs="宋体" w:hint="eastAsia"/>
          <w:color w:val="616161"/>
          <w:kern w:val="0"/>
          <w:sz w:val="32"/>
          <w:szCs w:val="32"/>
        </w:rPr>
        <w:t>碳中和工作领导小组办公室、各相关部门按职责分工负责）</w:t>
      </w:r>
    </w:p>
    <w:p w:rsidR="00887B4F" w:rsidRPr="00887B4F" w:rsidRDefault="00887B4F" w:rsidP="00887B4F">
      <w:pPr>
        <w:widowControl/>
        <w:spacing w:before="100" w:beforeAutospacing="1" w:after="100" w:afterAutospacing="1" w:line="600" w:lineRule="atLeast"/>
        <w:ind w:firstLine="645"/>
        <w:jc w:val="left"/>
        <w:rPr>
          <w:rFonts w:ascii="宋体" w:eastAsia="宋体" w:hAnsi="宋体" w:cs="宋体"/>
          <w:color w:val="616161"/>
          <w:kern w:val="0"/>
          <w:sz w:val="24"/>
          <w:szCs w:val="24"/>
        </w:rPr>
      </w:pPr>
      <w:r w:rsidRPr="00887B4F">
        <w:rPr>
          <w:rFonts w:ascii="仿宋_GB2312" w:eastAsia="仿宋_GB2312" w:hAnsi="宋体" w:cs="宋体" w:hint="eastAsia"/>
          <w:color w:val="616161"/>
          <w:kern w:val="0"/>
          <w:sz w:val="32"/>
          <w:szCs w:val="32"/>
        </w:rPr>
        <w:t> </w:t>
      </w:r>
    </w:p>
    <w:p w:rsidR="00887B4F" w:rsidRPr="00887B4F" w:rsidRDefault="00887B4F" w:rsidP="00887B4F">
      <w:pPr>
        <w:widowControl/>
        <w:spacing w:before="100" w:beforeAutospacing="1" w:after="100" w:afterAutospacing="1" w:line="600" w:lineRule="atLeast"/>
        <w:ind w:firstLine="645"/>
        <w:jc w:val="left"/>
        <w:rPr>
          <w:rFonts w:ascii="宋体" w:eastAsia="宋体" w:hAnsi="宋体" w:cs="宋体"/>
          <w:color w:val="616161"/>
          <w:kern w:val="0"/>
          <w:sz w:val="24"/>
          <w:szCs w:val="24"/>
        </w:rPr>
      </w:pPr>
      <w:r w:rsidRPr="00887B4F">
        <w:rPr>
          <w:rFonts w:ascii="仿宋_GB2312" w:eastAsia="仿宋_GB2312" w:hAnsi="宋体" w:cs="宋体" w:hint="eastAsia"/>
          <w:color w:val="616161"/>
          <w:kern w:val="0"/>
          <w:sz w:val="32"/>
          <w:szCs w:val="32"/>
        </w:rPr>
        <w:t>附件：天津市</w:t>
      </w:r>
      <w:proofErr w:type="gramStart"/>
      <w:r w:rsidRPr="00887B4F">
        <w:rPr>
          <w:rFonts w:ascii="仿宋_GB2312" w:eastAsia="仿宋_GB2312" w:hAnsi="宋体" w:cs="宋体" w:hint="eastAsia"/>
          <w:color w:val="616161"/>
          <w:kern w:val="0"/>
          <w:sz w:val="32"/>
          <w:szCs w:val="32"/>
        </w:rPr>
        <w:t>北辰区碳达峰</w:t>
      </w:r>
      <w:proofErr w:type="gramEnd"/>
      <w:r w:rsidRPr="00887B4F">
        <w:rPr>
          <w:rFonts w:ascii="仿宋_GB2312" w:eastAsia="仿宋_GB2312" w:hAnsi="宋体" w:cs="宋体" w:hint="eastAsia"/>
          <w:color w:val="616161"/>
          <w:kern w:val="0"/>
          <w:sz w:val="32"/>
          <w:szCs w:val="32"/>
        </w:rPr>
        <w:t>实施方案主要指标分工表</w:t>
      </w:r>
    </w:p>
    <w:p w:rsidR="00887B4F" w:rsidRPr="00887B4F" w:rsidRDefault="00887B4F" w:rsidP="00887B4F">
      <w:pPr>
        <w:widowControl/>
        <w:spacing w:before="100" w:beforeAutospacing="1" w:after="100" w:afterAutospacing="1" w:line="600" w:lineRule="atLeast"/>
        <w:jc w:val="left"/>
        <w:rPr>
          <w:rFonts w:ascii="宋体" w:eastAsia="宋体" w:hAnsi="宋体" w:cs="宋体"/>
          <w:color w:val="616161"/>
          <w:kern w:val="0"/>
          <w:sz w:val="24"/>
          <w:szCs w:val="24"/>
        </w:rPr>
      </w:pPr>
    </w:p>
    <w:p w:rsidR="00887B4F" w:rsidRPr="00887B4F" w:rsidRDefault="00887B4F" w:rsidP="00887B4F">
      <w:pPr>
        <w:widowControl/>
        <w:spacing w:before="100" w:beforeAutospacing="1" w:after="100" w:afterAutospacing="1" w:line="510" w:lineRule="atLeast"/>
        <w:jc w:val="left"/>
        <w:rPr>
          <w:rFonts w:ascii="宋体" w:eastAsia="宋体" w:hAnsi="宋体" w:cs="宋体"/>
          <w:color w:val="616161"/>
          <w:kern w:val="0"/>
          <w:sz w:val="24"/>
          <w:szCs w:val="24"/>
        </w:rPr>
      </w:pPr>
      <w:r w:rsidRPr="00887B4F">
        <w:rPr>
          <w:rFonts w:ascii="黑体" w:eastAsia="黑体" w:hAnsi="黑体" w:cs="宋体" w:hint="eastAsia"/>
          <w:color w:val="616161"/>
          <w:kern w:val="0"/>
          <w:sz w:val="32"/>
          <w:szCs w:val="32"/>
        </w:rPr>
        <w:t>附件</w:t>
      </w:r>
    </w:p>
    <w:p w:rsidR="00887B4F" w:rsidRPr="00887B4F" w:rsidRDefault="00887B4F" w:rsidP="00887B4F">
      <w:pPr>
        <w:widowControl/>
        <w:spacing w:before="100" w:beforeAutospacing="1" w:after="100" w:afterAutospacing="1" w:line="600" w:lineRule="atLeast"/>
        <w:jc w:val="center"/>
        <w:rPr>
          <w:rFonts w:ascii="宋体" w:eastAsia="宋体" w:hAnsi="宋体" w:cs="宋体"/>
          <w:color w:val="616161"/>
          <w:kern w:val="0"/>
          <w:sz w:val="24"/>
          <w:szCs w:val="24"/>
        </w:rPr>
      </w:pPr>
      <w:r w:rsidRPr="00887B4F">
        <w:rPr>
          <w:rFonts w:ascii="方正小标宋简体" w:eastAsia="方正小标宋简体" w:hAnsi="宋体" w:cs="宋体" w:hint="eastAsia"/>
          <w:color w:val="616161"/>
          <w:kern w:val="0"/>
          <w:sz w:val="44"/>
          <w:szCs w:val="44"/>
        </w:rPr>
        <w:t>天津市</w:t>
      </w:r>
      <w:proofErr w:type="gramStart"/>
      <w:r w:rsidRPr="00887B4F">
        <w:rPr>
          <w:rFonts w:ascii="方正小标宋简体" w:eastAsia="方正小标宋简体" w:hAnsi="宋体" w:cs="宋体" w:hint="eastAsia"/>
          <w:color w:val="616161"/>
          <w:kern w:val="0"/>
          <w:sz w:val="44"/>
          <w:szCs w:val="44"/>
        </w:rPr>
        <w:t>北辰区碳达峰</w:t>
      </w:r>
      <w:proofErr w:type="gramEnd"/>
      <w:r w:rsidRPr="00887B4F">
        <w:rPr>
          <w:rFonts w:ascii="方正小标宋简体" w:eastAsia="方正小标宋简体" w:hAnsi="宋体" w:cs="宋体" w:hint="eastAsia"/>
          <w:color w:val="616161"/>
          <w:kern w:val="0"/>
          <w:sz w:val="44"/>
          <w:szCs w:val="44"/>
        </w:rPr>
        <w:t>实施方案主要指标分工表</w:t>
      </w:r>
    </w:p>
    <w:tbl>
      <w:tblPr>
        <w:tblW w:w="0" w:type="auto"/>
        <w:jc w:val="center"/>
        <w:tblBorders>
          <w:top w:val="outset" w:sz="6" w:space="0" w:color="333333"/>
          <w:left w:val="outset" w:sz="6" w:space="0" w:color="333333"/>
          <w:bottom w:val="outset" w:sz="6" w:space="0" w:color="333333"/>
          <w:right w:val="outset" w:sz="6" w:space="0" w:color="333333"/>
        </w:tblBorders>
        <w:tblCellMar>
          <w:left w:w="0" w:type="dxa"/>
          <w:right w:w="0" w:type="dxa"/>
        </w:tblCellMar>
        <w:tblLook w:val="04A0" w:firstRow="1" w:lastRow="0" w:firstColumn="1" w:lastColumn="0" w:noHBand="0" w:noVBand="1"/>
      </w:tblPr>
      <w:tblGrid>
        <w:gridCol w:w="450"/>
        <w:gridCol w:w="439"/>
        <w:gridCol w:w="4004"/>
        <w:gridCol w:w="3397"/>
      </w:tblGrid>
      <w:tr w:rsidR="00887B4F" w:rsidRPr="00887B4F" w:rsidTr="00887B4F">
        <w:trPr>
          <w:trHeight w:val="630"/>
          <w:jc w:val="center"/>
        </w:trPr>
        <w:tc>
          <w:tcPr>
            <w:tcW w:w="540" w:type="dxa"/>
            <w:tcBorders>
              <w:top w:val="single" w:sz="6" w:space="0" w:color="auto"/>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887B4F" w:rsidRPr="00887B4F" w:rsidRDefault="00887B4F" w:rsidP="00887B4F">
            <w:pPr>
              <w:widowControl/>
              <w:spacing w:before="100" w:beforeAutospacing="1" w:after="100" w:afterAutospacing="1"/>
              <w:jc w:val="center"/>
              <w:rPr>
                <w:rFonts w:ascii="宋体" w:eastAsia="宋体" w:hAnsi="宋体" w:cs="宋体"/>
                <w:kern w:val="0"/>
                <w:szCs w:val="21"/>
              </w:rPr>
            </w:pPr>
            <w:r w:rsidRPr="00887B4F">
              <w:rPr>
                <w:rFonts w:ascii="黑体" w:eastAsia="黑体" w:hAnsi="黑体" w:cs="宋体" w:hint="eastAsia"/>
                <w:kern w:val="0"/>
                <w:szCs w:val="21"/>
              </w:rPr>
              <w:t>类别</w:t>
            </w:r>
          </w:p>
        </w:tc>
        <w:tc>
          <w:tcPr>
            <w:tcW w:w="165" w:type="dxa"/>
            <w:tcBorders>
              <w:top w:val="single" w:sz="6" w:space="0" w:color="000000"/>
              <w:left w:val="nil"/>
              <w:bottom w:val="single" w:sz="6" w:space="0" w:color="000000"/>
              <w:right w:val="single" w:sz="6" w:space="0" w:color="000000"/>
            </w:tcBorders>
            <w:tcMar>
              <w:top w:w="0" w:type="dxa"/>
              <w:left w:w="105" w:type="dxa"/>
              <w:bottom w:w="0" w:type="dxa"/>
              <w:right w:w="105" w:type="dxa"/>
            </w:tcMar>
            <w:vAlign w:val="center"/>
            <w:hideMark/>
          </w:tcPr>
          <w:p w:rsidR="00887B4F" w:rsidRPr="00887B4F" w:rsidRDefault="00887B4F" w:rsidP="00887B4F">
            <w:pPr>
              <w:widowControl/>
              <w:spacing w:before="100" w:beforeAutospacing="1" w:after="100" w:afterAutospacing="1"/>
              <w:jc w:val="center"/>
              <w:rPr>
                <w:rFonts w:ascii="宋体" w:eastAsia="宋体" w:hAnsi="宋体" w:cs="宋体"/>
                <w:kern w:val="0"/>
                <w:szCs w:val="21"/>
              </w:rPr>
            </w:pPr>
            <w:r w:rsidRPr="00887B4F">
              <w:rPr>
                <w:rFonts w:ascii="黑体" w:eastAsia="黑体" w:hAnsi="黑体" w:cs="宋体" w:hint="eastAsia"/>
                <w:kern w:val="0"/>
                <w:szCs w:val="21"/>
              </w:rPr>
              <w:t>序号</w:t>
            </w:r>
          </w:p>
        </w:tc>
        <w:tc>
          <w:tcPr>
            <w:tcW w:w="9255" w:type="dxa"/>
            <w:tcBorders>
              <w:top w:val="single" w:sz="6" w:space="0" w:color="000000"/>
              <w:left w:val="nil"/>
              <w:bottom w:val="single" w:sz="6" w:space="0" w:color="000000"/>
              <w:right w:val="single" w:sz="6" w:space="0" w:color="000000"/>
            </w:tcBorders>
            <w:tcMar>
              <w:top w:w="0" w:type="dxa"/>
              <w:left w:w="105" w:type="dxa"/>
              <w:bottom w:w="0" w:type="dxa"/>
              <w:right w:w="105" w:type="dxa"/>
            </w:tcMar>
            <w:vAlign w:val="center"/>
            <w:hideMark/>
          </w:tcPr>
          <w:p w:rsidR="00887B4F" w:rsidRPr="00887B4F" w:rsidRDefault="00887B4F" w:rsidP="00887B4F">
            <w:pPr>
              <w:widowControl/>
              <w:spacing w:before="100" w:beforeAutospacing="1" w:after="100" w:afterAutospacing="1"/>
              <w:jc w:val="center"/>
              <w:rPr>
                <w:rFonts w:ascii="宋体" w:eastAsia="宋体" w:hAnsi="宋体" w:cs="宋体"/>
                <w:kern w:val="0"/>
                <w:szCs w:val="21"/>
              </w:rPr>
            </w:pPr>
            <w:r w:rsidRPr="00887B4F">
              <w:rPr>
                <w:rFonts w:ascii="黑体" w:eastAsia="黑体" w:hAnsi="黑体" w:cs="宋体" w:hint="eastAsia"/>
                <w:kern w:val="0"/>
                <w:szCs w:val="21"/>
              </w:rPr>
              <w:t>主要指标</w:t>
            </w:r>
          </w:p>
        </w:tc>
        <w:tc>
          <w:tcPr>
            <w:tcW w:w="3375" w:type="dxa"/>
            <w:tcBorders>
              <w:top w:val="single" w:sz="6" w:space="0" w:color="000000"/>
              <w:left w:val="nil"/>
              <w:bottom w:val="single" w:sz="6" w:space="0" w:color="000000"/>
              <w:right w:val="single" w:sz="6" w:space="0" w:color="000000"/>
            </w:tcBorders>
            <w:tcMar>
              <w:top w:w="0" w:type="dxa"/>
              <w:left w:w="105" w:type="dxa"/>
              <w:bottom w:w="0" w:type="dxa"/>
              <w:right w:w="105" w:type="dxa"/>
            </w:tcMar>
            <w:vAlign w:val="center"/>
            <w:hideMark/>
          </w:tcPr>
          <w:p w:rsidR="00887B4F" w:rsidRPr="00887B4F" w:rsidRDefault="00887B4F" w:rsidP="00887B4F">
            <w:pPr>
              <w:widowControl/>
              <w:spacing w:before="100" w:beforeAutospacing="1" w:after="100" w:afterAutospacing="1"/>
              <w:jc w:val="center"/>
              <w:rPr>
                <w:rFonts w:ascii="宋体" w:eastAsia="宋体" w:hAnsi="宋体" w:cs="宋体"/>
                <w:kern w:val="0"/>
                <w:szCs w:val="21"/>
              </w:rPr>
            </w:pPr>
            <w:r w:rsidRPr="00887B4F">
              <w:rPr>
                <w:rFonts w:ascii="黑体" w:eastAsia="黑体" w:hAnsi="黑体" w:cs="宋体" w:hint="eastAsia"/>
                <w:kern w:val="0"/>
                <w:szCs w:val="21"/>
              </w:rPr>
              <w:t>责任单位</w:t>
            </w:r>
          </w:p>
        </w:tc>
      </w:tr>
      <w:tr w:rsidR="00887B4F" w:rsidRPr="00887B4F" w:rsidTr="00887B4F">
        <w:trPr>
          <w:trHeight w:val="630"/>
          <w:jc w:val="center"/>
        </w:trPr>
        <w:tc>
          <w:tcPr>
            <w:tcW w:w="540" w:type="dxa"/>
            <w:vMerge w:val="restart"/>
            <w:tcBorders>
              <w:top w:val="nil"/>
              <w:left w:val="single" w:sz="6" w:space="0" w:color="000000"/>
              <w:bottom w:val="single" w:sz="6" w:space="0" w:color="000000"/>
              <w:right w:val="single" w:sz="6" w:space="0" w:color="000000"/>
            </w:tcBorders>
            <w:tcMar>
              <w:top w:w="0" w:type="dxa"/>
              <w:left w:w="105" w:type="dxa"/>
              <w:bottom w:w="0" w:type="dxa"/>
              <w:right w:w="105" w:type="dxa"/>
            </w:tcMar>
            <w:vAlign w:val="center"/>
            <w:hideMark/>
          </w:tcPr>
          <w:p w:rsidR="00887B4F" w:rsidRPr="00887B4F" w:rsidRDefault="00887B4F" w:rsidP="00887B4F">
            <w:pPr>
              <w:widowControl/>
              <w:spacing w:before="100" w:beforeAutospacing="1" w:after="100" w:afterAutospacing="1"/>
              <w:jc w:val="center"/>
              <w:rPr>
                <w:rFonts w:ascii="宋体" w:eastAsia="宋体" w:hAnsi="宋体" w:cs="宋体"/>
                <w:kern w:val="0"/>
                <w:szCs w:val="21"/>
              </w:rPr>
            </w:pPr>
            <w:r w:rsidRPr="00887B4F">
              <w:rPr>
                <w:rFonts w:ascii="仿宋_GB2312" w:eastAsia="仿宋_GB2312" w:hAnsi="宋体" w:cs="宋体" w:hint="eastAsia"/>
                <w:kern w:val="0"/>
                <w:szCs w:val="21"/>
              </w:rPr>
              <w:t>主要目标</w:t>
            </w:r>
          </w:p>
        </w:tc>
        <w:tc>
          <w:tcPr>
            <w:tcW w:w="16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887B4F" w:rsidRPr="00887B4F" w:rsidRDefault="00887B4F" w:rsidP="00887B4F">
            <w:pPr>
              <w:widowControl/>
              <w:spacing w:before="100" w:beforeAutospacing="1" w:after="100" w:afterAutospacing="1"/>
              <w:jc w:val="center"/>
              <w:rPr>
                <w:rFonts w:ascii="宋体" w:eastAsia="宋体" w:hAnsi="宋体" w:cs="宋体"/>
                <w:kern w:val="0"/>
                <w:szCs w:val="21"/>
              </w:rPr>
            </w:pPr>
            <w:r w:rsidRPr="00887B4F">
              <w:rPr>
                <w:rFonts w:ascii="仿宋_GB2312" w:eastAsia="仿宋_GB2312" w:hAnsi="宋体" w:cs="宋体" w:hint="eastAsia"/>
                <w:kern w:val="0"/>
                <w:szCs w:val="21"/>
              </w:rPr>
              <w:t>1</w:t>
            </w:r>
          </w:p>
        </w:tc>
        <w:tc>
          <w:tcPr>
            <w:tcW w:w="1269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887B4F" w:rsidRPr="00887B4F" w:rsidRDefault="00887B4F" w:rsidP="00887B4F">
            <w:pPr>
              <w:widowControl/>
              <w:spacing w:before="100" w:beforeAutospacing="1" w:after="100" w:afterAutospacing="1"/>
              <w:jc w:val="left"/>
              <w:rPr>
                <w:rFonts w:ascii="宋体" w:eastAsia="宋体" w:hAnsi="宋体" w:cs="宋体"/>
                <w:kern w:val="0"/>
                <w:szCs w:val="21"/>
              </w:rPr>
            </w:pPr>
            <w:r w:rsidRPr="00887B4F">
              <w:rPr>
                <w:rFonts w:ascii="仿宋_GB2312" w:eastAsia="仿宋_GB2312" w:hAnsi="宋体" w:cs="宋体" w:hint="eastAsia"/>
                <w:kern w:val="0"/>
                <w:szCs w:val="21"/>
              </w:rPr>
              <w:t>到2025年，非化石能源消费比重有所提升；到2030年，非化石能源消费比重进一步提升。</w:t>
            </w:r>
          </w:p>
        </w:tc>
        <w:tc>
          <w:tcPr>
            <w:tcW w:w="337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887B4F" w:rsidRPr="00887B4F" w:rsidRDefault="00887B4F" w:rsidP="00887B4F">
            <w:pPr>
              <w:widowControl/>
              <w:spacing w:before="100" w:beforeAutospacing="1" w:after="100" w:afterAutospacing="1"/>
              <w:jc w:val="center"/>
              <w:rPr>
                <w:rFonts w:ascii="宋体" w:eastAsia="宋体" w:hAnsi="宋体" w:cs="宋体"/>
                <w:kern w:val="0"/>
                <w:szCs w:val="21"/>
              </w:rPr>
            </w:pPr>
            <w:r w:rsidRPr="00887B4F">
              <w:rPr>
                <w:rFonts w:ascii="仿宋_GB2312" w:eastAsia="仿宋_GB2312" w:hAnsi="宋体" w:cs="宋体" w:hint="eastAsia"/>
                <w:kern w:val="0"/>
                <w:szCs w:val="21"/>
              </w:rPr>
              <w:t>区发展改革委</w:t>
            </w:r>
          </w:p>
        </w:tc>
      </w:tr>
      <w:tr w:rsidR="00887B4F" w:rsidRPr="00887B4F" w:rsidTr="00887B4F">
        <w:trPr>
          <w:trHeight w:val="630"/>
          <w:jc w:val="center"/>
        </w:trPr>
        <w:tc>
          <w:tcPr>
            <w:tcW w:w="0" w:type="auto"/>
            <w:vMerge/>
            <w:tcBorders>
              <w:top w:val="nil"/>
              <w:left w:val="single" w:sz="6" w:space="0" w:color="000000"/>
              <w:bottom w:val="single" w:sz="6" w:space="0" w:color="000000"/>
              <w:right w:val="single" w:sz="6" w:space="0" w:color="000000"/>
            </w:tcBorders>
            <w:vAlign w:val="center"/>
            <w:hideMark/>
          </w:tcPr>
          <w:p w:rsidR="00887B4F" w:rsidRPr="00887B4F" w:rsidRDefault="00887B4F" w:rsidP="00887B4F">
            <w:pPr>
              <w:widowControl/>
              <w:jc w:val="left"/>
              <w:rPr>
                <w:rFonts w:ascii="宋体" w:eastAsia="宋体" w:hAnsi="宋体" w:cs="宋体"/>
                <w:kern w:val="0"/>
                <w:szCs w:val="21"/>
              </w:rPr>
            </w:pPr>
          </w:p>
        </w:tc>
        <w:tc>
          <w:tcPr>
            <w:tcW w:w="48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887B4F" w:rsidRPr="00887B4F" w:rsidRDefault="00887B4F" w:rsidP="00887B4F">
            <w:pPr>
              <w:widowControl/>
              <w:spacing w:before="100" w:beforeAutospacing="1" w:after="100" w:afterAutospacing="1"/>
              <w:jc w:val="center"/>
              <w:rPr>
                <w:rFonts w:ascii="宋体" w:eastAsia="宋体" w:hAnsi="宋体" w:cs="宋体"/>
                <w:kern w:val="0"/>
                <w:szCs w:val="21"/>
              </w:rPr>
            </w:pPr>
            <w:r w:rsidRPr="00887B4F">
              <w:rPr>
                <w:rFonts w:ascii="仿宋_GB2312" w:eastAsia="仿宋_GB2312" w:hAnsi="宋体" w:cs="宋体" w:hint="eastAsia"/>
                <w:kern w:val="0"/>
                <w:szCs w:val="21"/>
              </w:rPr>
              <w:t>2</w:t>
            </w:r>
          </w:p>
        </w:tc>
        <w:tc>
          <w:tcPr>
            <w:tcW w:w="454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887B4F" w:rsidRPr="00887B4F" w:rsidRDefault="00887B4F" w:rsidP="00887B4F">
            <w:pPr>
              <w:widowControl/>
              <w:spacing w:before="100" w:beforeAutospacing="1" w:after="100" w:afterAutospacing="1"/>
              <w:jc w:val="left"/>
              <w:rPr>
                <w:rFonts w:ascii="宋体" w:eastAsia="宋体" w:hAnsi="宋体" w:cs="宋体"/>
                <w:kern w:val="0"/>
                <w:szCs w:val="21"/>
              </w:rPr>
            </w:pPr>
            <w:r w:rsidRPr="00887B4F">
              <w:rPr>
                <w:rFonts w:ascii="仿宋_GB2312" w:eastAsia="仿宋_GB2312" w:hAnsi="宋体" w:cs="宋体" w:hint="eastAsia"/>
                <w:kern w:val="0"/>
                <w:szCs w:val="21"/>
              </w:rPr>
              <w:t>到2025年，单位地区生产总值能源消耗确保完成我市下达指标；到2030年，确保完成我市下达指标。</w:t>
            </w:r>
          </w:p>
        </w:tc>
        <w:tc>
          <w:tcPr>
            <w:tcW w:w="1222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887B4F" w:rsidRPr="00887B4F" w:rsidRDefault="00887B4F" w:rsidP="00887B4F">
            <w:pPr>
              <w:widowControl/>
              <w:spacing w:before="100" w:beforeAutospacing="1" w:after="100" w:afterAutospacing="1"/>
              <w:jc w:val="center"/>
              <w:rPr>
                <w:rFonts w:ascii="宋体" w:eastAsia="宋体" w:hAnsi="宋体" w:cs="宋体"/>
                <w:kern w:val="0"/>
                <w:szCs w:val="21"/>
              </w:rPr>
            </w:pPr>
            <w:r w:rsidRPr="00887B4F">
              <w:rPr>
                <w:rFonts w:ascii="仿宋_GB2312" w:eastAsia="仿宋_GB2312" w:hAnsi="宋体" w:cs="宋体" w:hint="eastAsia"/>
                <w:kern w:val="0"/>
                <w:szCs w:val="21"/>
              </w:rPr>
              <w:t>区发展改革委</w:t>
            </w:r>
          </w:p>
        </w:tc>
      </w:tr>
      <w:tr w:rsidR="00887B4F" w:rsidRPr="00887B4F" w:rsidTr="00887B4F">
        <w:trPr>
          <w:trHeight w:val="630"/>
          <w:jc w:val="center"/>
        </w:trPr>
        <w:tc>
          <w:tcPr>
            <w:tcW w:w="0" w:type="auto"/>
            <w:vMerge/>
            <w:tcBorders>
              <w:top w:val="nil"/>
              <w:left w:val="single" w:sz="6" w:space="0" w:color="000000"/>
              <w:bottom w:val="single" w:sz="6" w:space="0" w:color="000000"/>
              <w:right w:val="single" w:sz="6" w:space="0" w:color="000000"/>
            </w:tcBorders>
            <w:vAlign w:val="center"/>
            <w:hideMark/>
          </w:tcPr>
          <w:p w:rsidR="00887B4F" w:rsidRPr="00887B4F" w:rsidRDefault="00887B4F" w:rsidP="00887B4F">
            <w:pPr>
              <w:widowControl/>
              <w:jc w:val="left"/>
              <w:rPr>
                <w:rFonts w:ascii="宋体" w:eastAsia="宋体" w:hAnsi="宋体" w:cs="宋体"/>
                <w:kern w:val="0"/>
                <w:szCs w:val="21"/>
              </w:rPr>
            </w:pPr>
          </w:p>
        </w:tc>
        <w:tc>
          <w:tcPr>
            <w:tcW w:w="48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887B4F" w:rsidRPr="00887B4F" w:rsidRDefault="00887B4F" w:rsidP="00887B4F">
            <w:pPr>
              <w:widowControl/>
              <w:spacing w:before="100" w:beforeAutospacing="1" w:after="100" w:afterAutospacing="1"/>
              <w:jc w:val="center"/>
              <w:rPr>
                <w:rFonts w:ascii="宋体" w:eastAsia="宋体" w:hAnsi="宋体" w:cs="宋体"/>
                <w:kern w:val="0"/>
                <w:szCs w:val="21"/>
              </w:rPr>
            </w:pPr>
            <w:r w:rsidRPr="00887B4F">
              <w:rPr>
                <w:rFonts w:ascii="仿宋_GB2312" w:eastAsia="仿宋_GB2312" w:hAnsi="宋体" w:cs="宋体" w:hint="eastAsia"/>
                <w:kern w:val="0"/>
                <w:szCs w:val="21"/>
              </w:rPr>
              <w:t>3</w:t>
            </w:r>
          </w:p>
        </w:tc>
        <w:tc>
          <w:tcPr>
            <w:tcW w:w="454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887B4F" w:rsidRPr="00887B4F" w:rsidRDefault="00887B4F" w:rsidP="00887B4F">
            <w:pPr>
              <w:widowControl/>
              <w:spacing w:before="100" w:beforeAutospacing="1" w:after="100" w:afterAutospacing="1"/>
              <w:jc w:val="left"/>
              <w:rPr>
                <w:rFonts w:ascii="宋体" w:eastAsia="宋体" w:hAnsi="宋体" w:cs="宋体"/>
                <w:kern w:val="0"/>
                <w:szCs w:val="21"/>
              </w:rPr>
            </w:pPr>
            <w:r w:rsidRPr="00887B4F">
              <w:rPr>
                <w:rFonts w:ascii="仿宋_GB2312" w:eastAsia="仿宋_GB2312" w:hAnsi="宋体" w:cs="宋体" w:hint="eastAsia"/>
                <w:kern w:val="0"/>
                <w:szCs w:val="21"/>
              </w:rPr>
              <w:t>到2025年，单位地区生产总值二氧化碳排放确保完成我市下达指标；到2030年，确保完成我市下达指标。</w:t>
            </w:r>
          </w:p>
        </w:tc>
        <w:tc>
          <w:tcPr>
            <w:tcW w:w="1222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887B4F" w:rsidRPr="00887B4F" w:rsidRDefault="00887B4F" w:rsidP="00887B4F">
            <w:pPr>
              <w:widowControl/>
              <w:spacing w:before="100" w:beforeAutospacing="1" w:after="100" w:afterAutospacing="1"/>
              <w:jc w:val="center"/>
              <w:rPr>
                <w:rFonts w:ascii="宋体" w:eastAsia="宋体" w:hAnsi="宋体" w:cs="宋体"/>
                <w:kern w:val="0"/>
                <w:szCs w:val="21"/>
              </w:rPr>
            </w:pPr>
            <w:r w:rsidRPr="00887B4F">
              <w:rPr>
                <w:rFonts w:ascii="仿宋_GB2312" w:eastAsia="仿宋_GB2312" w:hAnsi="宋体" w:cs="宋体" w:hint="eastAsia"/>
                <w:kern w:val="0"/>
                <w:szCs w:val="21"/>
              </w:rPr>
              <w:t>区生态环境局</w:t>
            </w:r>
            <w:r w:rsidRPr="00887B4F">
              <w:rPr>
                <w:rFonts w:ascii="仿宋_GB2312" w:eastAsia="仿宋_GB2312" w:hAnsi="宋体" w:cs="宋体" w:hint="eastAsia"/>
                <w:kern w:val="0"/>
                <w:szCs w:val="21"/>
              </w:rPr>
              <w:br/>
              <w:t>区发展改革委</w:t>
            </w:r>
          </w:p>
        </w:tc>
      </w:tr>
      <w:tr w:rsidR="00887B4F" w:rsidRPr="00887B4F" w:rsidTr="00887B4F">
        <w:trPr>
          <w:trHeight w:val="630"/>
          <w:jc w:val="center"/>
        </w:trPr>
        <w:tc>
          <w:tcPr>
            <w:tcW w:w="540" w:type="dxa"/>
            <w:vMerge w:val="restart"/>
            <w:tcBorders>
              <w:top w:val="nil"/>
              <w:left w:val="single" w:sz="6" w:space="0" w:color="000000"/>
              <w:bottom w:val="single" w:sz="6" w:space="0" w:color="000000"/>
              <w:right w:val="single" w:sz="6" w:space="0" w:color="000000"/>
            </w:tcBorders>
            <w:tcMar>
              <w:top w:w="0" w:type="dxa"/>
              <w:left w:w="105" w:type="dxa"/>
              <w:bottom w:w="0" w:type="dxa"/>
              <w:right w:w="105" w:type="dxa"/>
            </w:tcMar>
            <w:vAlign w:val="center"/>
            <w:hideMark/>
          </w:tcPr>
          <w:p w:rsidR="00887B4F" w:rsidRPr="00887B4F" w:rsidRDefault="00887B4F" w:rsidP="00887B4F">
            <w:pPr>
              <w:widowControl/>
              <w:spacing w:before="100" w:beforeAutospacing="1" w:after="100" w:afterAutospacing="1"/>
              <w:jc w:val="center"/>
              <w:rPr>
                <w:rFonts w:ascii="宋体" w:eastAsia="宋体" w:hAnsi="宋体" w:cs="宋体"/>
                <w:kern w:val="0"/>
                <w:szCs w:val="21"/>
              </w:rPr>
            </w:pPr>
            <w:r w:rsidRPr="00887B4F">
              <w:rPr>
                <w:rFonts w:ascii="仿宋_GB2312" w:eastAsia="仿宋_GB2312" w:hAnsi="宋体" w:cs="宋体" w:hint="eastAsia"/>
                <w:kern w:val="0"/>
                <w:szCs w:val="21"/>
              </w:rPr>
              <w:t>产业绿色低碳提升行动</w:t>
            </w:r>
          </w:p>
        </w:tc>
        <w:tc>
          <w:tcPr>
            <w:tcW w:w="16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887B4F" w:rsidRPr="00887B4F" w:rsidRDefault="00887B4F" w:rsidP="00887B4F">
            <w:pPr>
              <w:widowControl/>
              <w:spacing w:before="100" w:beforeAutospacing="1" w:after="100" w:afterAutospacing="1"/>
              <w:jc w:val="center"/>
              <w:rPr>
                <w:rFonts w:ascii="宋体" w:eastAsia="宋体" w:hAnsi="宋体" w:cs="宋体"/>
                <w:kern w:val="0"/>
                <w:szCs w:val="21"/>
              </w:rPr>
            </w:pPr>
            <w:r w:rsidRPr="00887B4F">
              <w:rPr>
                <w:rFonts w:ascii="仿宋_GB2312" w:eastAsia="仿宋_GB2312" w:hAnsi="宋体" w:cs="宋体" w:hint="eastAsia"/>
                <w:kern w:val="0"/>
                <w:szCs w:val="21"/>
              </w:rPr>
              <w:t>4</w:t>
            </w:r>
          </w:p>
        </w:tc>
        <w:tc>
          <w:tcPr>
            <w:tcW w:w="1276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887B4F" w:rsidRPr="00887B4F" w:rsidRDefault="00887B4F" w:rsidP="00887B4F">
            <w:pPr>
              <w:widowControl/>
              <w:spacing w:before="100" w:beforeAutospacing="1" w:after="100" w:afterAutospacing="1"/>
              <w:jc w:val="left"/>
              <w:rPr>
                <w:rFonts w:ascii="宋体" w:eastAsia="宋体" w:hAnsi="宋体" w:cs="宋体"/>
                <w:kern w:val="0"/>
                <w:szCs w:val="21"/>
              </w:rPr>
            </w:pPr>
            <w:r w:rsidRPr="00887B4F">
              <w:rPr>
                <w:rFonts w:ascii="仿宋_GB2312" w:eastAsia="仿宋_GB2312" w:hAnsi="宋体" w:cs="宋体" w:hint="eastAsia"/>
                <w:kern w:val="0"/>
                <w:szCs w:val="21"/>
              </w:rPr>
              <w:t>到2025年，工业战略性新兴产业增加值占全区规模以上工业增加值比重达到50%以上，高技术产业（制造业）增加值占全区规模以上工业增加值比重达到20%以上。</w:t>
            </w:r>
          </w:p>
        </w:tc>
        <w:tc>
          <w:tcPr>
            <w:tcW w:w="337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887B4F" w:rsidRPr="00887B4F" w:rsidRDefault="00887B4F" w:rsidP="00887B4F">
            <w:pPr>
              <w:widowControl/>
              <w:spacing w:before="100" w:beforeAutospacing="1" w:after="100" w:afterAutospacing="1"/>
              <w:jc w:val="center"/>
              <w:rPr>
                <w:rFonts w:ascii="宋体" w:eastAsia="宋体" w:hAnsi="宋体" w:cs="宋体"/>
                <w:kern w:val="0"/>
                <w:szCs w:val="21"/>
              </w:rPr>
            </w:pPr>
            <w:r w:rsidRPr="00887B4F">
              <w:rPr>
                <w:rFonts w:ascii="仿宋_GB2312" w:eastAsia="仿宋_GB2312" w:hAnsi="宋体" w:cs="宋体" w:hint="eastAsia"/>
                <w:kern w:val="0"/>
                <w:szCs w:val="21"/>
              </w:rPr>
              <w:t>区发展改革委</w:t>
            </w:r>
          </w:p>
          <w:p w:rsidR="00887B4F" w:rsidRPr="00887B4F" w:rsidRDefault="00887B4F" w:rsidP="00887B4F">
            <w:pPr>
              <w:widowControl/>
              <w:spacing w:before="100" w:beforeAutospacing="1" w:after="100" w:afterAutospacing="1"/>
              <w:jc w:val="center"/>
              <w:rPr>
                <w:rFonts w:ascii="宋体" w:eastAsia="宋体" w:hAnsi="宋体" w:cs="宋体"/>
                <w:kern w:val="0"/>
                <w:szCs w:val="21"/>
              </w:rPr>
            </w:pPr>
            <w:r w:rsidRPr="00887B4F">
              <w:rPr>
                <w:rFonts w:ascii="仿宋_GB2312" w:eastAsia="仿宋_GB2312" w:hAnsi="宋体" w:cs="宋体" w:hint="eastAsia"/>
                <w:kern w:val="0"/>
                <w:szCs w:val="21"/>
              </w:rPr>
              <w:t>区工业和信息化局</w:t>
            </w:r>
          </w:p>
          <w:p w:rsidR="00887B4F" w:rsidRPr="00887B4F" w:rsidRDefault="00887B4F" w:rsidP="00887B4F">
            <w:pPr>
              <w:widowControl/>
              <w:spacing w:before="100" w:beforeAutospacing="1" w:after="100" w:afterAutospacing="1"/>
              <w:jc w:val="center"/>
              <w:rPr>
                <w:rFonts w:ascii="宋体" w:eastAsia="宋体" w:hAnsi="宋体" w:cs="宋体"/>
                <w:kern w:val="0"/>
                <w:szCs w:val="21"/>
              </w:rPr>
            </w:pPr>
            <w:proofErr w:type="gramStart"/>
            <w:r w:rsidRPr="00887B4F">
              <w:rPr>
                <w:rFonts w:ascii="仿宋_GB2312" w:eastAsia="仿宋_GB2312" w:hAnsi="宋体" w:cs="宋体" w:hint="eastAsia"/>
                <w:kern w:val="0"/>
                <w:szCs w:val="21"/>
              </w:rPr>
              <w:t>区委网信办</w:t>
            </w:r>
            <w:proofErr w:type="gramEnd"/>
          </w:p>
        </w:tc>
      </w:tr>
      <w:tr w:rsidR="00887B4F" w:rsidRPr="00887B4F" w:rsidTr="00887B4F">
        <w:trPr>
          <w:trHeight w:val="630"/>
          <w:jc w:val="center"/>
        </w:trPr>
        <w:tc>
          <w:tcPr>
            <w:tcW w:w="0" w:type="auto"/>
            <w:vMerge/>
            <w:tcBorders>
              <w:top w:val="nil"/>
              <w:left w:val="single" w:sz="6" w:space="0" w:color="000000"/>
              <w:bottom w:val="single" w:sz="6" w:space="0" w:color="000000"/>
              <w:right w:val="single" w:sz="6" w:space="0" w:color="000000"/>
            </w:tcBorders>
            <w:vAlign w:val="center"/>
            <w:hideMark/>
          </w:tcPr>
          <w:p w:rsidR="00887B4F" w:rsidRPr="00887B4F" w:rsidRDefault="00887B4F" w:rsidP="00887B4F">
            <w:pPr>
              <w:widowControl/>
              <w:jc w:val="left"/>
              <w:rPr>
                <w:rFonts w:ascii="宋体" w:eastAsia="宋体" w:hAnsi="宋体" w:cs="宋体"/>
                <w:kern w:val="0"/>
                <w:szCs w:val="21"/>
              </w:rPr>
            </w:pPr>
          </w:p>
        </w:tc>
        <w:tc>
          <w:tcPr>
            <w:tcW w:w="48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887B4F" w:rsidRPr="00887B4F" w:rsidRDefault="00887B4F" w:rsidP="00887B4F">
            <w:pPr>
              <w:widowControl/>
              <w:spacing w:before="100" w:beforeAutospacing="1" w:after="100" w:afterAutospacing="1"/>
              <w:jc w:val="center"/>
              <w:rPr>
                <w:rFonts w:ascii="宋体" w:eastAsia="宋体" w:hAnsi="宋体" w:cs="宋体"/>
                <w:kern w:val="0"/>
                <w:szCs w:val="21"/>
              </w:rPr>
            </w:pPr>
            <w:r w:rsidRPr="00887B4F">
              <w:rPr>
                <w:rFonts w:ascii="仿宋_GB2312" w:eastAsia="仿宋_GB2312" w:hAnsi="宋体" w:cs="宋体" w:hint="eastAsia"/>
                <w:kern w:val="0"/>
                <w:szCs w:val="21"/>
              </w:rPr>
              <w:t>5</w:t>
            </w:r>
          </w:p>
        </w:tc>
        <w:tc>
          <w:tcPr>
            <w:tcW w:w="454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887B4F" w:rsidRPr="00887B4F" w:rsidRDefault="00887B4F" w:rsidP="00887B4F">
            <w:pPr>
              <w:widowControl/>
              <w:spacing w:before="100" w:beforeAutospacing="1" w:after="100" w:afterAutospacing="1"/>
              <w:jc w:val="left"/>
              <w:rPr>
                <w:rFonts w:ascii="宋体" w:eastAsia="宋体" w:hAnsi="宋体" w:cs="宋体"/>
                <w:kern w:val="0"/>
                <w:szCs w:val="21"/>
              </w:rPr>
            </w:pPr>
            <w:r w:rsidRPr="00887B4F">
              <w:rPr>
                <w:rFonts w:ascii="仿宋_GB2312" w:eastAsia="仿宋_GB2312" w:hAnsi="宋体" w:cs="宋体" w:hint="eastAsia"/>
                <w:kern w:val="0"/>
                <w:szCs w:val="21"/>
              </w:rPr>
              <w:t>2025年，规模以上工业单位增加值能耗下降高于全市平均水平。</w:t>
            </w:r>
          </w:p>
        </w:tc>
        <w:tc>
          <w:tcPr>
            <w:tcW w:w="1222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887B4F" w:rsidRPr="00887B4F" w:rsidRDefault="00887B4F" w:rsidP="00887B4F">
            <w:pPr>
              <w:widowControl/>
              <w:spacing w:before="100" w:beforeAutospacing="1" w:after="100" w:afterAutospacing="1"/>
              <w:jc w:val="center"/>
              <w:rPr>
                <w:rFonts w:ascii="宋体" w:eastAsia="宋体" w:hAnsi="宋体" w:cs="宋体"/>
                <w:kern w:val="0"/>
                <w:szCs w:val="21"/>
              </w:rPr>
            </w:pPr>
            <w:r w:rsidRPr="00887B4F">
              <w:rPr>
                <w:rFonts w:ascii="仿宋_GB2312" w:eastAsia="仿宋_GB2312" w:hAnsi="宋体" w:cs="宋体" w:hint="eastAsia"/>
                <w:kern w:val="0"/>
                <w:szCs w:val="21"/>
              </w:rPr>
              <w:t>区工业和信息化局</w:t>
            </w:r>
          </w:p>
        </w:tc>
      </w:tr>
      <w:tr w:rsidR="00887B4F" w:rsidRPr="00887B4F" w:rsidTr="00887B4F">
        <w:trPr>
          <w:trHeight w:val="630"/>
          <w:jc w:val="center"/>
        </w:trPr>
        <w:tc>
          <w:tcPr>
            <w:tcW w:w="540" w:type="dxa"/>
            <w:vMerge w:val="restart"/>
            <w:tcBorders>
              <w:top w:val="nil"/>
              <w:left w:val="single" w:sz="6" w:space="0" w:color="000000"/>
              <w:bottom w:val="single" w:sz="6" w:space="0" w:color="000000"/>
              <w:right w:val="single" w:sz="6" w:space="0" w:color="000000"/>
            </w:tcBorders>
            <w:tcMar>
              <w:top w:w="0" w:type="dxa"/>
              <w:left w:w="105" w:type="dxa"/>
              <w:bottom w:w="0" w:type="dxa"/>
              <w:right w:w="105" w:type="dxa"/>
            </w:tcMar>
            <w:vAlign w:val="center"/>
            <w:hideMark/>
          </w:tcPr>
          <w:p w:rsidR="00887B4F" w:rsidRPr="00887B4F" w:rsidRDefault="00887B4F" w:rsidP="00887B4F">
            <w:pPr>
              <w:widowControl/>
              <w:spacing w:before="100" w:beforeAutospacing="1" w:after="100" w:afterAutospacing="1"/>
              <w:jc w:val="center"/>
              <w:rPr>
                <w:rFonts w:ascii="宋体" w:eastAsia="宋体" w:hAnsi="宋体" w:cs="宋体"/>
                <w:kern w:val="0"/>
                <w:szCs w:val="21"/>
              </w:rPr>
            </w:pPr>
            <w:r w:rsidRPr="00887B4F">
              <w:rPr>
                <w:rFonts w:ascii="仿宋_GB2312" w:eastAsia="仿宋_GB2312" w:hAnsi="宋体" w:cs="宋体" w:hint="eastAsia"/>
                <w:kern w:val="0"/>
                <w:szCs w:val="21"/>
              </w:rPr>
              <w:t>能源绿色低碳转型行动</w:t>
            </w:r>
          </w:p>
        </w:tc>
        <w:tc>
          <w:tcPr>
            <w:tcW w:w="16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887B4F" w:rsidRPr="00887B4F" w:rsidRDefault="00887B4F" w:rsidP="00887B4F">
            <w:pPr>
              <w:widowControl/>
              <w:spacing w:before="100" w:beforeAutospacing="1" w:after="100" w:afterAutospacing="1"/>
              <w:jc w:val="center"/>
              <w:rPr>
                <w:rFonts w:ascii="宋体" w:eastAsia="宋体" w:hAnsi="宋体" w:cs="宋体"/>
                <w:kern w:val="0"/>
                <w:szCs w:val="21"/>
              </w:rPr>
            </w:pPr>
            <w:r w:rsidRPr="00887B4F">
              <w:rPr>
                <w:rFonts w:ascii="仿宋_GB2312" w:eastAsia="仿宋_GB2312" w:hAnsi="宋体" w:cs="宋体" w:hint="eastAsia"/>
                <w:kern w:val="0"/>
                <w:szCs w:val="21"/>
              </w:rPr>
              <w:t>6</w:t>
            </w:r>
          </w:p>
        </w:tc>
        <w:tc>
          <w:tcPr>
            <w:tcW w:w="1276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887B4F" w:rsidRPr="00887B4F" w:rsidRDefault="00887B4F" w:rsidP="00887B4F">
            <w:pPr>
              <w:widowControl/>
              <w:spacing w:before="100" w:beforeAutospacing="1" w:after="100" w:afterAutospacing="1"/>
              <w:jc w:val="left"/>
              <w:rPr>
                <w:rFonts w:ascii="宋体" w:eastAsia="宋体" w:hAnsi="宋体" w:cs="宋体"/>
                <w:kern w:val="0"/>
                <w:szCs w:val="21"/>
              </w:rPr>
            </w:pPr>
            <w:r w:rsidRPr="00887B4F">
              <w:rPr>
                <w:rFonts w:ascii="仿宋_GB2312" w:eastAsia="仿宋_GB2312" w:hAnsi="宋体" w:cs="宋体" w:hint="eastAsia"/>
                <w:kern w:val="0"/>
                <w:szCs w:val="21"/>
              </w:rPr>
              <w:t>“十四五”时期煤炭消费继续减少，确保完成市级下达的煤炭消费量下降任务目标，“十五五”时期煤炭消费量进一步下降。</w:t>
            </w:r>
          </w:p>
        </w:tc>
        <w:tc>
          <w:tcPr>
            <w:tcW w:w="337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887B4F" w:rsidRPr="00887B4F" w:rsidRDefault="00887B4F" w:rsidP="00887B4F">
            <w:pPr>
              <w:widowControl/>
              <w:spacing w:before="100" w:beforeAutospacing="1" w:after="100" w:afterAutospacing="1"/>
              <w:jc w:val="center"/>
              <w:rPr>
                <w:rFonts w:ascii="宋体" w:eastAsia="宋体" w:hAnsi="宋体" w:cs="宋体"/>
                <w:kern w:val="0"/>
                <w:szCs w:val="21"/>
              </w:rPr>
            </w:pPr>
            <w:r w:rsidRPr="00887B4F">
              <w:rPr>
                <w:rFonts w:ascii="仿宋_GB2312" w:eastAsia="仿宋_GB2312" w:hAnsi="宋体" w:cs="宋体" w:hint="eastAsia"/>
                <w:kern w:val="0"/>
                <w:szCs w:val="21"/>
              </w:rPr>
              <w:t>区发展改革委</w:t>
            </w:r>
          </w:p>
        </w:tc>
      </w:tr>
      <w:tr w:rsidR="00887B4F" w:rsidRPr="00887B4F" w:rsidTr="00887B4F">
        <w:trPr>
          <w:trHeight w:val="630"/>
          <w:jc w:val="center"/>
        </w:trPr>
        <w:tc>
          <w:tcPr>
            <w:tcW w:w="0" w:type="auto"/>
            <w:vMerge/>
            <w:tcBorders>
              <w:top w:val="nil"/>
              <w:left w:val="single" w:sz="6" w:space="0" w:color="000000"/>
              <w:bottom w:val="single" w:sz="6" w:space="0" w:color="000000"/>
              <w:right w:val="single" w:sz="6" w:space="0" w:color="000000"/>
            </w:tcBorders>
            <w:vAlign w:val="center"/>
            <w:hideMark/>
          </w:tcPr>
          <w:p w:rsidR="00887B4F" w:rsidRPr="00887B4F" w:rsidRDefault="00887B4F" w:rsidP="00887B4F">
            <w:pPr>
              <w:widowControl/>
              <w:jc w:val="left"/>
              <w:rPr>
                <w:rFonts w:ascii="宋体" w:eastAsia="宋体" w:hAnsi="宋体" w:cs="宋体"/>
                <w:kern w:val="0"/>
                <w:szCs w:val="21"/>
              </w:rPr>
            </w:pPr>
          </w:p>
        </w:tc>
        <w:tc>
          <w:tcPr>
            <w:tcW w:w="48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887B4F" w:rsidRPr="00887B4F" w:rsidRDefault="00887B4F" w:rsidP="00887B4F">
            <w:pPr>
              <w:widowControl/>
              <w:spacing w:before="100" w:beforeAutospacing="1" w:after="100" w:afterAutospacing="1"/>
              <w:jc w:val="center"/>
              <w:rPr>
                <w:rFonts w:ascii="宋体" w:eastAsia="宋体" w:hAnsi="宋体" w:cs="宋体"/>
                <w:kern w:val="0"/>
                <w:szCs w:val="21"/>
              </w:rPr>
            </w:pPr>
            <w:r w:rsidRPr="00887B4F">
              <w:rPr>
                <w:rFonts w:ascii="仿宋_GB2312" w:eastAsia="仿宋_GB2312" w:hAnsi="宋体" w:cs="宋体" w:hint="eastAsia"/>
                <w:kern w:val="0"/>
                <w:szCs w:val="21"/>
              </w:rPr>
              <w:t>7</w:t>
            </w:r>
          </w:p>
        </w:tc>
        <w:tc>
          <w:tcPr>
            <w:tcW w:w="454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887B4F" w:rsidRPr="00887B4F" w:rsidRDefault="00887B4F" w:rsidP="00887B4F">
            <w:pPr>
              <w:widowControl/>
              <w:spacing w:before="100" w:beforeAutospacing="1" w:after="100" w:afterAutospacing="1"/>
              <w:jc w:val="left"/>
              <w:rPr>
                <w:rFonts w:ascii="宋体" w:eastAsia="宋体" w:hAnsi="宋体" w:cs="宋体"/>
                <w:kern w:val="0"/>
                <w:szCs w:val="21"/>
              </w:rPr>
            </w:pPr>
            <w:r w:rsidRPr="00887B4F">
              <w:rPr>
                <w:rFonts w:ascii="仿宋_GB2312" w:eastAsia="仿宋_GB2312" w:hAnsi="宋体" w:cs="宋体" w:hint="eastAsia"/>
                <w:kern w:val="0"/>
                <w:szCs w:val="21"/>
              </w:rPr>
              <w:t>到2025年，全区投产可再生能源电力装机容量得到提升，除风电、</w:t>
            </w:r>
            <w:proofErr w:type="gramStart"/>
            <w:r w:rsidRPr="00887B4F">
              <w:rPr>
                <w:rFonts w:ascii="仿宋_GB2312" w:eastAsia="仿宋_GB2312" w:hAnsi="宋体" w:cs="宋体" w:hint="eastAsia"/>
                <w:kern w:val="0"/>
                <w:szCs w:val="21"/>
              </w:rPr>
              <w:t>光伏外其他</w:t>
            </w:r>
            <w:proofErr w:type="gramEnd"/>
            <w:r w:rsidRPr="00887B4F">
              <w:rPr>
                <w:rFonts w:ascii="仿宋_GB2312" w:eastAsia="仿宋_GB2312" w:hAnsi="宋体" w:cs="宋体" w:hint="eastAsia"/>
                <w:kern w:val="0"/>
                <w:szCs w:val="21"/>
              </w:rPr>
              <w:t>非化石能源消费量增长明显；到2025年，全区天然气消费量力争提高至6亿立方米；到2030年，全区可再生能源电力装机容量进一步扩大。</w:t>
            </w:r>
          </w:p>
        </w:tc>
        <w:tc>
          <w:tcPr>
            <w:tcW w:w="1222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887B4F" w:rsidRPr="00887B4F" w:rsidRDefault="00887B4F" w:rsidP="00887B4F">
            <w:pPr>
              <w:widowControl/>
              <w:spacing w:before="100" w:beforeAutospacing="1" w:after="100" w:afterAutospacing="1"/>
              <w:jc w:val="center"/>
              <w:rPr>
                <w:rFonts w:ascii="宋体" w:eastAsia="宋体" w:hAnsi="宋体" w:cs="宋体"/>
                <w:kern w:val="0"/>
                <w:szCs w:val="21"/>
              </w:rPr>
            </w:pPr>
            <w:r w:rsidRPr="00887B4F">
              <w:rPr>
                <w:rFonts w:ascii="仿宋_GB2312" w:eastAsia="仿宋_GB2312" w:hAnsi="宋体" w:cs="宋体" w:hint="eastAsia"/>
                <w:kern w:val="0"/>
                <w:szCs w:val="21"/>
              </w:rPr>
              <w:t>区发展改革委</w:t>
            </w:r>
          </w:p>
          <w:p w:rsidR="00887B4F" w:rsidRPr="00887B4F" w:rsidRDefault="00887B4F" w:rsidP="00887B4F">
            <w:pPr>
              <w:widowControl/>
              <w:spacing w:before="100" w:beforeAutospacing="1" w:after="100" w:afterAutospacing="1"/>
              <w:jc w:val="center"/>
              <w:rPr>
                <w:rFonts w:ascii="宋体" w:eastAsia="宋体" w:hAnsi="宋体" w:cs="宋体"/>
                <w:kern w:val="0"/>
                <w:szCs w:val="21"/>
              </w:rPr>
            </w:pPr>
            <w:r w:rsidRPr="00887B4F">
              <w:rPr>
                <w:rFonts w:ascii="仿宋_GB2312" w:eastAsia="仿宋_GB2312" w:hAnsi="宋体" w:cs="宋体" w:hint="eastAsia"/>
                <w:kern w:val="0"/>
                <w:szCs w:val="21"/>
              </w:rPr>
              <w:t>市规划自然局北辰分局</w:t>
            </w:r>
          </w:p>
        </w:tc>
      </w:tr>
      <w:tr w:rsidR="00887B4F" w:rsidRPr="00887B4F" w:rsidTr="00887B4F">
        <w:trPr>
          <w:trHeight w:val="630"/>
          <w:jc w:val="center"/>
        </w:trPr>
        <w:tc>
          <w:tcPr>
            <w:tcW w:w="0" w:type="auto"/>
            <w:vMerge/>
            <w:tcBorders>
              <w:top w:val="nil"/>
              <w:left w:val="single" w:sz="6" w:space="0" w:color="000000"/>
              <w:bottom w:val="single" w:sz="6" w:space="0" w:color="000000"/>
              <w:right w:val="single" w:sz="6" w:space="0" w:color="000000"/>
            </w:tcBorders>
            <w:vAlign w:val="center"/>
            <w:hideMark/>
          </w:tcPr>
          <w:p w:rsidR="00887B4F" w:rsidRPr="00887B4F" w:rsidRDefault="00887B4F" w:rsidP="00887B4F">
            <w:pPr>
              <w:widowControl/>
              <w:jc w:val="left"/>
              <w:rPr>
                <w:rFonts w:ascii="宋体" w:eastAsia="宋体" w:hAnsi="宋体" w:cs="宋体"/>
                <w:kern w:val="0"/>
                <w:szCs w:val="21"/>
              </w:rPr>
            </w:pPr>
          </w:p>
        </w:tc>
        <w:tc>
          <w:tcPr>
            <w:tcW w:w="48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887B4F" w:rsidRPr="00887B4F" w:rsidRDefault="00887B4F" w:rsidP="00887B4F">
            <w:pPr>
              <w:widowControl/>
              <w:spacing w:before="100" w:beforeAutospacing="1" w:after="100" w:afterAutospacing="1"/>
              <w:jc w:val="center"/>
              <w:rPr>
                <w:rFonts w:ascii="宋体" w:eastAsia="宋体" w:hAnsi="宋体" w:cs="宋体"/>
                <w:kern w:val="0"/>
                <w:szCs w:val="21"/>
              </w:rPr>
            </w:pPr>
            <w:r w:rsidRPr="00887B4F">
              <w:rPr>
                <w:rFonts w:ascii="仿宋_GB2312" w:eastAsia="仿宋_GB2312" w:hAnsi="宋体" w:cs="宋体" w:hint="eastAsia"/>
                <w:kern w:val="0"/>
                <w:szCs w:val="21"/>
              </w:rPr>
              <w:t>8</w:t>
            </w:r>
          </w:p>
        </w:tc>
        <w:tc>
          <w:tcPr>
            <w:tcW w:w="454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887B4F" w:rsidRPr="00887B4F" w:rsidRDefault="00887B4F" w:rsidP="00887B4F">
            <w:pPr>
              <w:widowControl/>
              <w:spacing w:before="100" w:beforeAutospacing="1" w:after="100" w:afterAutospacing="1"/>
              <w:jc w:val="left"/>
              <w:rPr>
                <w:rFonts w:ascii="宋体" w:eastAsia="宋体" w:hAnsi="宋体" w:cs="宋体"/>
                <w:kern w:val="0"/>
                <w:szCs w:val="21"/>
              </w:rPr>
            </w:pPr>
            <w:r w:rsidRPr="00887B4F">
              <w:rPr>
                <w:rFonts w:ascii="仿宋_GB2312" w:eastAsia="仿宋_GB2312" w:hAnsi="宋体" w:cs="宋体" w:hint="eastAsia"/>
                <w:kern w:val="0"/>
                <w:szCs w:val="21"/>
              </w:rPr>
              <w:t>到2025年，新型储能装机容量达到市级要求。</w:t>
            </w:r>
          </w:p>
        </w:tc>
        <w:tc>
          <w:tcPr>
            <w:tcW w:w="1222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887B4F" w:rsidRPr="00887B4F" w:rsidRDefault="00887B4F" w:rsidP="00887B4F">
            <w:pPr>
              <w:widowControl/>
              <w:spacing w:before="100" w:beforeAutospacing="1" w:after="100" w:afterAutospacing="1"/>
              <w:jc w:val="center"/>
              <w:rPr>
                <w:rFonts w:ascii="宋体" w:eastAsia="宋体" w:hAnsi="宋体" w:cs="宋体"/>
                <w:kern w:val="0"/>
                <w:szCs w:val="21"/>
              </w:rPr>
            </w:pPr>
            <w:r w:rsidRPr="00887B4F">
              <w:rPr>
                <w:rFonts w:ascii="仿宋_GB2312" w:eastAsia="仿宋_GB2312" w:hAnsi="宋体" w:cs="宋体" w:hint="eastAsia"/>
                <w:kern w:val="0"/>
                <w:szCs w:val="21"/>
              </w:rPr>
              <w:t>区发展改革委</w:t>
            </w:r>
          </w:p>
        </w:tc>
      </w:tr>
      <w:tr w:rsidR="00887B4F" w:rsidRPr="00887B4F" w:rsidTr="00887B4F">
        <w:trPr>
          <w:trHeight w:val="630"/>
          <w:jc w:val="center"/>
        </w:trPr>
        <w:tc>
          <w:tcPr>
            <w:tcW w:w="0" w:type="auto"/>
            <w:vMerge/>
            <w:tcBorders>
              <w:top w:val="nil"/>
              <w:left w:val="single" w:sz="6" w:space="0" w:color="000000"/>
              <w:bottom w:val="single" w:sz="6" w:space="0" w:color="000000"/>
              <w:right w:val="single" w:sz="6" w:space="0" w:color="000000"/>
            </w:tcBorders>
            <w:vAlign w:val="center"/>
            <w:hideMark/>
          </w:tcPr>
          <w:p w:rsidR="00887B4F" w:rsidRPr="00887B4F" w:rsidRDefault="00887B4F" w:rsidP="00887B4F">
            <w:pPr>
              <w:widowControl/>
              <w:jc w:val="left"/>
              <w:rPr>
                <w:rFonts w:ascii="宋体" w:eastAsia="宋体" w:hAnsi="宋体" w:cs="宋体"/>
                <w:kern w:val="0"/>
                <w:szCs w:val="21"/>
              </w:rPr>
            </w:pPr>
          </w:p>
        </w:tc>
        <w:tc>
          <w:tcPr>
            <w:tcW w:w="48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887B4F" w:rsidRPr="00887B4F" w:rsidRDefault="00887B4F" w:rsidP="00887B4F">
            <w:pPr>
              <w:widowControl/>
              <w:spacing w:before="100" w:beforeAutospacing="1" w:after="100" w:afterAutospacing="1"/>
              <w:jc w:val="center"/>
              <w:rPr>
                <w:rFonts w:ascii="宋体" w:eastAsia="宋体" w:hAnsi="宋体" w:cs="宋体"/>
                <w:kern w:val="0"/>
                <w:szCs w:val="21"/>
              </w:rPr>
            </w:pPr>
            <w:r w:rsidRPr="00887B4F">
              <w:rPr>
                <w:rFonts w:ascii="仿宋_GB2312" w:eastAsia="仿宋_GB2312" w:hAnsi="宋体" w:cs="宋体" w:hint="eastAsia"/>
                <w:kern w:val="0"/>
                <w:szCs w:val="21"/>
              </w:rPr>
              <w:t>9</w:t>
            </w:r>
          </w:p>
        </w:tc>
        <w:tc>
          <w:tcPr>
            <w:tcW w:w="454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887B4F" w:rsidRPr="00887B4F" w:rsidRDefault="00887B4F" w:rsidP="00887B4F">
            <w:pPr>
              <w:widowControl/>
              <w:spacing w:before="100" w:beforeAutospacing="1" w:after="100" w:afterAutospacing="1"/>
              <w:jc w:val="left"/>
              <w:rPr>
                <w:rFonts w:ascii="宋体" w:eastAsia="宋体" w:hAnsi="宋体" w:cs="宋体"/>
                <w:kern w:val="0"/>
                <w:szCs w:val="21"/>
              </w:rPr>
            </w:pPr>
            <w:r w:rsidRPr="00887B4F">
              <w:rPr>
                <w:rFonts w:ascii="仿宋_GB2312" w:eastAsia="仿宋_GB2312" w:hAnsi="宋体" w:cs="宋体" w:hint="eastAsia"/>
                <w:kern w:val="0"/>
                <w:szCs w:val="21"/>
              </w:rPr>
              <w:t>到2025年，本区电网基本具备5%以上的尖峰负荷响应能力。</w:t>
            </w:r>
          </w:p>
        </w:tc>
        <w:tc>
          <w:tcPr>
            <w:tcW w:w="1222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887B4F" w:rsidRPr="00887B4F" w:rsidRDefault="00887B4F" w:rsidP="00887B4F">
            <w:pPr>
              <w:widowControl/>
              <w:spacing w:before="100" w:beforeAutospacing="1" w:after="100" w:afterAutospacing="1"/>
              <w:jc w:val="center"/>
              <w:rPr>
                <w:rFonts w:ascii="宋体" w:eastAsia="宋体" w:hAnsi="宋体" w:cs="宋体"/>
                <w:kern w:val="0"/>
                <w:szCs w:val="21"/>
              </w:rPr>
            </w:pPr>
            <w:r w:rsidRPr="00887B4F">
              <w:rPr>
                <w:rFonts w:ascii="仿宋_GB2312" w:eastAsia="仿宋_GB2312" w:hAnsi="宋体" w:cs="宋体" w:hint="eastAsia"/>
                <w:kern w:val="0"/>
                <w:szCs w:val="21"/>
              </w:rPr>
              <w:t>区工业和信息化局</w:t>
            </w:r>
          </w:p>
          <w:p w:rsidR="00887B4F" w:rsidRPr="00887B4F" w:rsidRDefault="00887B4F" w:rsidP="00887B4F">
            <w:pPr>
              <w:widowControl/>
              <w:spacing w:before="100" w:beforeAutospacing="1" w:after="100" w:afterAutospacing="1"/>
              <w:jc w:val="center"/>
              <w:rPr>
                <w:rFonts w:ascii="宋体" w:eastAsia="宋体" w:hAnsi="宋体" w:cs="宋体"/>
                <w:kern w:val="0"/>
                <w:szCs w:val="21"/>
              </w:rPr>
            </w:pPr>
            <w:proofErr w:type="gramStart"/>
            <w:r w:rsidRPr="00887B4F">
              <w:rPr>
                <w:rFonts w:ascii="仿宋_GB2312" w:eastAsia="仿宋_GB2312" w:hAnsi="宋体" w:cs="宋体" w:hint="eastAsia"/>
                <w:kern w:val="0"/>
                <w:szCs w:val="21"/>
              </w:rPr>
              <w:t>国网天津城东供电分公司</w:t>
            </w:r>
            <w:proofErr w:type="gramEnd"/>
          </w:p>
        </w:tc>
      </w:tr>
      <w:tr w:rsidR="00887B4F" w:rsidRPr="00887B4F" w:rsidTr="00887B4F">
        <w:trPr>
          <w:trHeight w:val="630"/>
          <w:jc w:val="center"/>
        </w:trPr>
        <w:tc>
          <w:tcPr>
            <w:tcW w:w="540" w:type="dxa"/>
            <w:vMerge w:val="restart"/>
            <w:tcBorders>
              <w:top w:val="nil"/>
              <w:left w:val="single" w:sz="6" w:space="0" w:color="000000"/>
              <w:bottom w:val="single" w:sz="6" w:space="0" w:color="000000"/>
              <w:right w:val="single" w:sz="6" w:space="0" w:color="000000"/>
            </w:tcBorders>
            <w:tcMar>
              <w:top w:w="0" w:type="dxa"/>
              <w:left w:w="105" w:type="dxa"/>
              <w:bottom w:w="0" w:type="dxa"/>
              <w:right w:w="105" w:type="dxa"/>
            </w:tcMar>
            <w:vAlign w:val="center"/>
            <w:hideMark/>
          </w:tcPr>
          <w:p w:rsidR="00887B4F" w:rsidRPr="00887B4F" w:rsidRDefault="00887B4F" w:rsidP="00887B4F">
            <w:pPr>
              <w:widowControl/>
              <w:spacing w:before="100" w:beforeAutospacing="1" w:after="100" w:afterAutospacing="1"/>
              <w:jc w:val="center"/>
              <w:rPr>
                <w:rFonts w:ascii="宋体" w:eastAsia="宋体" w:hAnsi="宋体" w:cs="宋体"/>
                <w:kern w:val="0"/>
                <w:szCs w:val="21"/>
              </w:rPr>
            </w:pPr>
            <w:proofErr w:type="gramStart"/>
            <w:r w:rsidRPr="00887B4F">
              <w:rPr>
                <w:rFonts w:ascii="仿宋_GB2312" w:eastAsia="仿宋_GB2312" w:hAnsi="宋体" w:cs="宋体" w:hint="eastAsia"/>
                <w:kern w:val="0"/>
                <w:szCs w:val="21"/>
              </w:rPr>
              <w:t>节能降碳增效</w:t>
            </w:r>
            <w:proofErr w:type="gramEnd"/>
            <w:r w:rsidRPr="00887B4F">
              <w:rPr>
                <w:rFonts w:ascii="仿宋_GB2312" w:eastAsia="仿宋_GB2312" w:hAnsi="宋体" w:cs="宋体" w:hint="eastAsia"/>
                <w:kern w:val="0"/>
                <w:szCs w:val="21"/>
              </w:rPr>
              <w:t>行动</w:t>
            </w:r>
          </w:p>
        </w:tc>
        <w:tc>
          <w:tcPr>
            <w:tcW w:w="16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887B4F" w:rsidRPr="00887B4F" w:rsidRDefault="00887B4F" w:rsidP="00887B4F">
            <w:pPr>
              <w:widowControl/>
              <w:spacing w:before="100" w:beforeAutospacing="1" w:after="100" w:afterAutospacing="1"/>
              <w:jc w:val="center"/>
              <w:rPr>
                <w:rFonts w:ascii="宋体" w:eastAsia="宋体" w:hAnsi="宋体" w:cs="宋体"/>
                <w:kern w:val="0"/>
                <w:szCs w:val="21"/>
              </w:rPr>
            </w:pPr>
            <w:r w:rsidRPr="00887B4F">
              <w:rPr>
                <w:rFonts w:ascii="仿宋_GB2312" w:eastAsia="仿宋_GB2312" w:hAnsi="宋体" w:cs="宋体" w:hint="eastAsia"/>
                <w:kern w:val="0"/>
                <w:szCs w:val="21"/>
              </w:rPr>
              <w:t>10</w:t>
            </w:r>
          </w:p>
        </w:tc>
        <w:tc>
          <w:tcPr>
            <w:tcW w:w="1276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887B4F" w:rsidRPr="00887B4F" w:rsidRDefault="00887B4F" w:rsidP="00887B4F">
            <w:pPr>
              <w:widowControl/>
              <w:spacing w:before="100" w:beforeAutospacing="1" w:after="100" w:afterAutospacing="1"/>
              <w:jc w:val="left"/>
              <w:rPr>
                <w:rFonts w:ascii="宋体" w:eastAsia="宋体" w:hAnsi="宋体" w:cs="宋体"/>
                <w:kern w:val="0"/>
                <w:szCs w:val="21"/>
              </w:rPr>
            </w:pPr>
            <w:r w:rsidRPr="00887B4F">
              <w:rPr>
                <w:rFonts w:ascii="仿宋_GB2312" w:eastAsia="仿宋_GB2312" w:hAnsi="宋体" w:cs="宋体" w:hint="eastAsia"/>
                <w:kern w:val="0"/>
                <w:szCs w:val="21"/>
              </w:rPr>
              <w:t>到2025年，累计完成公益性节能诊断服务50家。</w:t>
            </w:r>
          </w:p>
        </w:tc>
        <w:tc>
          <w:tcPr>
            <w:tcW w:w="337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887B4F" w:rsidRPr="00887B4F" w:rsidRDefault="00887B4F" w:rsidP="00887B4F">
            <w:pPr>
              <w:widowControl/>
              <w:spacing w:before="100" w:beforeAutospacing="1" w:after="100" w:afterAutospacing="1"/>
              <w:jc w:val="center"/>
              <w:rPr>
                <w:rFonts w:ascii="宋体" w:eastAsia="宋体" w:hAnsi="宋体" w:cs="宋体"/>
                <w:kern w:val="0"/>
                <w:szCs w:val="21"/>
              </w:rPr>
            </w:pPr>
            <w:r w:rsidRPr="00887B4F">
              <w:rPr>
                <w:rFonts w:ascii="仿宋_GB2312" w:eastAsia="仿宋_GB2312" w:hAnsi="宋体" w:cs="宋体" w:hint="eastAsia"/>
                <w:kern w:val="0"/>
                <w:szCs w:val="21"/>
              </w:rPr>
              <w:t>区工业和信息化局</w:t>
            </w:r>
          </w:p>
        </w:tc>
      </w:tr>
      <w:tr w:rsidR="00887B4F" w:rsidRPr="00887B4F" w:rsidTr="00887B4F">
        <w:trPr>
          <w:trHeight w:val="630"/>
          <w:jc w:val="center"/>
        </w:trPr>
        <w:tc>
          <w:tcPr>
            <w:tcW w:w="0" w:type="auto"/>
            <w:vMerge/>
            <w:tcBorders>
              <w:top w:val="nil"/>
              <w:left w:val="single" w:sz="6" w:space="0" w:color="000000"/>
              <w:bottom w:val="single" w:sz="6" w:space="0" w:color="000000"/>
              <w:right w:val="single" w:sz="6" w:space="0" w:color="000000"/>
            </w:tcBorders>
            <w:vAlign w:val="center"/>
            <w:hideMark/>
          </w:tcPr>
          <w:p w:rsidR="00887B4F" w:rsidRPr="00887B4F" w:rsidRDefault="00887B4F" w:rsidP="00887B4F">
            <w:pPr>
              <w:widowControl/>
              <w:jc w:val="left"/>
              <w:rPr>
                <w:rFonts w:ascii="宋体" w:eastAsia="宋体" w:hAnsi="宋体" w:cs="宋体"/>
                <w:kern w:val="0"/>
                <w:szCs w:val="21"/>
              </w:rPr>
            </w:pPr>
          </w:p>
        </w:tc>
        <w:tc>
          <w:tcPr>
            <w:tcW w:w="48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887B4F" w:rsidRPr="00887B4F" w:rsidRDefault="00887B4F" w:rsidP="00887B4F">
            <w:pPr>
              <w:widowControl/>
              <w:spacing w:before="100" w:beforeAutospacing="1" w:after="100" w:afterAutospacing="1"/>
              <w:jc w:val="center"/>
              <w:rPr>
                <w:rFonts w:ascii="宋体" w:eastAsia="宋体" w:hAnsi="宋体" w:cs="宋体"/>
                <w:kern w:val="0"/>
                <w:szCs w:val="21"/>
              </w:rPr>
            </w:pPr>
            <w:r w:rsidRPr="00887B4F">
              <w:rPr>
                <w:rFonts w:ascii="仿宋_GB2312" w:eastAsia="仿宋_GB2312" w:hAnsi="宋体" w:cs="宋体" w:hint="eastAsia"/>
                <w:kern w:val="0"/>
                <w:szCs w:val="21"/>
              </w:rPr>
              <w:t>11</w:t>
            </w:r>
          </w:p>
        </w:tc>
        <w:tc>
          <w:tcPr>
            <w:tcW w:w="454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887B4F" w:rsidRPr="00887B4F" w:rsidRDefault="00887B4F" w:rsidP="00887B4F">
            <w:pPr>
              <w:widowControl/>
              <w:spacing w:before="100" w:beforeAutospacing="1" w:after="100" w:afterAutospacing="1"/>
              <w:jc w:val="left"/>
              <w:rPr>
                <w:rFonts w:ascii="宋体" w:eastAsia="宋体" w:hAnsi="宋体" w:cs="宋体"/>
                <w:kern w:val="0"/>
                <w:szCs w:val="21"/>
              </w:rPr>
            </w:pPr>
            <w:r w:rsidRPr="00887B4F">
              <w:rPr>
                <w:rFonts w:ascii="仿宋_GB2312" w:eastAsia="仿宋_GB2312" w:hAnsi="宋体" w:cs="宋体" w:hint="eastAsia"/>
                <w:kern w:val="0"/>
                <w:szCs w:val="21"/>
              </w:rPr>
              <w:t>新建大型、超大型数据中心电能利用效率不超过1.3，到2025年，数据中心电能利用效率普遍不超过1.5。</w:t>
            </w:r>
          </w:p>
        </w:tc>
        <w:tc>
          <w:tcPr>
            <w:tcW w:w="1222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887B4F" w:rsidRPr="00887B4F" w:rsidRDefault="00887B4F" w:rsidP="00887B4F">
            <w:pPr>
              <w:widowControl/>
              <w:spacing w:before="100" w:beforeAutospacing="1" w:after="100" w:afterAutospacing="1"/>
              <w:jc w:val="center"/>
              <w:rPr>
                <w:rFonts w:ascii="宋体" w:eastAsia="宋体" w:hAnsi="宋体" w:cs="宋体"/>
                <w:kern w:val="0"/>
                <w:szCs w:val="21"/>
              </w:rPr>
            </w:pPr>
            <w:r w:rsidRPr="00887B4F">
              <w:rPr>
                <w:rFonts w:ascii="仿宋_GB2312" w:eastAsia="仿宋_GB2312" w:hAnsi="宋体" w:cs="宋体" w:hint="eastAsia"/>
                <w:kern w:val="0"/>
                <w:szCs w:val="21"/>
              </w:rPr>
              <w:t>区发展改革委</w:t>
            </w:r>
          </w:p>
          <w:p w:rsidR="00887B4F" w:rsidRPr="00887B4F" w:rsidRDefault="00887B4F" w:rsidP="00887B4F">
            <w:pPr>
              <w:widowControl/>
              <w:spacing w:before="100" w:beforeAutospacing="1" w:after="100" w:afterAutospacing="1"/>
              <w:jc w:val="center"/>
              <w:rPr>
                <w:rFonts w:ascii="宋体" w:eastAsia="宋体" w:hAnsi="宋体" w:cs="宋体"/>
                <w:kern w:val="0"/>
                <w:szCs w:val="21"/>
              </w:rPr>
            </w:pPr>
            <w:proofErr w:type="gramStart"/>
            <w:r w:rsidRPr="00887B4F">
              <w:rPr>
                <w:rFonts w:ascii="仿宋_GB2312" w:eastAsia="仿宋_GB2312" w:hAnsi="宋体" w:cs="宋体" w:hint="eastAsia"/>
                <w:kern w:val="0"/>
                <w:szCs w:val="21"/>
              </w:rPr>
              <w:t>区委网信办</w:t>
            </w:r>
            <w:proofErr w:type="gramEnd"/>
          </w:p>
        </w:tc>
      </w:tr>
      <w:tr w:rsidR="00887B4F" w:rsidRPr="00887B4F" w:rsidTr="00887B4F">
        <w:trPr>
          <w:trHeight w:val="630"/>
          <w:jc w:val="center"/>
        </w:trPr>
        <w:tc>
          <w:tcPr>
            <w:tcW w:w="540" w:type="dxa"/>
            <w:vMerge w:val="restart"/>
            <w:tcBorders>
              <w:top w:val="nil"/>
              <w:left w:val="single" w:sz="6" w:space="0" w:color="000000"/>
              <w:bottom w:val="single" w:sz="6" w:space="0" w:color="000000"/>
              <w:right w:val="single" w:sz="6" w:space="0" w:color="000000"/>
            </w:tcBorders>
            <w:tcMar>
              <w:top w:w="0" w:type="dxa"/>
              <w:left w:w="105" w:type="dxa"/>
              <w:bottom w:w="0" w:type="dxa"/>
              <w:right w:w="105" w:type="dxa"/>
            </w:tcMar>
            <w:vAlign w:val="center"/>
            <w:hideMark/>
          </w:tcPr>
          <w:p w:rsidR="00887B4F" w:rsidRPr="00887B4F" w:rsidRDefault="00887B4F" w:rsidP="00887B4F">
            <w:pPr>
              <w:widowControl/>
              <w:spacing w:before="100" w:beforeAutospacing="1" w:after="100" w:afterAutospacing="1"/>
              <w:jc w:val="center"/>
              <w:rPr>
                <w:rFonts w:ascii="宋体" w:eastAsia="宋体" w:hAnsi="宋体" w:cs="宋体"/>
                <w:kern w:val="0"/>
                <w:szCs w:val="21"/>
              </w:rPr>
            </w:pPr>
            <w:r w:rsidRPr="00887B4F">
              <w:rPr>
                <w:rFonts w:ascii="仿宋_GB2312" w:eastAsia="仿宋_GB2312" w:hAnsi="宋体" w:cs="宋体" w:hint="eastAsia"/>
                <w:kern w:val="0"/>
                <w:szCs w:val="21"/>
              </w:rPr>
              <w:t>城乡建设碳达峰行动</w:t>
            </w:r>
          </w:p>
        </w:tc>
        <w:tc>
          <w:tcPr>
            <w:tcW w:w="16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887B4F" w:rsidRPr="00887B4F" w:rsidRDefault="00887B4F" w:rsidP="00887B4F">
            <w:pPr>
              <w:widowControl/>
              <w:spacing w:before="100" w:beforeAutospacing="1" w:after="100" w:afterAutospacing="1"/>
              <w:jc w:val="center"/>
              <w:rPr>
                <w:rFonts w:ascii="宋体" w:eastAsia="宋体" w:hAnsi="宋体" w:cs="宋体"/>
                <w:kern w:val="0"/>
                <w:szCs w:val="21"/>
              </w:rPr>
            </w:pPr>
            <w:r w:rsidRPr="00887B4F">
              <w:rPr>
                <w:rFonts w:ascii="仿宋_GB2312" w:eastAsia="仿宋_GB2312" w:hAnsi="宋体" w:cs="宋体" w:hint="eastAsia"/>
                <w:kern w:val="0"/>
                <w:szCs w:val="21"/>
              </w:rPr>
              <w:t>12</w:t>
            </w:r>
          </w:p>
        </w:tc>
        <w:tc>
          <w:tcPr>
            <w:tcW w:w="1276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887B4F" w:rsidRPr="00887B4F" w:rsidRDefault="00887B4F" w:rsidP="00887B4F">
            <w:pPr>
              <w:widowControl/>
              <w:spacing w:before="100" w:beforeAutospacing="1" w:after="100" w:afterAutospacing="1"/>
              <w:jc w:val="left"/>
              <w:rPr>
                <w:rFonts w:ascii="宋体" w:eastAsia="宋体" w:hAnsi="宋体" w:cs="宋体"/>
                <w:kern w:val="0"/>
                <w:szCs w:val="21"/>
              </w:rPr>
            </w:pPr>
            <w:r w:rsidRPr="00887B4F">
              <w:rPr>
                <w:rFonts w:ascii="仿宋_GB2312" w:eastAsia="仿宋_GB2312" w:hAnsi="宋体" w:cs="宋体" w:hint="eastAsia"/>
                <w:kern w:val="0"/>
                <w:szCs w:val="21"/>
              </w:rPr>
              <w:t>到2025年，全区国有建设用地新建民用建筑具备条件的，实施装配式建筑比例达到100%。</w:t>
            </w:r>
          </w:p>
        </w:tc>
        <w:tc>
          <w:tcPr>
            <w:tcW w:w="337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887B4F" w:rsidRPr="00887B4F" w:rsidRDefault="00887B4F" w:rsidP="00887B4F">
            <w:pPr>
              <w:widowControl/>
              <w:spacing w:before="100" w:beforeAutospacing="1" w:after="100" w:afterAutospacing="1"/>
              <w:jc w:val="center"/>
              <w:rPr>
                <w:rFonts w:ascii="宋体" w:eastAsia="宋体" w:hAnsi="宋体" w:cs="宋体"/>
                <w:kern w:val="0"/>
                <w:szCs w:val="21"/>
              </w:rPr>
            </w:pPr>
            <w:r w:rsidRPr="00887B4F">
              <w:rPr>
                <w:rFonts w:ascii="仿宋_GB2312" w:eastAsia="仿宋_GB2312" w:hAnsi="宋体" w:cs="宋体" w:hint="eastAsia"/>
                <w:kern w:val="0"/>
                <w:szCs w:val="21"/>
              </w:rPr>
              <w:t>区住房和建设委</w:t>
            </w:r>
          </w:p>
        </w:tc>
      </w:tr>
      <w:tr w:rsidR="00887B4F" w:rsidRPr="00887B4F" w:rsidTr="00887B4F">
        <w:trPr>
          <w:trHeight w:val="630"/>
          <w:jc w:val="center"/>
        </w:trPr>
        <w:tc>
          <w:tcPr>
            <w:tcW w:w="0" w:type="auto"/>
            <w:vMerge/>
            <w:tcBorders>
              <w:top w:val="nil"/>
              <w:left w:val="single" w:sz="6" w:space="0" w:color="000000"/>
              <w:bottom w:val="single" w:sz="6" w:space="0" w:color="000000"/>
              <w:right w:val="single" w:sz="6" w:space="0" w:color="000000"/>
            </w:tcBorders>
            <w:vAlign w:val="center"/>
            <w:hideMark/>
          </w:tcPr>
          <w:p w:rsidR="00887B4F" w:rsidRPr="00887B4F" w:rsidRDefault="00887B4F" w:rsidP="00887B4F">
            <w:pPr>
              <w:widowControl/>
              <w:jc w:val="left"/>
              <w:rPr>
                <w:rFonts w:ascii="宋体" w:eastAsia="宋体" w:hAnsi="宋体" w:cs="宋体"/>
                <w:kern w:val="0"/>
                <w:szCs w:val="21"/>
              </w:rPr>
            </w:pPr>
          </w:p>
        </w:tc>
        <w:tc>
          <w:tcPr>
            <w:tcW w:w="48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887B4F" w:rsidRPr="00887B4F" w:rsidRDefault="00887B4F" w:rsidP="00887B4F">
            <w:pPr>
              <w:widowControl/>
              <w:spacing w:before="100" w:beforeAutospacing="1" w:after="100" w:afterAutospacing="1"/>
              <w:jc w:val="center"/>
              <w:rPr>
                <w:rFonts w:ascii="宋体" w:eastAsia="宋体" w:hAnsi="宋体" w:cs="宋体"/>
                <w:kern w:val="0"/>
                <w:szCs w:val="21"/>
              </w:rPr>
            </w:pPr>
            <w:r w:rsidRPr="00887B4F">
              <w:rPr>
                <w:rFonts w:ascii="仿宋_GB2312" w:eastAsia="仿宋_GB2312" w:hAnsi="宋体" w:cs="宋体" w:hint="eastAsia"/>
                <w:kern w:val="0"/>
                <w:szCs w:val="21"/>
              </w:rPr>
              <w:t>13</w:t>
            </w:r>
          </w:p>
        </w:tc>
        <w:tc>
          <w:tcPr>
            <w:tcW w:w="454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887B4F" w:rsidRPr="00887B4F" w:rsidRDefault="00887B4F" w:rsidP="00887B4F">
            <w:pPr>
              <w:widowControl/>
              <w:spacing w:before="100" w:beforeAutospacing="1" w:after="100" w:afterAutospacing="1"/>
              <w:jc w:val="left"/>
              <w:rPr>
                <w:rFonts w:ascii="宋体" w:eastAsia="宋体" w:hAnsi="宋体" w:cs="宋体"/>
                <w:kern w:val="0"/>
                <w:szCs w:val="21"/>
              </w:rPr>
            </w:pPr>
            <w:r w:rsidRPr="00887B4F">
              <w:rPr>
                <w:rFonts w:ascii="仿宋_GB2312" w:eastAsia="仿宋_GB2312" w:hAnsi="宋体" w:cs="宋体" w:hint="eastAsia"/>
                <w:kern w:val="0"/>
                <w:szCs w:val="21"/>
              </w:rPr>
              <w:t>到2025年，城镇新建建筑中绿色建筑面积占比达到100%，星级绿色建筑占比达到30%以上，新建居住建筑五步节能设计标准执行比例达到100%，公共建筑能效提升改造面积大幅增长。</w:t>
            </w:r>
          </w:p>
        </w:tc>
        <w:tc>
          <w:tcPr>
            <w:tcW w:w="1222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887B4F" w:rsidRPr="00887B4F" w:rsidRDefault="00887B4F" w:rsidP="00887B4F">
            <w:pPr>
              <w:widowControl/>
              <w:spacing w:before="100" w:beforeAutospacing="1" w:after="100" w:afterAutospacing="1"/>
              <w:jc w:val="center"/>
              <w:rPr>
                <w:rFonts w:ascii="宋体" w:eastAsia="宋体" w:hAnsi="宋体" w:cs="宋体"/>
                <w:kern w:val="0"/>
                <w:szCs w:val="21"/>
              </w:rPr>
            </w:pPr>
            <w:r w:rsidRPr="00887B4F">
              <w:rPr>
                <w:rFonts w:ascii="仿宋_GB2312" w:eastAsia="仿宋_GB2312" w:hAnsi="宋体" w:cs="宋体" w:hint="eastAsia"/>
                <w:kern w:val="0"/>
                <w:szCs w:val="21"/>
              </w:rPr>
              <w:t>区住房和建设委</w:t>
            </w:r>
          </w:p>
        </w:tc>
      </w:tr>
      <w:tr w:rsidR="00887B4F" w:rsidRPr="00887B4F" w:rsidTr="00887B4F">
        <w:trPr>
          <w:trHeight w:val="630"/>
          <w:jc w:val="center"/>
        </w:trPr>
        <w:tc>
          <w:tcPr>
            <w:tcW w:w="0" w:type="auto"/>
            <w:vMerge/>
            <w:tcBorders>
              <w:top w:val="nil"/>
              <w:left w:val="single" w:sz="6" w:space="0" w:color="000000"/>
              <w:bottom w:val="single" w:sz="6" w:space="0" w:color="000000"/>
              <w:right w:val="single" w:sz="6" w:space="0" w:color="000000"/>
            </w:tcBorders>
            <w:vAlign w:val="center"/>
            <w:hideMark/>
          </w:tcPr>
          <w:p w:rsidR="00887B4F" w:rsidRPr="00887B4F" w:rsidRDefault="00887B4F" w:rsidP="00887B4F">
            <w:pPr>
              <w:widowControl/>
              <w:jc w:val="left"/>
              <w:rPr>
                <w:rFonts w:ascii="宋体" w:eastAsia="宋体" w:hAnsi="宋体" w:cs="宋体"/>
                <w:kern w:val="0"/>
                <w:szCs w:val="21"/>
              </w:rPr>
            </w:pPr>
          </w:p>
        </w:tc>
        <w:tc>
          <w:tcPr>
            <w:tcW w:w="48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887B4F" w:rsidRPr="00887B4F" w:rsidRDefault="00887B4F" w:rsidP="00887B4F">
            <w:pPr>
              <w:widowControl/>
              <w:spacing w:before="100" w:beforeAutospacing="1" w:after="100" w:afterAutospacing="1"/>
              <w:jc w:val="center"/>
              <w:rPr>
                <w:rFonts w:ascii="宋体" w:eastAsia="宋体" w:hAnsi="宋体" w:cs="宋体"/>
                <w:kern w:val="0"/>
                <w:szCs w:val="21"/>
              </w:rPr>
            </w:pPr>
            <w:r w:rsidRPr="00887B4F">
              <w:rPr>
                <w:rFonts w:ascii="仿宋_GB2312" w:eastAsia="仿宋_GB2312" w:hAnsi="宋体" w:cs="宋体" w:hint="eastAsia"/>
                <w:kern w:val="0"/>
                <w:szCs w:val="21"/>
              </w:rPr>
              <w:t>14</w:t>
            </w:r>
          </w:p>
        </w:tc>
        <w:tc>
          <w:tcPr>
            <w:tcW w:w="454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887B4F" w:rsidRPr="00887B4F" w:rsidRDefault="00887B4F" w:rsidP="00887B4F">
            <w:pPr>
              <w:widowControl/>
              <w:spacing w:before="100" w:beforeAutospacing="1" w:after="100" w:afterAutospacing="1"/>
              <w:jc w:val="left"/>
              <w:rPr>
                <w:rFonts w:ascii="宋体" w:eastAsia="宋体" w:hAnsi="宋体" w:cs="宋体"/>
                <w:kern w:val="0"/>
                <w:szCs w:val="21"/>
              </w:rPr>
            </w:pPr>
            <w:r w:rsidRPr="00887B4F">
              <w:rPr>
                <w:rFonts w:ascii="仿宋_GB2312" w:eastAsia="仿宋_GB2312" w:hAnsi="宋体" w:cs="宋体" w:hint="eastAsia"/>
                <w:kern w:val="0"/>
                <w:szCs w:val="21"/>
              </w:rPr>
              <w:t>到2025年，城镇建筑可再生能源替代率明显升高，新建公共机构建筑、新建厂房屋顶光伏覆盖率力争达到50%。</w:t>
            </w:r>
          </w:p>
        </w:tc>
        <w:tc>
          <w:tcPr>
            <w:tcW w:w="1222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887B4F" w:rsidRPr="00887B4F" w:rsidRDefault="00887B4F" w:rsidP="00887B4F">
            <w:pPr>
              <w:widowControl/>
              <w:spacing w:before="100" w:beforeAutospacing="1" w:after="100" w:afterAutospacing="1"/>
              <w:jc w:val="center"/>
              <w:rPr>
                <w:rFonts w:ascii="宋体" w:eastAsia="宋体" w:hAnsi="宋体" w:cs="宋体"/>
                <w:kern w:val="0"/>
                <w:szCs w:val="21"/>
              </w:rPr>
            </w:pPr>
            <w:r w:rsidRPr="00887B4F">
              <w:rPr>
                <w:rFonts w:ascii="仿宋_GB2312" w:eastAsia="仿宋_GB2312" w:hAnsi="宋体" w:cs="宋体" w:hint="eastAsia"/>
                <w:kern w:val="0"/>
                <w:szCs w:val="21"/>
              </w:rPr>
              <w:t>区住房和建设委</w:t>
            </w:r>
          </w:p>
        </w:tc>
      </w:tr>
      <w:tr w:rsidR="00887B4F" w:rsidRPr="00887B4F" w:rsidTr="00887B4F">
        <w:trPr>
          <w:trHeight w:val="630"/>
          <w:jc w:val="center"/>
        </w:trPr>
        <w:tc>
          <w:tcPr>
            <w:tcW w:w="0" w:type="auto"/>
            <w:vMerge/>
            <w:tcBorders>
              <w:top w:val="nil"/>
              <w:left w:val="single" w:sz="6" w:space="0" w:color="000000"/>
              <w:bottom w:val="single" w:sz="6" w:space="0" w:color="000000"/>
              <w:right w:val="single" w:sz="6" w:space="0" w:color="000000"/>
            </w:tcBorders>
            <w:vAlign w:val="center"/>
            <w:hideMark/>
          </w:tcPr>
          <w:p w:rsidR="00887B4F" w:rsidRPr="00887B4F" w:rsidRDefault="00887B4F" w:rsidP="00887B4F">
            <w:pPr>
              <w:widowControl/>
              <w:jc w:val="left"/>
              <w:rPr>
                <w:rFonts w:ascii="宋体" w:eastAsia="宋体" w:hAnsi="宋体" w:cs="宋体"/>
                <w:kern w:val="0"/>
                <w:szCs w:val="21"/>
              </w:rPr>
            </w:pPr>
          </w:p>
        </w:tc>
        <w:tc>
          <w:tcPr>
            <w:tcW w:w="48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887B4F" w:rsidRPr="00887B4F" w:rsidRDefault="00887B4F" w:rsidP="00887B4F">
            <w:pPr>
              <w:widowControl/>
              <w:spacing w:before="100" w:beforeAutospacing="1" w:after="100" w:afterAutospacing="1"/>
              <w:jc w:val="center"/>
              <w:rPr>
                <w:rFonts w:ascii="宋体" w:eastAsia="宋体" w:hAnsi="宋体" w:cs="宋体"/>
                <w:kern w:val="0"/>
                <w:szCs w:val="21"/>
              </w:rPr>
            </w:pPr>
            <w:r w:rsidRPr="00887B4F">
              <w:rPr>
                <w:rFonts w:ascii="仿宋_GB2312" w:eastAsia="仿宋_GB2312" w:hAnsi="宋体" w:cs="宋体" w:hint="eastAsia"/>
                <w:kern w:val="0"/>
                <w:szCs w:val="21"/>
              </w:rPr>
              <w:t>15</w:t>
            </w:r>
          </w:p>
        </w:tc>
        <w:tc>
          <w:tcPr>
            <w:tcW w:w="454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887B4F" w:rsidRPr="00887B4F" w:rsidRDefault="00887B4F" w:rsidP="00887B4F">
            <w:pPr>
              <w:widowControl/>
              <w:spacing w:before="100" w:beforeAutospacing="1" w:after="100" w:afterAutospacing="1"/>
              <w:jc w:val="left"/>
              <w:rPr>
                <w:rFonts w:ascii="宋体" w:eastAsia="宋体" w:hAnsi="宋体" w:cs="宋体"/>
                <w:kern w:val="0"/>
                <w:szCs w:val="21"/>
              </w:rPr>
            </w:pPr>
            <w:r w:rsidRPr="00887B4F">
              <w:rPr>
                <w:rFonts w:ascii="仿宋_GB2312" w:eastAsia="仿宋_GB2312" w:hAnsi="宋体" w:cs="宋体" w:hint="eastAsia"/>
                <w:kern w:val="0"/>
                <w:szCs w:val="21"/>
              </w:rPr>
              <w:t>到2025年，争取打造1个绿色低碳示范村。</w:t>
            </w:r>
          </w:p>
        </w:tc>
        <w:tc>
          <w:tcPr>
            <w:tcW w:w="1222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887B4F" w:rsidRPr="00887B4F" w:rsidRDefault="00887B4F" w:rsidP="00887B4F">
            <w:pPr>
              <w:widowControl/>
              <w:spacing w:before="100" w:beforeAutospacing="1" w:after="100" w:afterAutospacing="1"/>
              <w:jc w:val="center"/>
              <w:rPr>
                <w:rFonts w:ascii="宋体" w:eastAsia="宋体" w:hAnsi="宋体" w:cs="宋体"/>
                <w:kern w:val="0"/>
                <w:szCs w:val="21"/>
              </w:rPr>
            </w:pPr>
            <w:r w:rsidRPr="00887B4F">
              <w:rPr>
                <w:rFonts w:ascii="仿宋_GB2312" w:eastAsia="仿宋_GB2312" w:hAnsi="宋体" w:cs="宋体" w:hint="eastAsia"/>
                <w:kern w:val="0"/>
                <w:szCs w:val="21"/>
              </w:rPr>
              <w:t>区住房和建设委</w:t>
            </w:r>
          </w:p>
        </w:tc>
      </w:tr>
      <w:tr w:rsidR="00887B4F" w:rsidRPr="00887B4F" w:rsidTr="00887B4F">
        <w:trPr>
          <w:trHeight w:val="1005"/>
          <w:jc w:val="center"/>
        </w:trPr>
        <w:tc>
          <w:tcPr>
            <w:tcW w:w="540" w:type="dxa"/>
            <w:vMerge w:val="restart"/>
            <w:tcBorders>
              <w:top w:val="nil"/>
              <w:left w:val="single" w:sz="6" w:space="0" w:color="000000"/>
              <w:bottom w:val="single" w:sz="6" w:space="0" w:color="000000"/>
              <w:right w:val="single" w:sz="6" w:space="0" w:color="000000"/>
            </w:tcBorders>
            <w:tcMar>
              <w:top w:w="0" w:type="dxa"/>
              <w:left w:w="105" w:type="dxa"/>
              <w:bottom w:w="0" w:type="dxa"/>
              <w:right w:w="105" w:type="dxa"/>
            </w:tcMar>
            <w:vAlign w:val="center"/>
            <w:hideMark/>
          </w:tcPr>
          <w:p w:rsidR="00887B4F" w:rsidRPr="00887B4F" w:rsidRDefault="00887B4F" w:rsidP="00887B4F">
            <w:pPr>
              <w:widowControl/>
              <w:spacing w:before="100" w:beforeAutospacing="1" w:after="100" w:afterAutospacing="1"/>
              <w:jc w:val="center"/>
              <w:rPr>
                <w:rFonts w:ascii="宋体" w:eastAsia="宋体" w:hAnsi="宋体" w:cs="宋体"/>
                <w:kern w:val="0"/>
                <w:szCs w:val="21"/>
              </w:rPr>
            </w:pPr>
            <w:r w:rsidRPr="00887B4F">
              <w:rPr>
                <w:rFonts w:ascii="仿宋_GB2312" w:eastAsia="仿宋_GB2312" w:hAnsi="宋体" w:cs="宋体" w:hint="eastAsia"/>
                <w:kern w:val="0"/>
                <w:szCs w:val="21"/>
              </w:rPr>
              <w:t>交通运输绿色低碳行动</w:t>
            </w:r>
          </w:p>
        </w:tc>
        <w:tc>
          <w:tcPr>
            <w:tcW w:w="16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887B4F" w:rsidRPr="00887B4F" w:rsidRDefault="00887B4F" w:rsidP="00887B4F">
            <w:pPr>
              <w:widowControl/>
              <w:spacing w:before="100" w:beforeAutospacing="1" w:after="100" w:afterAutospacing="1"/>
              <w:jc w:val="center"/>
              <w:rPr>
                <w:rFonts w:ascii="宋体" w:eastAsia="宋体" w:hAnsi="宋体" w:cs="宋体"/>
                <w:kern w:val="0"/>
                <w:szCs w:val="21"/>
              </w:rPr>
            </w:pPr>
            <w:r w:rsidRPr="00887B4F">
              <w:rPr>
                <w:rFonts w:ascii="仿宋_GB2312" w:eastAsia="仿宋_GB2312" w:hAnsi="宋体" w:cs="宋体" w:hint="eastAsia"/>
                <w:kern w:val="0"/>
                <w:szCs w:val="21"/>
              </w:rPr>
              <w:t>16</w:t>
            </w:r>
          </w:p>
        </w:tc>
        <w:tc>
          <w:tcPr>
            <w:tcW w:w="1276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887B4F" w:rsidRPr="00887B4F" w:rsidRDefault="00887B4F" w:rsidP="00887B4F">
            <w:pPr>
              <w:widowControl/>
              <w:spacing w:before="100" w:beforeAutospacing="1" w:after="100" w:afterAutospacing="1"/>
              <w:jc w:val="left"/>
              <w:rPr>
                <w:rFonts w:ascii="宋体" w:eastAsia="宋体" w:hAnsi="宋体" w:cs="宋体"/>
                <w:kern w:val="0"/>
                <w:szCs w:val="21"/>
              </w:rPr>
            </w:pPr>
            <w:r w:rsidRPr="00887B4F">
              <w:rPr>
                <w:rFonts w:ascii="仿宋_GB2312" w:eastAsia="仿宋_GB2312" w:hAnsi="宋体" w:cs="宋体" w:hint="eastAsia"/>
                <w:kern w:val="0"/>
                <w:szCs w:val="21"/>
              </w:rPr>
              <w:t>到2025年，新能源汽车新车销售量占比明显增长；到2030年，新能源汽车新车销售量占比进一步增加。</w:t>
            </w:r>
          </w:p>
        </w:tc>
        <w:tc>
          <w:tcPr>
            <w:tcW w:w="337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887B4F" w:rsidRPr="00887B4F" w:rsidRDefault="00887B4F" w:rsidP="00887B4F">
            <w:pPr>
              <w:widowControl/>
              <w:spacing w:before="100" w:beforeAutospacing="1" w:after="100" w:afterAutospacing="1"/>
              <w:jc w:val="center"/>
              <w:rPr>
                <w:rFonts w:ascii="宋体" w:eastAsia="宋体" w:hAnsi="宋体" w:cs="宋体"/>
                <w:kern w:val="0"/>
                <w:szCs w:val="21"/>
              </w:rPr>
            </w:pPr>
            <w:r w:rsidRPr="00887B4F">
              <w:rPr>
                <w:rFonts w:ascii="仿宋_GB2312" w:eastAsia="仿宋_GB2312" w:hAnsi="宋体" w:cs="宋体" w:hint="eastAsia"/>
                <w:kern w:val="0"/>
                <w:szCs w:val="21"/>
              </w:rPr>
              <w:t>区工业和信息化局</w:t>
            </w:r>
          </w:p>
          <w:p w:rsidR="00887B4F" w:rsidRPr="00887B4F" w:rsidRDefault="00887B4F" w:rsidP="00887B4F">
            <w:pPr>
              <w:widowControl/>
              <w:spacing w:before="100" w:beforeAutospacing="1" w:after="100" w:afterAutospacing="1"/>
              <w:jc w:val="center"/>
              <w:rPr>
                <w:rFonts w:ascii="宋体" w:eastAsia="宋体" w:hAnsi="宋体" w:cs="宋体"/>
                <w:kern w:val="0"/>
                <w:szCs w:val="21"/>
              </w:rPr>
            </w:pPr>
            <w:r w:rsidRPr="00887B4F">
              <w:rPr>
                <w:rFonts w:ascii="仿宋_GB2312" w:eastAsia="仿宋_GB2312" w:hAnsi="宋体" w:cs="宋体" w:hint="eastAsia"/>
                <w:kern w:val="0"/>
                <w:szCs w:val="21"/>
              </w:rPr>
              <w:t>区商务局</w:t>
            </w:r>
          </w:p>
        </w:tc>
      </w:tr>
      <w:tr w:rsidR="00887B4F" w:rsidRPr="00887B4F" w:rsidTr="00887B4F">
        <w:trPr>
          <w:trHeight w:val="960"/>
          <w:jc w:val="center"/>
        </w:trPr>
        <w:tc>
          <w:tcPr>
            <w:tcW w:w="0" w:type="auto"/>
            <w:vMerge/>
            <w:tcBorders>
              <w:top w:val="nil"/>
              <w:left w:val="single" w:sz="6" w:space="0" w:color="000000"/>
              <w:bottom w:val="single" w:sz="6" w:space="0" w:color="000000"/>
              <w:right w:val="single" w:sz="6" w:space="0" w:color="000000"/>
            </w:tcBorders>
            <w:vAlign w:val="center"/>
            <w:hideMark/>
          </w:tcPr>
          <w:p w:rsidR="00887B4F" w:rsidRPr="00887B4F" w:rsidRDefault="00887B4F" w:rsidP="00887B4F">
            <w:pPr>
              <w:widowControl/>
              <w:jc w:val="left"/>
              <w:rPr>
                <w:rFonts w:ascii="宋体" w:eastAsia="宋体" w:hAnsi="宋体" w:cs="宋体"/>
                <w:kern w:val="0"/>
                <w:szCs w:val="21"/>
              </w:rPr>
            </w:pPr>
          </w:p>
        </w:tc>
        <w:tc>
          <w:tcPr>
            <w:tcW w:w="48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887B4F" w:rsidRPr="00887B4F" w:rsidRDefault="00887B4F" w:rsidP="00887B4F">
            <w:pPr>
              <w:widowControl/>
              <w:spacing w:before="100" w:beforeAutospacing="1" w:after="100" w:afterAutospacing="1"/>
              <w:jc w:val="center"/>
              <w:rPr>
                <w:rFonts w:ascii="宋体" w:eastAsia="宋体" w:hAnsi="宋体" w:cs="宋体"/>
                <w:kern w:val="0"/>
                <w:szCs w:val="21"/>
              </w:rPr>
            </w:pPr>
            <w:r w:rsidRPr="00887B4F">
              <w:rPr>
                <w:rFonts w:ascii="仿宋_GB2312" w:eastAsia="仿宋_GB2312" w:hAnsi="宋体" w:cs="宋体" w:hint="eastAsia"/>
                <w:kern w:val="0"/>
                <w:szCs w:val="21"/>
              </w:rPr>
              <w:t>17</w:t>
            </w:r>
          </w:p>
        </w:tc>
        <w:tc>
          <w:tcPr>
            <w:tcW w:w="454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887B4F" w:rsidRPr="00887B4F" w:rsidRDefault="00887B4F" w:rsidP="00887B4F">
            <w:pPr>
              <w:widowControl/>
              <w:spacing w:before="100" w:beforeAutospacing="1" w:after="100" w:afterAutospacing="1"/>
              <w:jc w:val="left"/>
              <w:rPr>
                <w:rFonts w:ascii="宋体" w:eastAsia="宋体" w:hAnsi="宋体" w:cs="宋体"/>
                <w:kern w:val="0"/>
                <w:szCs w:val="21"/>
              </w:rPr>
            </w:pPr>
            <w:r w:rsidRPr="00887B4F">
              <w:rPr>
                <w:rFonts w:ascii="仿宋_GB2312" w:eastAsia="仿宋_GB2312" w:hAnsi="宋体" w:cs="宋体" w:hint="eastAsia"/>
                <w:kern w:val="0"/>
                <w:szCs w:val="21"/>
              </w:rPr>
              <w:t>到2025年，绿色出行比例明显上升；到2030年，绿色出行比例进一步提升。</w:t>
            </w:r>
          </w:p>
        </w:tc>
        <w:tc>
          <w:tcPr>
            <w:tcW w:w="1222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887B4F" w:rsidRPr="00887B4F" w:rsidRDefault="00887B4F" w:rsidP="00887B4F">
            <w:pPr>
              <w:widowControl/>
              <w:spacing w:before="100" w:beforeAutospacing="1" w:after="100" w:afterAutospacing="1"/>
              <w:jc w:val="center"/>
              <w:rPr>
                <w:rFonts w:ascii="宋体" w:eastAsia="宋体" w:hAnsi="宋体" w:cs="宋体"/>
                <w:kern w:val="0"/>
                <w:szCs w:val="21"/>
              </w:rPr>
            </w:pPr>
            <w:r w:rsidRPr="00887B4F">
              <w:rPr>
                <w:rFonts w:ascii="仿宋_GB2312" w:eastAsia="仿宋_GB2312" w:hAnsi="宋体" w:cs="宋体" w:hint="eastAsia"/>
                <w:kern w:val="0"/>
                <w:szCs w:val="21"/>
              </w:rPr>
              <w:t>区交通运输管理局</w:t>
            </w:r>
          </w:p>
        </w:tc>
      </w:tr>
      <w:tr w:rsidR="00887B4F" w:rsidRPr="00887B4F" w:rsidTr="00887B4F">
        <w:trPr>
          <w:trHeight w:val="630"/>
          <w:jc w:val="center"/>
        </w:trPr>
        <w:tc>
          <w:tcPr>
            <w:tcW w:w="0" w:type="auto"/>
            <w:vMerge/>
            <w:tcBorders>
              <w:top w:val="nil"/>
              <w:left w:val="single" w:sz="6" w:space="0" w:color="000000"/>
              <w:bottom w:val="single" w:sz="6" w:space="0" w:color="000000"/>
              <w:right w:val="single" w:sz="6" w:space="0" w:color="000000"/>
            </w:tcBorders>
            <w:vAlign w:val="center"/>
            <w:hideMark/>
          </w:tcPr>
          <w:p w:rsidR="00887B4F" w:rsidRPr="00887B4F" w:rsidRDefault="00887B4F" w:rsidP="00887B4F">
            <w:pPr>
              <w:widowControl/>
              <w:jc w:val="left"/>
              <w:rPr>
                <w:rFonts w:ascii="宋体" w:eastAsia="宋体" w:hAnsi="宋体" w:cs="宋体"/>
                <w:kern w:val="0"/>
                <w:szCs w:val="21"/>
              </w:rPr>
            </w:pPr>
          </w:p>
        </w:tc>
        <w:tc>
          <w:tcPr>
            <w:tcW w:w="48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887B4F" w:rsidRPr="00887B4F" w:rsidRDefault="00887B4F" w:rsidP="00887B4F">
            <w:pPr>
              <w:widowControl/>
              <w:spacing w:before="100" w:beforeAutospacing="1" w:after="100" w:afterAutospacing="1"/>
              <w:jc w:val="center"/>
              <w:rPr>
                <w:rFonts w:ascii="宋体" w:eastAsia="宋体" w:hAnsi="宋体" w:cs="宋体"/>
                <w:kern w:val="0"/>
                <w:szCs w:val="21"/>
              </w:rPr>
            </w:pPr>
            <w:r w:rsidRPr="00887B4F">
              <w:rPr>
                <w:rFonts w:ascii="仿宋_GB2312" w:eastAsia="仿宋_GB2312" w:hAnsi="宋体" w:cs="宋体" w:hint="eastAsia"/>
                <w:kern w:val="0"/>
                <w:szCs w:val="21"/>
              </w:rPr>
              <w:t>18</w:t>
            </w:r>
          </w:p>
        </w:tc>
        <w:tc>
          <w:tcPr>
            <w:tcW w:w="454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887B4F" w:rsidRPr="00887B4F" w:rsidRDefault="00887B4F" w:rsidP="00887B4F">
            <w:pPr>
              <w:widowControl/>
              <w:spacing w:before="100" w:beforeAutospacing="1" w:after="100" w:afterAutospacing="1"/>
              <w:jc w:val="left"/>
              <w:rPr>
                <w:rFonts w:ascii="宋体" w:eastAsia="宋体" w:hAnsi="宋体" w:cs="宋体"/>
                <w:kern w:val="0"/>
                <w:szCs w:val="21"/>
              </w:rPr>
            </w:pPr>
            <w:r w:rsidRPr="00887B4F">
              <w:rPr>
                <w:rFonts w:ascii="仿宋_GB2312" w:eastAsia="仿宋_GB2312" w:hAnsi="宋体" w:cs="宋体" w:hint="eastAsia"/>
                <w:kern w:val="0"/>
                <w:szCs w:val="21"/>
              </w:rPr>
              <w:t>到2025年，集装箱海铁联运量达到15万吨。</w:t>
            </w:r>
          </w:p>
        </w:tc>
        <w:tc>
          <w:tcPr>
            <w:tcW w:w="1222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887B4F" w:rsidRPr="00887B4F" w:rsidRDefault="00887B4F" w:rsidP="00887B4F">
            <w:pPr>
              <w:widowControl/>
              <w:spacing w:before="100" w:beforeAutospacing="1" w:after="100" w:afterAutospacing="1"/>
              <w:jc w:val="center"/>
              <w:rPr>
                <w:rFonts w:ascii="宋体" w:eastAsia="宋体" w:hAnsi="宋体" w:cs="宋体"/>
                <w:kern w:val="0"/>
                <w:szCs w:val="21"/>
              </w:rPr>
            </w:pPr>
            <w:r w:rsidRPr="00887B4F">
              <w:rPr>
                <w:rFonts w:ascii="仿宋_GB2312" w:eastAsia="仿宋_GB2312" w:hAnsi="宋体" w:cs="宋体" w:hint="eastAsia"/>
                <w:kern w:val="0"/>
                <w:szCs w:val="21"/>
              </w:rPr>
              <w:t>区交通运输管理局</w:t>
            </w:r>
          </w:p>
          <w:p w:rsidR="00887B4F" w:rsidRPr="00887B4F" w:rsidRDefault="00887B4F" w:rsidP="00887B4F">
            <w:pPr>
              <w:widowControl/>
              <w:spacing w:before="100" w:beforeAutospacing="1" w:after="100" w:afterAutospacing="1"/>
              <w:jc w:val="center"/>
              <w:rPr>
                <w:rFonts w:ascii="宋体" w:eastAsia="宋体" w:hAnsi="宋体" w:cs="宋体"/>
                <w:kern w:val="0"/>
                <w:szCs w:val="21"/>
              </w:rPr>
            </w:pPr>
            <w:r w:rsidRPr="00887B4F">
              <w:rPr>
                <w:rFonts w:ascii="仿宋_GB2312" w:eastAsia="仿宋_GB2312" w:hAnsi="宋体" w:cs="宋体" w:hint="eastAsia"/>
                <w:kern w:val="0"/>
                <w:szCs w:val="21"/>
              </w:rPr>
              <w:t>开发区</w:t>
            </w:r>
          </w:p>
        </w:tc>
      </w:tr>
      <w:tr w:rsidR="00887B4F" w:rsidRPr="00887B4F" w:rsidTr="00887B4F">
        <w:trPr>
          <w:trHeight w:val="1275"/>
          <w:jc w:val="center"/>
        </w:trPr>
        <w:tc>
          <w:tcPr>
            <w:tcW w:w="540" w:type="dxa"/>
            <w:tcBorders>
              <w:top w:val="nil"/>
              <w:left w:val="single" w:sz="6" w:space="0" w:color="000000"/>
              <w:bottom w:val="single" w:sz="6" w:space="0" w:color="000000"/>
              <w:right w:val="single" w:sz="6" w:space="0" w:color="000000"/>
            </w:tcBorders>
            <w:tcMar>
              <w:top w:w="0" w:type="dxa"/>
              <w:left w:w="105" w:type="dxa"/>
              <w:bottom w:w="0" w:type="dxa"/>
              <w:right w:w="105" w:type="dxa"/>
            </w:tcMar>
            <w:vAlign w:val="center"/>
            <w:hideMark/>
          </w:tcPr>
          <w:p w:rsidR="00887B4F" w:rsidRPr="00887B4F" w:rsidRDefault="00887B4F" w:rsidP="00887B4F">
            <w:pPr>
              <w:widowControl/>
              <w:spacing w:before="100" w:beforeAutospacing="1" w:after="100" w:afterAutospacing="1"/>
              <w:jc w:val="center"/>
              <w:rPr>
                <w:rFonts w:ascii="宋体" w:eastAsia="宋体" w:hAnsi="宋体" w:cs="宋体"/>
                <w:kern w:val="0"/>
                <w:szCs w:val="21"/>
              </w:rPr>
            </w:pPr>
            <w:proofErr w:type="gramStart"/>
            <w:r w:rsidRPr="00887B4F">
              <w:rPr>
                <w:rFonts w:ascii="仿宋_GB2312" w:eastAsia="仿宋_GB2312" w:hAnsi="宋体" w:cs="宋体" w:hint="eastAsia"/>
                <w:kern w:val="0"/>
                <w:szCs w:val="21"/>
              </w:rPr>
              <w:t>碳汇能力</w:t>
            </w:r>
            <w:proofErr w:type="gramEnd"/>
            <w:r w:rsidRPr="00887B4F">
              <w:rPr>
                <w:rFonts w:ascii="仿宋_GB2312" w:eastAsia="仿宋_GB2312" w:hAnsi="宋体" w:cs="宋体" w:hint="eastAsia"/>
                <w:kern w:val="0"/>
                <w:szCs w:val="21"/>
              </w:rPr>
              <w:t>巩固提升</w:t>
            </w:r>
            <w:r w:rsidRPr="00887B4F">
              <w:rPr>
                <w:rFonts w:ascii="仿宋_GB2312" w:eastAsia="仿宋_GB2312" w:hAnsi="宋体" w:cs="宋体" w:hint="eastAsia"/>
                <w:kern w:val="0"/>
                <w:szCs w:val="21"/>
              </w:rPr>
              <w:lastRenderedPageBreak/>
              <w:t>行动</w:t>
            </w:r>
          </w:p>
        </w:tc>
        <w:tc>
          <w:tcPr>
            <w:tcW w:w="16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887B4F" w:rsidRPr="00887B4F" w:rsidRDefault="00887B4F" w:rsidP="00887B4F">
            <w:pPr>
              <w:widowControl/>
              <w:spacing w:before="100" w:beforeAutospacing="1" w:after="100" w:afterAutospacing="1"/>
              <w:jc w:val="center"/>
              <w:rPr>
                <w:rFonts w:ascii="宋体" w:eastAsia="宋体" w:hAnsi="宋体" w:cs="宋体"/>
                <w:kern w:val="0"/>
                <w:szCs w:val="21"/>
              </w:rPr>
            </w:pPr>
            <w:r w:rsidRPr="00887B4F">
              <w:rPr>
                <w:rFonts w:ascii="仿宋_GB2312" w:eastAsia="仿宋_GB2312" w:hAnsi="宋体" w:cs="宋体" w:hint="eastAsia"/>
                <w:kern w:val="0"/>
                <w:szCs w:val="21"/>
              </w:rPr>
              <w:lastRenderedPageBreak/>
              <w:t>19</w:t>
            </w:r>
          </w:p>
        </w:tc>
        <w:tc>
          <w:tcPr>
            <w:tcW w:w="1276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887B4F" w:rsidRPr="00887B4F" w:rsidRDefault="00887B4F" w:rsidP="00887B4F">
            <w:pPr>
              <w:widowControl/>
              <w:spacing w:before="100" w:beforeAutospacing="1" w:after="100" w:afterAutospacing="1"/>
              <w:jc w:val="left"/>
              <w:rPr>
                <w:rFonts w:ascii="宋体" w:eastAsia="宋体" w:hAnsi="宋体" w:cs="宋体"/>
                <w:kern w:val="0"/>
                <w:szCs w:val="21"/>
              </w:rPr>
            </w:pPr>
            <w:r w:rsidRPr="00887B4F">
              <w:rPr>
                <w:rFonts w:ascii="仿宋_GB2312" w:eastAsia="仿宋_GB2312" w:hAnsi="宋体" w:cs="宋体" w:hint="eastAsia"/>
                <w:kern w:val="0"/>
                <w:szCs w:val="21"/>
              </w:rPr>
              <w:t>到2025年，森林覆盖率达到14.13%，森林蓄积量达到22万立方米以上，林木绿化率达到29.2%。到2030年，全区森林覆盖率和森林蓄积量保持基本稳定，力争有所增长。</w:t>
            </w:r>
          </w:p>
        </w:tc>
        <w:tc>
          <w:tcPr>
            <w:tcW w:w="337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887B4F" w:rsidRPr="00887B4F" w:rsidRDefault="00887B4F" w:rsidP="00887B4F">
            <w:pPr>
              <w:widowControl/>
              <w:spacing w:before="100" w:beforeAutospacing="1" w:after="100" w:afterAutospacing="1"/>
              <w:jc w:val="center"/>
              <w:rPr>
                <w:rFonts w:ascii="宋体" w:eastAsia="宋体" w:hAnsi="宋体" w:cs="宋体"/>
                <w:kern w:val="0"/>
                <w:szCs w:val="21"/>
              </w:rPr>
            </w:pPr>
            <w:r w:rsidRPr="00887B4F">
              <w:rPr>
                <w:rFonts w:ascii="仿宋_GB2312" w:eastAsia="仿宋_GB2312" w:hAnsi="宋体" w:cs="宋体" w:hint="eastAsia"/>
                <w:kern w:val="0"/>
                <w:szCs w:val="21"/>
              </w:rPr>
              <w:t>区农业农村委</w:t>
            </w:r>
          </w:p>
        </w:tc>
      </w:tr>
      <w:tr w:rsidR="00887B4F" w:rsidRPr="00887B4F" w:rsidTr="00887B4F">
        <w:trPr>
          <w:trHeight w:val="630"/>
          <w:jc w:val="center"/>
        </w:trPr>
        <w:tc>
          <w:tcPr>
            <w:tcW w:w="540" w:type="dxa"/>
            <w:vMerge w:val="restart"/>
            <w:tcBorders>
              <w:top w:val="nil"/>
              <w:left w:val="single" w:sz="6" w:space="0" w:color="000000"/>
              <w:bottom w:val="single" w:sz="6" w:space="0" w:color="000000"/>
              <w:right w:val="single" w:sz="6" w:space="0" w:color="000000"/>
            </w:tcBorders>
            <w:tcMar>
              <w:top w:w="0" w:type="dxa"/>
              <w:left w:w="105" w:type="dxa"/>
              <w:bottom w:w="0" w:type="dxa"/>
              <w:right w:w="105" w:type="dxa"/>
            </w:tcMar>
            <w:vAlign w:val="center"/>
            <w:hideMark/>
          </w:tcPr>
          <w:p w:rsidR="00887B4F" w:rsidRPr="00887B4F" w:rsidRDefault="00887B4F" w:rsidP="00887B4F">
            <w:pPr>
              <w:widowControl/>
              <w:spacing w:before="100" w:beforeAutospacing="1" w:after="100" w:afterAutospacing="1"/>
              <w:jc w:val="center"/>
              <w:rPr>
                <w:rFonts w:ascii="宋体" w:eastAsia="宋体" w:hAnsi="宋体" w:cs="宋体"/>
                <w:kern w:val="0"/>
                <w:szCs w:val="21"/>
              </w:rPr>
            </w:pPr>
            <w:r w:rsidRPr="00887B4F">
              <w:rPr>
                <w:rFonts w:ascii="仿宋_GB2312" w:eastAsia="仿宋_GB2312" w:hAnsi="宋体" w:cs="宋体" w:hint="eastAsia"/>
                <w:kern w:val="0"/>
                <w:szCs w:val="21"/>
              </w:rPr>
              <w:lastRenderedPageBreak/>
              <w:t>循环经济助力</w:t>
            </w:r>
            <w:proofErr w:type="gramStart"/>
            <w:r w:rsidRPr="00887B4F">
              <w:rPr>
                <w:rFonts w:ascii="仿宋_GB2312" w:eastAsia="仿宋_GB2312" w:hAnsi="宋体" w:cs="宋体" w:hint="eastAsia"/>
                <w:kern w:val="0"/>
                <w:szCs w:val="21"/>
              </w:rPr>
              <w:t>降碳行动</w:t>
            </w:r>
            <w:proofErr w:type="gramEnd"/>
          </w:p>
        </w:tc>
        <w:tc>
          <w:tcPr>
            <w:tcW w:w="16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887B4F" w:rsidRPr="00887B4F" w:rsidRDefault="00887B4F" w:rsidP="00887B4F">
            <w:pPr>
              <w:widowControl/>
              <w:spacing w:before="100" w:beforeAutospacing="1" w:after="100" w:afterAutospacing="1"/>
              <w:jc w:val="center"/>
              <w:rPr>
                <w:rFonts w:ascii="宋体" w:eastAsia="宋体" w:hAnsi="宋体" w:cs="宋体"/>
                <w:kern w:val="0"/>
                <w:szCs w:val="21"/>
              </w:rPr>
            </w:pPr>
            <w:r w:rsidRPr="00887B4F">
              <w:rPr>
                <w:rFonts w:ascii="仿宋_GB2312" w:eastAsia="仿宋_GB2312" w:hAnsi="宋体" w:cs="宋体" w:hint="eastAsia"/>
                <w:kern w:val="0"/>
                <w:szCs w:val="21"/>
              </w:rPr>
              <w:t>20</w:t>
            </w:r>
          </w:p>
        </w:tc>
        <w:tc>
          <w:tcPr>
            <w:tcW w:w="1276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887B4F" w:rsidRPr="00887B4F" w:rsidRDefault="00887B4F" w:rsidP="00887B4F">
            <w:pPr>
              <w:widowControl/>
              <w:spacing w:before="100" w:beforeAutospacing="1" w:after="100" w:afterAutospacing="1"/>
              <w:jc w:val="left"/>
              <w:rPr>
                <w:rFonts w:ascii="宋体" w:eastAsia="宋体" w:hAnsi="宋体" w:cs="宋体"/>
                <w:kern w:val="0"/>
                <w:szCs w:val="21"/>
              </w:rPr>
            </w:pPr>
            <w:r w:rsidRPr="00887B4F">
              <w:rPr>
                <w:rFonts w:ascii="仿宋_GB2312" w:eastAsia="仿宋_GB2312" w:hAnsi="宋体" w:cs="宋体" w:hint="eastAsia"/>
                <w:kern w:val="0"/>
                <w:szCs w:val="21"/>
              </w:rPr>
              <w:t>到2025年，区内产业园区全部实施循环化改造。</w:t>
            </w:r>
          </w:p>
        </w:tc>
        <w:tc>
          <w:tcPr>
            <w:tcW w:w="337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887B4F" w:rsidRPr="00887B4F" w:rsidRDefault="00887B4F" w:rsidP="00887B4F">
            <w:pPr>
              <w:widowControl/>
              <w:spacing w:before="100" w:beforeAutospacing="1" w:after="100" w:afterAutospacing="1"/>
              <w:jc w:val="center"/>
              <w:rPr>
                <w:rFonts w:ascii="宋体" w:eastAsia="宋体" w:hAnsi="宋体" w:cs="宋体"/>
                <w:kern w:val="0"/>
                <w:szCs w:val="21"/>
              </w:rPr>
            </w:pPr>
            <w:r w:rsidRPr="00887B4F">
              <w:rPr>
                <w:rFonts w:ascii="仿宋_GB2312" w:eastAsia="仿宋_GB2312" w:hAnsi="宋体" w:cs="宋体" w:hint="eastAsia"/>
                <w:kern w:val="0"/>
                <w:szCs w:val="21"/>
              </w:rPr>
              <w:t>区发展改革委</w:t>
            </w:r>
          </w:p>
        </w:tc>
      </w:tr>
      <w:tr w:rsidR="00887B4F" w:rsidRPr="00887B4F" w:rsidTr="00887B4F">
        <w:trPr>
          <w:trHeight w:val="840"/>
          <w:jc w:val="center"/>
        </w:trPr>
        <w:tc>
          <w:tcPr>
            <w:tcW w:w="0" w:type="auto"/>
            <w:vMerge/>
            <w:tcBorders>
              <w:top w:val="nil"/>
              <w:left w:val="single" w:sz="6" w:space="0" w:color="000000"/>
              <w:bottom w:val="single" w:sz="6" w:space="0" w:color="000000"/>
              <w:right w:val="single" w:sz="6" w:space="0" w:color="000000"/>
            </w:tcBorders>
            <w:vAlign w:val="center"/>
            <w:hideMark/>
          </w:tcPr>
          <w:p w:rsidR="00887B4F" w:rsidRPr="00887B4F" w:rsidRDefault="00887B4F" w:rsidP="00887B4F">
            <w:pPr>
              <w:widowControl/>
              <w:jc w:val="left"/>
              <w:rPr>
                <w:rFonts w:ascii="宋体" w:eastAsia="宋体" w:hAnsi="宋体" w:cs="宋体"/>
                <w:kern w:val="0"/>
                <w:szCs w:val="21"/>
              </w:rPr>
            </w:pPr>
          </w:p>
        </w:tc>
        <w:tc>
          <w:tcPr>
            <w:tcW w:w="48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887B4F" w:rsidRPr="00887B4F" w:rsidRDefault="00887B4F" w:rsidP="00887B4F">
            <w:pPr>
              <w:widowControl/>
              <w:spacing w:before="100" w:beforeAutospacing="1" w:after="100" w:afterAutospacing="1"/>
              <w:jc w:val="center"/>
              <w:rPr>
                <w:rFonts w:ascii="宋体" w:eastAsia="宋体" w:hAnsi="宋体" w:cs="宋体"/>
                <w:kern w:val="0"/>
                <w:szCs w:val="21"/>
              </w:rPr>
            </w:pPr>
            <w:r w:rsidRPr="00887B4F">
              <w:rPr>
                <w:rFonts w:ascii="仿宋_GB2312" w:eastAsia="仿宋_GB2312" w:hAnsi="宋体" w:cs="宋体" w:hint="eastAsia"/>
                <w:kern w:val="0"/>
                <w:szCs w:val="21"/>
              </w:rPr>
              <w:t>21</w:t>
            </w:r>
          </w:p>
        </w:tc>
        <w:tc>
          <w:tcPr>
            <w:tcW w:w="454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887B4F" w:rsidRPr="00887B4F" w:rsidRDefault="00887B4F" w:rsidP="00887B4F">
            <w:pPr>
              <w:widowControl/>
              <w:spacing w:before="100" w:beforeAutospacing="1" w:after="100" w:afterAutospacing="1"/>
              <w:jc w:val="left"/>
              <w:rPr>
                <w:rFonts w:ascii="宋体" w:eastAsia="宋体" w:hAnsi="宋体" w:cs="宋体"/>
                <w:kern w:val="0"/>
                <w:szCs w:val="21"/>
              </w:rPr>
            </w:pPr>
            <w:r w:rsidRPr="00887B4F">
              <w:rPr>
                <w:rFonts w:ascii="仿宋_GB2312" w:eastAsia="仿宋_GB2312" w:hAnsi="宋体" w:cs="宋体" w:hint="eastAsia"/>
                <w:kern w:val="0"/>
                <w:szCs w:val="21"/>
              </w:rPr>
              <w:t>到2025年，城市生活垃圾资源化利用比例提升至80%左右。到2030年，城市生活垃圾分类实现全覆盖。</w:t>
            </w:r>
          </w:p>
        </w:tc>
        <w:tc>
          <w:tcPr>
            <w:tcW w:w="1222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887B4F" w:rsidRPr="00887B4F" w:rsidRDefault="00887B4F" w:rsidP="00887B4F">
            <w:pPr>
              <w:widowControl/>
              <w:spacing w:before="100" w:beforeAutospacing="1" w:after="100" w:afterAutospacing="1"/>
              <w:jc w:val="center"/>
              <w:rPr>
                <w:rFonts w:ascii="宋体" w:eastAsia="宋体" w:hAnsi="宋体" w:cs="宋体"/>
                <w:kern w:val="0"/>
                <w:szCs w:val="21"/>
              </w:rPr>
            </w:pPr>
            <w:r w:rsidRPr="00887B4F">
              <w:rPr>
                <w:rFonts w:ascii="仿宋_GB2312" w:eastAsia="仿宋_GB2312" w:hAnsi="宋体" w:cs="宋体" w:hint="eastAsia"/>
                <w:kern w:val="0"/>
                <w:szCs w:val="21"/>
              </w:rPr>
              <w:t>区城市管理委</w:t>
            </w:r>
          </w:p>
        </w:tc>
      </w:tr>
      <w:tr w:rsidR="00887B4F" w:rsidRPr="00887B4F" w:rsidTr="00887B4F">
        <w:trPr>
          <w:trHeight w:val="630"/>
          <w:jc w:val="center"/>
        </w:trPr>
        <w:tc>
          <w:tcPr>
            <w:tcW w:w="0" w:type="auto"/>
            <w:vMerge/>
            <w:tcBorders>
              <w:top w:val="nil"/>
              <w:left w:val="single" w:sz="6" w:space="0" w:color="000000"/>
              <w:bottom w:val="single" w:sz="6" w:space="0" w:color="000000"/>
              <w:right w:val="single" w:sz="6" w:space="0" w:color="000000"/>
            </w:tcBorders>
            <w:vAlign w:val="center"/>
            <w:hideMark/>
          </w:tcPr>
          <w:p w:rsidR="00887B4F" w:rsidRPr="00887B4F" w:rsidRDefault="00887B4F" w:rsidP="00887B4F">
            <w:pPr>
              <w:widowControl/>
              <w:jc w:val="left"/>
              <w:rPr>
                <w:rFonts w:ascii="宋体" w:eastAsia="宋体" w:hAnsi="宋体" w:cs="宋体"/>
                <w:kern w:val="0"/>
                <w:szCs w:val="21"/>
              </w:rPr>
            </w:pPr>
          </w:p>
        </w:tc>
        <w:tc>
          <w:tcPr>
            <w:tcW w:w="48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887B4F" w:rsidRPr="00887B4F" w:rsidRDefault="00887B4F" w:rsidP="00887B4F">
            <w:pPr>
              <w:widowControl/>
              <w:spacing w:before="100" w:beforeAutospacing="1" w:after="100" w:afterAutospacing="1"/>
              <w:jc w:val="center"/>
              <w:rPr>
                <w:rFonts w:ascii="宋体" w:eastAsia="宋体" w:hAnsi="宋体" w:cs="宋体"/>
                <w:kern w:val="0"/>
                <w:szCs w:val="21"/>
              </w:rPr>
            </w:pPr>
            <w:r w:rsidRPr="00887B4F">
              <w:rPr>
                <w:rFonts w:ascii="仿宋_GB2312" w:eastAsia="仿宋_GB2312" w:hAnsi="宋体" w:cs="宋体" w:hint="eastAsia"/>
                <w:kern w:val="0"/>
                <w:szCs w:val="21"/>
              </w:rPr>
              <w:t>22</w:t>
            </w:r>
          </w:p>
        </w:tc>
        <w:tc>
          <w:tcPr>
            <w:tcW w:w="454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887B4F" w:rsidRPr="00887B4F" w:rsidRDefault="00887B4F" w:rsidP="00887B4F">
            <w:pPr>
              <w:widowControl/>
              <w:spacing w:before="100" w:beforeAutospacing="1" w:after="100" w:afterAutospacing="1"/>
              <w:jc w:val="left"/>
              <w:rPr>
                <w:rFonts w:ascii="宋体" w:eastAsia="宋体" w:hAnsi="宋体" w:cs="宋体"/>
                <w:kern w:val="0"/>
                <w:szCs w:val="21"/>
              </w:rPr>
            </w:pPr>
            <w:r w:rsidRPr="00887B4F">
              <w:rPr>
                <w:rFonts w:ascii="仿宋_GB2312" w:eastAsia="仿宋_GB2312" w:hAnsi="宋体" w:cs="宋体" w:hint="eastAsia"/>
                <w:kern w:val="0"/>
                <w:szCs w:val="21"/>
              </w:rPr>
              <w:t>到2025年，一般工业固体废弃物综合利用率有所提升，农作物秸秆综合利用维持全量化利用现状，城市建筑垃圾资源利用率达到30%以上。</w:t>
            </w:r>
          </w:p>
        </w:tc>
        <w:tc>
          <w:tcPr>
            <w:tcW w:w="1222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887B4F" w:rsidRPr="00887B4F" w:rsidRDefault="00887B4F" w:rsidP="00887B4F">
            <w:pPr>
              <w:widowControl/>
              <w:spacing w:before="100" w:beforeAutospacing="1" w:after="100" w:afterAutospacing="1"/>
              <w:jc w:val="center"/>
              <w:rPr>
                <w:rFonts w:ascii="宋体" w:eastAsia="宋体" w:hAnsi="宋体" w:cs="宋体"/>
                <w:kern w:val="0"/>
                <w:szCs w:val="21"/>
              </w:rPr>
            </w:pPr>
            <w:r w:rsidRPr="00887B4F">
              <w:rPr>
                <w:rFonts w:ascii="仿宋_GB2312" w:eastAsia="仿宋_GB2312" w:hAnsi="宋体" w:cs="宋体" w:hint="eastAsia"/>
                <w:kern w:val="0"/>
                <w:szCs w:val="21"/>
              </w:rPr>
              <w:t>区生态环境局</w:t>
            </w:r>
          </w:p>
          <w:p w:rsidR="00887B4F" w:rsidRPr="00887B4F" w:rsidRDefault="00887B4F" w:rsidP="00887B4F">
            <w:pPr>
              <w:widowControl/>
              <w:spacing w:before="100" w:beforeAutospacing="1" w:after="100" w:afterAutospacing="1"/>
              <w:jc w:val="center"/>
              <w:rPr>
                <w:rFonts w:ascii="宋体" w:eastAsia="宋体" w:hAnsi="宋体" w:cs="宋体"/>
                <w:kern w:val="0"/>
                <w:szCs w:val="21"/>
              </w:rPr>
            </w:pPr>
            <w:r w:rsidRPr="00887B4F">
              <w:rPr>
                <w:rFonts w:ascii="仿宋_GB2312" w:eastAsia="仿宋_GB2312" w:hAnsi="宋体" w:cs="宋体" w:hint="eastAsia"/>
                <w:kern w:val="0"/>
                <w:szCs w:val="21"/>
              </w:rPr>
              <w:t>区工业和信息化局</w:t>
            </w:r>
          </w:p>
          <w:p w:rsidR="00887B4F" w:rsidRPr="00887B4F" w:rsidRDefault="00887B4F" w:rsidP="00887B4F">
            <w:pPr>
              <w:widowControl/>
              <w:spacing w:before="100" w:beforeAutospacing="1" w:after="100" w:afterAutospacing="1"/>
              <w:jc w:val="center"/>
              <w:rPr>
                <w:rFonts w:ascii="宋体" w:eastAsia="宋体" w:hAnsi="宋体" w:cs="宋体"/>
                <w:kern w:val="0"/>
                <w:szCs w:val="21"/>
              </w:rPr>
            </w:pPr>
            <w:r w:rsidRPr="00887B4F">
              <w:rPr>
                <w:rFonts w:ascii="仿宋_GB2312" w:eastAsia="仿宋_GB2312" w:hAnsi="宋体" w:cs="宋体" w:hint="eastAsia"/>
                <w:kern w:val="0"/>
                <w:szCs w:val="21"/>
              </w:rPr>
              <w:t>区农业农村局</w:t>
            </w:r>
          </w:p>
          <w:p w:rsidR="00887B4F" w:rsidRPr="00887B4F" w:rsidRDefault="00887B4F" w:rsidP="00887B4F">
            <w:pPr>
              <w:widowControl/>
              <w:spacing w:before="100" w:beforeAutospacing="1" w:after="100" w:afterAutospacing="1"/>
              <w:jc w:val="center"/>
              <w:rPr>
                <w:rFonts w:ascii="宋体" w:eastAsia="宋体" w:hAnsi="宋体" w:cs="宋体"/>
                <w:kern w:val="0"/>
                <w:szCs w:val="21"/>
              </w:rPr>
            </w:pPr>
            <w:r w:rsidRPr="00887B4F">
              <w:rPr>
                <w:rFonts w:ascii="仿宋_GB2312" w:eastAsia="仿宋_GB2312" w:hAnsi="宋体" w:cs="宋体" w:hint="eastAsia"/>
                <w:kern w:val="0"/>
                <w:szCs w:val="21"/>
              </w:rPr>
              <w:t>区城市管理委</w:t>
            </w:r>
          </w:p>
        </w:tc>
      </w:tr>
      <w:tr w:rsidR="00887B4F" w:rsidRPr="00887B4F" w:rsidTr="00887B4F">
        <w:trPr>
          <w:trHeight w:val="1620"/>
          <w:jc w:val="center"/>
        </w:trPr>
        <w:tc>
          <w:tcPr>
            <w:tcW w:w="540" w:type="dxa"/>
            <w:vMerge w:val="restart"/>
            <w:tcBorders>
              <w:top w:val="nil"/>
              <w:left w:val="single" w:sz="6" w:space="0" w:color="000000"/>
              <w:bottom w:val="single" w:sz="6" w:space="0" w:color="000000"/>
              <w:right w:val="single" w:sz="6" w:space="0" w:color="000000"/>
            </w:tcBorders>
            <w:tcMar>
              <w:top w:w="0" w:type="dxa"/>
              <w:left w:w="105" w:type="dxa"/>
              <w:bottom w:w="0" w:type="dxa"/>
              <w:right w:w="105" w:type="dxa"/>
            </w:tcMar>
            <w:vAlign w:val="center"/>
            <w:hideMark/>
          </w:tcPr>
          <w:p w:rsidR="00887B4F" w:rsidRPr="00887B4F" w:rsidRDefault="00887B4F" w:rsidP="00887B4F">
            <w:pPr>
              <w:widowControl/>
              <w:spacing w:before="100" w:beforeAutospacing="1" w:after="100" w:afterAutospacing="1"/>
              <w:jc w:val="center"/>
              <w:rPr>
                <w:rFonts w:ascii="宋体" w:eastAsia="宋体" w:hAnsi="宋体" w:cs="宋体"/>
                <w:kern w:val="0"/>
                <w:szCs w:val="21"/>
              </w:rPr>
            </w:pPr>
            <w:r w:rsidRPr="00887B4F">
              <w:rPr>
                <w:rFonts w:ascii="仿宋_GB2312" w:eastAsia="仿宋_GB2312" w:hAnsi="宋体" w:cs="宋体" w:hint="eastAsia"/>
                <w:kern w:val="0"/>
                <w:szCs w:val="21"/>
              </w:rPr>
              <w:t>试点有序推动碳达峰行动</w:t>
            </w:r>
          </w:p>
        </w:tc>
        <w:tc>
          <w:tcPr>
            <w:tcW w:w="16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887B4F" w:rsidRPr="00887B4F" w:rsidRDefault="00887B4F" w:rsidP="00887B4F">
            <w:pPr>
              <w:widowControl/>
              <w:spacing w:before="100" w:beforeAutospacing="1" w:after="100" w:afterAutospacing="1"/>
              <w:jc w:val="center"/>
              <w:rPr>
                <w:rFonts w:ascii="宋体" w:eastAsia="宋体" w:hAnsi="宋体" w:cs="宋体"/>
                <w:kern w:val="0"/>
                <w:szCs w:val="21"/>
              </w:rPr>
            </w:pPr>
            <w:r w:rsidRPr="00887B4F">
              <w:rPr>
                <w:rFonts w:ascii="仿宋_GB2312" w:eastAsia="仿宋_GB2312" w:hAnsi="宋体" w:cs="宋体" w:hint="eastAsia"/>
                <w:kern w:val="0"/>
                <w:szCs w:val="21"/>
              </w:rPr>
              <w:t>23</w:t>
            </w:r>
          </w:p>
        </w:tc>
        <w:tc>
          <w:tcPr>
            <w:tcW w:w="1276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887B4F" w:rsidRPr="00887B4F" w:rsidRDefault="00887B4F" w:rsidP="00887B4F">
            <w:pPr>
              <w:widowControl/>
              <w:spacing w:before="100" w:beforeAutospacing="1" w:after="100" w:afterAutospacing="1"/>
              <w:jc w:val="left"/>
              <w:rPr>
                <w:rFonts w:ascii="宋体" w:eastAsia="宋体" w:hAnsi="宋体" w:cs="宋体"/>
                <w:kern w:val="0"/>
                <w:szCs w:val="21"/>
              </w:rPr>
            </w:pPr>
            <w:r w:rsidRPr="00887B4F">
              <w:rPr>
                <w:rFonts w:ascii="仿宋_GB2312" w:eastAsia="仿宋_GB2312" w:hAnsi="宋体" w:cs="宋体" w:hint="eastAsia"/>
                <w:kern w:val="0"/>
                <w:szCs w:val="21"/>
              </w:rPr>
              <w:t>到2025年，北辰区公共机构用</w:t>
            </w:r>
            <w:proofErr w:type="gramStart"/>
            <w:r w:rsidRPr="00887B4F">
              <w:rPr>
                <w:rFonts w:ascii="仿宋_GB2312" w:eastAsia="仿宋_GB2312" w:hAnsi="宋体" w:cs="宋体" w:hint="eastAsia"/>
                <w:kern w:val="0"/>
                <w:szCs w:val="21"/>
              </w:rPr>
              <w:t>能结构</w:t>
            </w:r>
            <w:proofErr w:type="gramEnd"/>
            <w:r w:rsidRPr="00887B4F">
              <w:rPr>
                <w:rFonts w:ascii="仿宋_GB2312" w:eastAsia="仿宋_GB2312" w:hAnsi="宋体" w:cs="宋体" w:hint="eastAsia"/>
                <w:kern w:val="0"/>
                <w:szCs w:val="21"/>
              </w:rPr>
              <w:t>进一步优化，用能效率显著提升，在2020年的基础上单位建筑面积能耗下降5%、碳排放下降7%，力争80%以上的处级及以上机关达到节约型机关创建要求，建成一批节能低碳的绿色公共机构典型试点。</w:t>
            </w:r>
          </w:p>
        </w:tc>
        <w:tc>
          <w:tcPr>
            <w:tcW w:w="337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887B4F" w:rsidRPr="00887B4F" w:rsidRDefault="00887B4F" w:rsidP="00887B4F">
            <w:pPr>
              <w:widowControl/>
              <w:spacing w:before="100" w:beforeAutospacing="1" w:after="100" w:afterAutospacing="1"/>
              <w:jc w:val="center"/>
              <w:rPr>
                <w:rFonts w:ascii="宋体" w:eastAsia="宋体" w:hAnsi="宋体" w:cs="宋体"/>
                <w:kern w:val="0"/>
                <w:szCs w:val="21"/>
              </w:rPr>
            </w:pPr>
            <w:r w:rsidRPr="00887B4F">
              <w:rPr>
                <w:rFonts w:ascii="仿宋_GB2312" w:eastAsia="仿宋_GB2312" w:hAnsi="宋体" w:cs="宋体" w:hint="eastAsia"/>
                <w:kern w:val="0"/>
                <w:szCs w:val="21"/>
              </w:rPr>
              <w:t>区机关事务管理局</w:t>
            </w:r>
          </w:p>
        </w:tc>
      </w:tr>
      <w:tr w:rsidR="00887B4F" w:rsidRPr="00887B4F" w:rsidTr="00887B4F">
        <w:trPr>
          <w:trHeight w:val="840"/>
          <w:jc w:val="center"/>
        </w:trPr>
        <w:tc>
          <w:tcPr>
            <w:tcW w:w="0" w:type="auto"/>
            <w:vMerge/>
            <w:tcBorders>
              <w:top w:val="nil"/>
              <w:left w:val="single" w:sz="6" w:space="0" w:color="000000"/>
              <w:bottom w:val="single" w:sz="6" w:space="0" w:color="000000"/>
              <w:right w:val="single" w:sz="6" w:space="0" w:color="000000"/>
            </w:tcBorders>
            <w:vAlign w:val="center"/>
            <w:hideMark/>
          </w:tcPr>
          <w:p w:rsidR="00887B4F" w:rsidRPr="00887B4F" w:rsidRDefault="00887B4F" w:rsidP="00887B4F">
            <w:pPr>
              <w:widowControl/>
              <w:jc w:val="left"/>
              <w:rPr>
                <w:rFonts w:ascii="宋体" w:eastAsia="宋体" w:hAnsi="宋体" w:cs="宋体"/>
                <w:kern w:val="0"/>
                <w:szCs w:val="21"/>
              </w:rPr>
            </w:pPr>
          </w:p>
        </w:tc>
        <w:tc>
          <w:tcPr>
            <w:tcW w:w="49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887B4F" w:rsidRPr="00887B4F" w:rsidRDefault="00887B4F" w:rsidP="00887B4F">
            <w:pPr>
              <w:widowControl/>
              <w:spacing w:before="100" w:beforeAutospacing="1" w:after="100" w:afterAutospacing="1"/>
              <w:jc w:val="center"/>
              <w:rPr>
                <w:rFonts w:ascii="宋体" w:eastAsia="宋体" w:hAnsi="宋体" w:cs="宋体"/>
                <w:kern w:val="0"/>
                <w:szCs w:val="21"/>
              </w:rPr>
            </w:pPr>
            <w:r w:rsidRPr="00887B4F">
              <w:rPr>
                <w:rFonts w:ascii="仿宋_GB2312" w:eastAsia="仿宋_GB2312" w:hAnsi="宋体" w:cs="宋体" w:hint="eastAsia"/>
                <w:kern w:val="0"/>
                <w:szCs w:val="21"/>
              </w:rPr>
              <w:t>24</w:t>
            </w:r>
          </w:p>
        </w:tc>
        <w:tc>
          <w:tcPr>
            <w:tcW w:w="460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887B4F" w:rsidRPr="00887B4F" w:rsidRDefault="00887B4F" w:rsidP="00887B4F">
            <w:pPr>
              <w:widowControl/>
              <w:spacing w:before="100" w:beforeAutospacing="1" w:after="100" w:afterAutospacing="1"/>
              <w:jc w:val="left"/>
              <w:rPr>
                <w:rFonts w:ascii="宋体" w:eastAsia="宋体" w:hAnsi="宋体" w:cs="宋体"/>
                <w:kern w:val="0"/>
                <w:szCs w:val="21"/>
              </w:rPr>
            </w:pPr>
            <w:r w:rsidRPr="00887B4F">
              <w:rPr>
                <w:rFonts w:ascii="仿宋_GB2312" w:eastAsia="仿宋_GB2312" w:hAnsi="宋体" w:cs="宋体" w:hint="eastAsia"/>
                <w:kern w:val="0"/>
                <w:szCs w:val="21"/>
              </w:rPr>
              <w:t>2025年，围绕工厂、园区、学校、医院、社区、乡村、景区等创建不少于100个“无废细胞”。</w:t>
            </w:r>
          </w:p>
        </w:tc>
        <w:tc>
          <w:tcPr>
            <w:tcW w:w="1222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887B4F" w:rsidRPr="00887B4F" w:rsidRDefault="00887B4F" w:rsidP="00887B4F">
            <w:pPr>
              <w:widowControl/>
              <w:spacing w:before="100" w:beforeAutospacing="1" w:after="100" w:afterAutospacing="1"/>
              <w:jc w:val="center"/>
              <w:rPr>
                <w:rFonts w:ascii="宋体" w:eastAsia="宋体" w:hAnsi="宋体" w:cs="宋体"/>
                <w:kern w:val="0"/>
                <w:szCs w:val="21"/>
              </w:rPr>
            </w:pPr>
            <w:r w:rsidRPr="00887B4F">
              <w:rPr>
                <w:rFonts w:ascii="仿宋_GB2312" w:eastAsia="仿宋_GB2312" w:hAnsi="宋体" w:cs="宋体" w:hint="eastAsia"/>
                <w:kern w:val="0"/>
                <w:szCs w:val="21"/>
              </w:rPr>
              <w:t>区生态环境局</w:t>
            </w:r>
          </w:p>
        </w:tc>
      </w:tr>
      <w:tr w:rsidR="00887B4F" w:rsidRPr="00887B4F" w:rsidTr="00887B4F">
        <w:trPr>
          <w:trHeight w:val="630"/>
          <w:jc w:val="center"/>
        </w:trPr>
        <w:tc>
          <w:tcPr>
            <w:tcW w:w="0" w:type="auto"/>
            <w:vMerge/>
            <w:tcBorders>
              <w:top w:val="nil"/>
              <w:left w:val="single" w:sz="6" w:space="0" w:color="000000"/>
              <w:bottom w:val="single" w:sz="6" w:space="0" w:color="000000"/>
              <w:right w:val="single" w:sz="6" w:space="0" w:color="000000"/>
            </w:tcBorders>
            <w:vAlign w:val="center"/>
            <w:hideMark/>
          </w:tcPr>
          <w:p w:rsidR="00887B4F" w:rsidRPr="00887B4F" w:rsidRDefault="00887B4F" w:rsidP="00887B4F">
            <w:pPr>
              <w:widowControl/>
              <w:jc w:val="left"/>
              <w:rPr>
                <w:rFonts w:ascii="宋体" w:eastAsia="宋体" w:hAnsi="宋体" w:cs="宋体"/>
                <w:kern w:val="0"/>
                <w:szCs w:val="21"/>
              </w:rPr>
            </w:pPr>
          </w:p>
        </w:tc>
        <w:tc>
          <w:tcPr>
            <w:tcW w:w="49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887B4F" w:rsidRPr="00887B4F" w:rsidRDefault="00887B4F" w:rsidP="00887B4F">
            <w:pPr>
              <w:widowControl/>
              <w:spacing w:before="100" w:beforeAutospacing="1" w:after="100" w:afterAutospacing="1"/>
              <w:jc w:val="center"/>
              <w:rPr>
                <w:rFonts w:ascii="宋体" w:eastAsia="宋体" w:hAnsi="宋体" w:cs="宋体"/>
                <w:kern w:val="0"/>
                <w:szCs w:val="21"/>
              </w:rPr>
            </w:pPr>
            <w:r w:rsidRPr="00887B4F">
              <w:rPr>
                <w:rFonts w:ascii="仿宋_GB2312" w:eastAsia="仿宋_GB2312" w:hAnsi="宋体" w:cs="宋体" w:hint="eastAsia"/>
                <w:kern w:val="0"/>
                <w:szCs w:val="21"/>
              </w:rPr>
              <w:t>25</w:t>
            </w:r>
          </w:p>
        </w:tc>
        <w:tc>
          <w:tcPr>
            <w:tcW w:w="460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887B4F" w:rsidRPr="00887B4F" w:rsidRDefault="00887B4F" w:rsidP="00887B4F">
            <w:pPr>
              <w:widowControl/>
              <w:spacing w:before="100" w:beforeAutospacing="1" w:after="100" w:afterAutospacing="1"/>
              <w:jc w:val="left"/>
              <w:rPr>
                <w:rFonts w:ascii="宋体" w:eastAsia="宋体" w:hAnsi="宋体" w:cs="宋体"/>
                <w:kern w:val="0"/>
                <w:szCs w:val="21"/>
              </w:rPr>
            </w:pPr>
            <w:r w:rsidRPr="00887B4F">
              <w:rPr>
                <w:rFonts w:ascii="仿宋_GB2312" w:eastAsia="仿宋_GB2312" w:hAnsi="宋体" w:cs="宋体" w:hint="eastAsia"/>
                <w:kern w:val="0"/>
                <w:szCs w:val="21"/>
              </w:rPr>
              <w:t>到2025年，全区绿色制造单位达到35家。</w:t>
            </w:r>
          </w:p>
        </w:tc>
        <w:tc>
          <w:tcPr>
            <w:tcW w:w="1222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887B4F" w:rsidRPr="00887B4F" w:rsidRDefault="00887B4F" w:rsidP="00887B4F">
            <w:pPr>
              <w:widowControl/>
              <w:spacing w:before="100" w:beforeAutospacing="1" w:after="100" w:afterAutospacing="1"/>
              <w:jc w:val="center"/>
              <w:rPr>
                <w:rFonts w:ascii="宋体" w:eastAsia="宋体" w:hAnsi="宋体" w:cs="宋体"/>
                <w:kern w:val="0"/>
                <w:szCs w:val="21"/>
              </w:rPr>
            </w:pPr>
            <w:r w:rsidRPr="00887B4F">
              <w:rPr>
                <w:rFonts w:ascii="仿宋_GB2312" w:eastAsia="仿宋_GB2312" w:hAnsi="宋体" w:cs="宋体" w:hint="eastAsia"/>
                <w:kern w:val="0"/>
                <w:szCs w:val="21"/>
              </w:rPr>
              <w:t>区工业和信息化局</w:t>
            </w:r>
          </w:p>
        </w:tc>
      </w:tr>
    </w:tbl>
    <w:p w:rsidR="00887B4F" w:rsidRPr="00887B4F" w:rsidRDefault="00887B4F" w:rsidP="00887B4F">
      <w:pPr>
        <w:widowControl/>
        <w:spacing w:before="100" w:beforeAutospacing="1" w:after="240" w:line="600" w:lineRule="atLeast"/>
        <w:jc w:val="left"/>
        <w:rPr>
          <w:rFonts w:ascii="宋体" w:eastAsia="宋体" w:hAnsi="宋体" w:cs="宋体"/>
          <w:color w:val="616161"/>
          <w:kern w:val="0"/>
          <w:sz w:val="24"/>
          <w:szCs w:val="24"/>
        </w:rPr>
      </w:pPr>
    </w:p>
    <w:p w:rsidR="00887B4F" w:rsidRPr="00887B4F" w:rsidRDefault="00887B4F" w:rsidP="00887B4F">
      <w:pPr>
        <w:widowControl/>
        <w:spacing w:before="100" w:beforeAutospacing="1" w:after="100" w:afterAutospacing="1" w:line="510" w:lineRule="atLeast"/>
        <w:jc w:val="left"/>
        <w:rPr>
          <w:rFonts w:ascii="宋体" w:eastAsia="宋体" w:hAnsi="宋体" w:cs="宋体"/>
          <w:color w:val="616161"/>
          <w:kern w:val="0"/>
          <w:sz w:val="24"/>
          <w:szCs w:val="24"/>
        </w:rPr>
      </w:pPr>
    </w:p>
    <w:p w:rsidR="00887B4F" w:rsidRPr="00887B4F" w:rsidRDefault="00887B4F" w:rsidP="00887B4F">
      <w:pPr>
        <w:widowControl/>
        <w:jc w:val="left"/>
        <w:rPr>
          <w:rFonts w:ascii="宋体" w:eastAsia="宋体" w:hAnsi="宋体" w:cs="宋体"/>
          <w:color w:val="1066A9"/>
          <w:kern w:val="0"/>
          <w:sz w:val="24"/>
          <w:szCs w:val="24"/>
        </w:rPr>
      </w:pPr>
      <w:r w:rsidRPr="00887B4F">
        <w:rPr>
          <w:rFonts w:ascii="宋体" w:eastAsia="宋体" w:hAnsi="宋体" w:cs="宋体"/>
          <w:color w:val="1066A9"/>
          <w:kern w:val="0"/>
          <w:sz w:val="24"/>
          <w:szCs w:val="24"/>
        </w:rPr>
        <w:t>附件：</w:t>
      </w:r>
      <w:hyperlink r:id="rId4" w:tgtFrame="_blank" w:history="1">
        <w:r w:rsidRPr="00887B4F">
          <w:rPr>
            <w:rFonts w:ascii="宋体" w:eastAsia="宋体" w:hAnsi="宋体" w:cs="宋体"/>
            <w:color w:val="4F4F4F"/>
            <w:kern w:val="0"/>
            <w:sz w:val="24"/>
            <w:szCs w:val="24"/>
          </w:rPr>
          <w:t>天津市北辰区人民政府关于印发天津市北辰</w:t>
        </w:r>
        <w:proofErr w:type="gramStart"/>
        <w:r w:rsidRPr="00887B4F">
          <w:rPr>
            <w:rFonts w:ascii="宋体" w:eastAsia="宋体" w:hAnsi="宋体" w:cs="宋体"/>
            <w:color w:val="4F4F4F"/>
            <w:kern w:val="0"/>
            <w:sz w:val="24"/>
            <w:szCs w:val="24"/>
          </w:rPr>
          <w:t>区碳达峰实施</w:t>
        </w:r>
        <w:proofErr w:type="gramEnd"/>
        <w:r w:rsidRPr="00887B4F">
          <w:rPr>
            <w:rFonts w:ascii="宋体" w:eastAsia="宋体" w:hAnsi="宋体" w:cs="宋体"/>
            <w:color w:val="4F4F4F"/>
            <w:kern w:val="0"/>
            <w:sz w:val="24"/>
            <w:szCs w:val="24"/>
          </w:rPr>
          <w:t>方案的通知.doc</w:t>
        </w:r>
      </w:hyperlink>
    </w:p>
    <w:p w:rsidR="0030052B" w:rsidRPr="00887B4F" w:rsidRDefault="0030052B"/>
    <w:sectPr w:rsidR="0030052B" w:rsidRPr="00887B4F">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87B4F"/>
    <w:rsid w:val="0030052B"/>
    <w:rsid w:val="00887B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EE1BBA"/>
  <w15:chartTrackingRefBased/>
  <w15:docId w15:val="{B0E53D87-9DCF-4EE6-8120-53C3C45E04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887B4F"/>
    <w:pPr>
      <w:widowControl/>
      <w:spacing w:before="100" w:beforeAutospacing="1" w:after="100" w:afterAutospacing="1"/>
      <w:jc w:val="left"/>
    </w:pPr>
    <w:rPr>
      <w:rFonts w:ascii="宋体" w:eastAsia="宋体" w:hAnsi="宋体" w:cs="宋体"/>
      <w:kern w:val="0"/>
      <w:sz w:val="24"/>
      <w:szCs w:val="24"/>
    </w:rPr>
  </w:style>
  <w:style w:type="paragraph" w:customStyle="1" w:styleId="fzyj">
    <w:name w:val="fzyj"/>
    <w:basedOn w:val="a"/>
    <w:rsid w:val="00887B4F"/>
    <w:pPr>
      <w:widowControl/>
      <w:spacing w:before="100" w:beforeAutospacing="1" w:after="100" w:afterAutospacing="1"/>
      <w:jc w:val="left"/>
    </w:pPr>
    <w:rPr>
      <w:rFonts w:ascii="宋体" w:eastAsia="宋体" w:hAnsi="宋体" w:cs="宋体"/>
      <w:color w:val="DF1B1B"/>
      <w:kern w:val="0"/>
      <w:sz w:val="24"/>
      <w:szCs w:val="24"/>
    </w:rPr>
  </w:style>
  <w:style w:type="character" w:customStyle="1" w:styleId="syh1">
    <w:name w:val="syh1"/>
    <w:basedOn w:val="a0"/>
    <w:rsid w:val="00887B4F"/>
  </w:style>
  <w:style w:type="character" w:styleId="a4">
    <w:name w:val="Strong"/>
    <w:basedOn w:val="a0"/>
    <w:uiPriority w:val="22"/>
    <w:qFormat/>
    <w:rsid w:val="00887B4F"/>
    <w:rPr>
      <w:b/>
      <w:bCs/>
    </w:rPr>
  </w:style>
  <w:style w:type="character" w:styleId="a5">
    <w:name w:val="Hyperlink"/>
    <w:basedOn w:val="a0"/>
    <w:uiPriority w:val="99"/>
    <w:unhideWhenUsed/>
    <w:rsid w:val="00887B4F"/>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8939276">
      <w:bodyDiv w:val="1"/>
      <w:marLeft w:val="0"/>
      <w:marRight w:val="0"/>
      <w:marTop w:val="0"/>
      <w:marBottom w:val="0"/>
      <w:divBdr>
        <w:top w:val="none" w:sz="0" w:space="0" w:color="auto"/>
        <w:left w:val="none" w:sz="0" w:space="0" w:color="auto"/>
        <w:bottom w:val="none" w:sz="0" w:space="0" w:color="auto"/>
        <w:right w:val="none" w:sz="0" w:space="0" w:color="auto"/>
      </w:divBdr>
      <w:divsChild>
        <w:div w:id="1256594891">
          <w:marLeft w:val="0"/>
          <w:marRight w:val="0"/>
          <w:marTop w:val="0"/>
          <w:marBottom w:val="0"/>
          <w:divBdr>
            <w:top w:val="none" w:sz="0" w:space="0" w:color="auto"/>
            <w:left w:val="none" w:sz="0" w:space="0" w:color="auto"/>
            <w:bottom w:val="none" w:sz="0" w:space="0" w:color="auto"/>
            <w:right w:val="none" w:sz="0" w:space="0" w:color="auto"/>
          </w:divBdr>
          <w:divsChild>
            <w:div w:id="1939563769">
              <w:marLeft w:val="0"/>
              <w:marRight w:val="0"/>
              <w:marTop w:val="0"/>
              <w:marBottom w:val="0"/>
              <w:divBdr>
                <w:top w:val="none" w:sz="0" w:space="0" w:color="auto"/>
                <w:left w:val="none" w:sz="0" w:space="0" w:color="auto"/>
                <w:bottom w:val="none" w:sz="0" w:space="0" w:color="auto"/>
                <w:right w:val="none" w:sz="0" w:space="0" w:color="auto"/>
              </w:divBdr>
              <w:divsChild>
                <w:div w:id="1409424689">
                  <w:marLeft w:val="0"/>
                  <w:marRight w:val="0"/>
                  <w:marTop w:val="0"/>
                  <w:marBottom w:val="0"/>
                  <w:divBdr>
                    <w:top w:val="none" w:sz="0" w:space="0" w:color="auto"/>
                    <w:left w:val="none" w:sz="0" w:space="0" w:color="auto"/>
                    <w:bottom w:val="none" w:sz="0" w:space="0" w:color="auto"/>
                    <w:right w:val="none" w:sz="0" w:space="0" w:color="auto"/>
                  </w:divBdr>
                  <w:divsChild>
                    <w:div w:id="1290939820">
                      <w:marLeft w:val="0"/>
                      <w:marRight w:val="0"/>
                      <w:marTop w:val="420"/>
                      <w:marBottom w:val="0"/>
                      <w:divBdr>
                        <w:top w:val="single" w:sz="6" w:space="0" w:color="C7DBEA"/>
                        <w:left w:val="single" w:sz="6" w:space="0" w:color="C7DBEA"/>
                        <w:bottom w:val="single" w:sz="6" w:space="0" w:color="C7DBEA"/>
                        <w:right w:val="single" w:sz="6" w:space="0" w:color="C7DBEA"/>
                      </w:divBdr>
                      <w:divsChild>
                        <w:div w:id="1549952423">
                          <w:marLeft w:val="0"/>
                          <w:marRight w:val="0"/>
                          <w:marTop w:val="0"/>
                          <w:marBottom w:val="0"/>
                          <w:divBdr>
                            <w:top w:val="none" w:sz="0" w:space="0" w:color="auto"/>
                            <w:left w:val="none" w:sz="0" w:space="0" w:color="auto"/>
                            <w:bottom w:val="none" w:sz="0" w:space="0" w:color="auto"/>
                            <w:right w:val="none" w:sz="0" w:space="0" w:color="auto"/>
                          </w:divBdr>
                        </w:div>
                      </w:divsChild>
                    </w:div>
                    <w:div w:id="1644578790">
                      <w:marLeft w:val="0"/>
                      <w:marRight w:val="0"/>
                      <w:marTop w:val="0"/>
                      <w:marBottom w:val="0"/>
                      <w:divBdr>
                        <w:top w:val="none" w:sz="0" w:space="0" w:color="auto"/>
                        <w:left w:val="none" w:sz="0" w:space="0" w:color="auto"/>
                        <w:bottom w:val="none" w:sz="0" w:space="0" w:color="auto"/>
                        <w:right w:val="none" w:sz="0" w:space="0" w:color="auto"/>
                      </w:divBdr>
                      <w:divsChild>
                        <w:div w:id="998654740">
                          <w:marLeft w:val="0"/>
                          <w:marRight w:val="0"/>
                          <w:marTop w:val="0"/>
                          <w:marBottom w:val="0"/>
                          <w:divBdr>
                            <w:top w:val="none" w:sz="0" w:space="0" w:color="auto"/>
                            <w:left w:val="none" w:sz="0" w:space="0" w:color="auto"/>
                            <w:bottom w:val="none" w:sz="0" w:space="0" w:color="auto"/>
                            <w:right w:val="none" w:sz="0" w:space="0" w:color="auto"/>
                          </w:divBdr>
                          <w:divsChild>
                            <w:div w:id="154300188">
                              <w:marLeft w:val="0"/>
                              <w:marRight w:val="0"/>
                              <w:marTop w:val="300"/>
                              <w:marBottom w:val="0"/>
                              <w:divBdr>
                                <w:top w:val="none" w:sz="0" w:space="0" w:color="auto"/>
                                <w:left w:val="none" w:sz="0" w:space="0" w:color="auto"/>
                                <w:bottom w:val="none" w:sz="0" w:space="0" w:color="auto"/>
                                <w:right w:val="none" w:sz="0" w:space="0" w:color="auto"/>
                              </w:divBdr>
                              <w:divsChild>
                                <w:div w:id="1286885518">
                                  <w:marLeft w:val="0"/>
                                  <w:marRight w:val="0"/>
                                  <w:marTop w:val="0"/>
                                  <w:marBottom w:val="0"/>
                                  <w:divBdr>
                                    <w:top w:val="none" w:sz="0" w:space="0" w:color="auto"/>
                                    <w:left w:val="none" w:sz="0" w:space="0" w:color="auto"/>
                                    <w:bottom w:val="none" w:sz="0" w:space="0" w:color="auto"/>
                                    <w:right w:val="none" w:sz="0" w:space="0" w:color="auto"/>
                                  </w:divBdr>
                                  <w:divsChild>
                                    <w:div w:id="1378890831">
                                      <w:marLeft w:val="0"/>
                                      <w:marRight w:val="0"/>
                                      <w:marTop w:val="0"/>
                                      <w:marBottom w:val="0"/>
                                      <w:divBdr>
                                        <w:top w:val="none" w:sz="0" w:space="0" w:color="auto"/>
                                        <w:left w:val="none" w:sz="0" w:space="0" w:color="auto"/>
                                        <w:bottom w:val="none" w:sz="0" w:space="0" w:color="auto"/>
                                        <w:right w:val="none" w:sz="0" w:space="0" w:color="auto"/>
                                      </w:divBdr>
                                      <w:divsChild>
                                        <w:div w:id="426392789">
                                          <w:marLeft w:val="0"/>
                                          <w:marRight w:val="0"/>
                                          <w:marTop w:val="0"/>
                                          <w:marBottom w:val="0"/>
                                          <w:divBdr>
                                            <w:top w:val="none" w:sz="0" w:space="0" w:color="auto"/>
                                            <w:left w:val="none" w:sz="0" w:space="0" w:color="auto"/>
                                            <w:bottom w:val="none" w:sz="0" w:space="0" w:color="auto"/>
                                            <w:right w:val="none" w:sz="0" w:space="0" w:color="auto"/>
                                          </w:divBdr>
                                        </w:div>
                                      </w:divsChild>
                                    </w:div>
                                    <w:div w:id="1619946672">
                                      <w:marLeft w:val="0"/>
                                      <w:marRight w:val="0"/>
                                      <w:marTop w:val="0"/>
                                      <w:marBottom w:val="0"/>
                                      <w:divBdr>
                                        <w:top w:val="none" w:sz="0" w:space="0" w:color="auto"/>
                                        <w:left w:val="none" w:sz="0" w:space="0" w:color="auto"/>
                                        <w:bottom w:val="none" w:sz="0" w:space="0" w:color="auto"/>
                                        <w:right w:val="none" w:sz="0" w:space="0" w:color="auto"/>
                                      </w:divBdr>
                                      <w:divsChild>
                                        <w:div w:id="1078863764">
                                          <w:marLeft w:val="0"/>
                                          <w:marRight w:val="0"/>
                                          <w:marTop w:val="0"/>
                                          <w:marBottom w:val="0"/>
                                          <w:divBdr>
                                            <w:top w:val="none" w:sz="0" w:space="0" w:color="auto"/>
                                            <w:left w:val="none" w:sz="0" w:space="0" w:color="auto"/>
                                            <w:bottom w:val="none" w:sz="0" w:space="0" w:color="auto"/>
                                            <w:right w:val="none" w:sz="0" w:space="0" w:color="auto"/>
                                          </w:divBdr>
                                        </w:div>
                                      </w:divsChild>
                                    </w:div>
                                    <w:div w:id="373311456">
                                      <w:marLeft w:val="0"/>
                                      <w:marRight w:val="0"/>
                                      <w:marTop w:val="0"/>
                                      <w:marBottom w:val="0"/>
                                      <w:divBdr>
                                        <w:top w:val="none" w:sz="0" w:space="0" w:color="auto"/>
                                        <w:left w:val="none" w:sz="0" w:space="0" w:color="auto"/>
                                        <w:bottom w:val="none" w:sz="0" w:space="0" w:color="auto"/>
                                        <w:right w:val="none" w:sz="0" w:space="0" w:color="auto"/>
                                      </w:divBdr>
                                      <w:divsChild>
                                        <w:div w:id="1425419334">
                                          <w:marLeft w:val="0"/>
                                          <w:marRight w:val="0"/>
                                          <w:marTop w:val="0"/>
                                          <w:marBottom w:val="0"/>
                                          <w:divBdr>
                                            <w:top w:val="none" w:sz="0" w:space="0" w:color="auto"/>
                                            <w:left w:val="none" w:sz="0" w:space="0" w:color="auto"/>
                                            <w:bottom w:val="none" w:sz="0" w:space="0" w:color="auto"/>
                                            <w:right w:val="none" w:sz="0" w:space="0" w:color="auto"/>
                                          </w:divBdr>
                                        </w:div>
                                      </w:divsChild>
                                    </w:div>
                                    <w:div w:id="26874118">
                                      <w:marLeft w:val="0"/>
                                      <w:marRight w:val="0"/>
                                      <w:marTop w:val="0"/>
                                      <w:marBottom w:val="0"/>
                                      <w:divBdr>
                                        <w:top w:val="none" w:sz="0" w:space="0" w:color="auto"/>
                                        <w:left w:val="none" w:sz="0" w:space="0" w:color="auto"/>
                                        <w:bottom w:val="none" w:sz="0" w:space="0" w:color="auto"/>
                                        <w:right w:val="none" w:sz="0" w:space="0" w:color="auto"/>
                                      </w:divBdr>
                                      <w:divsChild>
                                        <w:div w:id="1292981801">
                                          <w:marLeft w:val="0"/>
                                          <w:marRight w:val="0"/>
                                          <w:marTop w:val="0"/>
                                          <w:marBottom w:val="0"/>
                                          <w:divBdr>
                                            <w:top w:val="none" w:sz="0" w:space="0" w:color="auto"/>
                                            <w:left w:val="none" w:sz="0" w:space="0" w:color="auto"/>
                                            <w:bottom w:val="none" w:sz="0" w:space="0" w:color="auto"/>
                                            <w:right w:val="none" w:sz="0" w:space="0" w:color="auto"/>
                                          </w:divBdr>
                                        </w:div>
                                      </w:divsChild>
                                    </w:div>
                                    <w:div w:id="643585704">
                                      <w:marLeft w:val="0"/>
                                      <w:marRight w:val="0"/>
                                      <w:marTop w:val="0"/>
                                      <w:marBottom w:val="0"/>
                                      <w:divBdr>
                                        <w:top w:val="none" w:sz="0" w:space="0" w:color="auto"/>
                                        <w:left w:val="none" w:sz="0" w:space="0" w:color="auto"/>
                                        <w:bottom w:val="none" w:sz="0" w:space="0" w:color="auto"/>
                                        <w:right w:val="none" w:sz="0" w:space="0" w:color="auto"/>
                                      </w:divBdr>
                                      <w:divsChild>
                                        <w:div w:id="156504603">
                                          <w:marLeft w:val="0"/>
                                          <w:marRight w:val="0"/>
                                          <w:marTop w:val="0"/>
                                          <w:marBottom w:val="0"/>
                                          <w:divBdr>
                                            <w:top w:val="none" w:sz="0" w:space="0" w:color="auto"/>
                                            <w:left w:val="none" w:sz="0" w:space="0" w:color="auto"/>
                                            <w:bottom w:val="none" w:sz="0" w:space="0" w:color="auto"/>
                                            <w:right w:val="none" w:sz="0" w:space="0" w:color="auto"/>
                                          </w:divBdr>
                                        </w:div>
                                      </w:divsChild>
                                    </w:div>
                                    <w:div w:id="1653756118">
                                      <w:marLeft w:val="0"/>
                                      <w:marRight w:val="0"/>
                                      <w:marTop w:val="0"/>
                                      <w:marBottom w:val="0"/>
                                      <w:divBdr>
                                        <w:top w:val="none" w:sz="0" w:space="0" w:color="auto"/>
                                        <w:left w:val="none" w:sz="0" w:space="0" w:color="auto"/>
                                        <w:bottom w:val="none" w:sz="0" w:space="0" w:color="auto"/>
                                        <w:right w:val="none" w:sz="0" w:space="0" w:color="auto"/>
                                      </w:divBdr>
                                      <w:divsChild>
                                        <w:div w:id="1045720027">
                                          <w:marLeft w:val="0"/>
                                          <w:marRight w:val="0"/>
                                          <w:marTop w:val="0"/>
                                          <w:marBottom w:val="0"/>
                                          <w:divBdr>
                                            <w:top w:val="none" w:sz="0" w:space="0" w:color="auto"/>
                                            <w:left w:val="none" w:sz="0" w:space="0" w:color="auto"/>
                                            <w:bottom w:val="none" w:sz="0" w:space="0" w:color="auto"/>
                                            <w:right w:val="none" w:sz="0" w:space="0" w:color="auto"/>
                                          </w:divBdr>
                                        </w:div>
                                      </w:divsChild>
                                    </w:div>
                                    <w:div w:id="906841392">
                                      <w:marLeft w:val="0"/>
                                      <w:marRight w:val="0"/>
                                      <w:marTop w:val="0"/>
                                      <w:marBottom w:val="0"/>
                                      <w:divBdr>
                                        <w:top w:val="none" w:sz="0" w:space="0" w:color="auto"/>
                                        <w:left w:val="none" w:sz="0" w:space="0" w:color="auto"/>
                                        <w:bottom w:val="none" w:sz="0" w:space="0" w:color="auto"/>
                                        <w:right w:val="none" w:sz="0" w:space="0" w:color="auto"/>
                                      </w:divBdr>
                                      <w:divsChild>
                                        <w:div w:id="552500701">
                                          <w:marLeft w:val="0"/>
                                          <w:marRight w:val="0"/>
                                          <w:marTop w:val="0"/>
                                          <w:marBottom w:val="0"/>
                                          <w:divBdr>
                                            <w:top w:val="none" w:sz="0" w:space="0" w:color="auto"/>
                                            <w:left w:val="none" w:sz="0" w:space="0" w:color="auto"/>
                                            <w:bottom w:val="none" w:sz="0" w:space="0" w:color="auto"/>
                                            <w:right w:val="none" w:sz="0" w:space="0" w:color="auto"/>
                                          </w:divBdr>
                                        </w:div>
                                      </w:divsChild>
                                    </w:div>
                                    <w:div w:id="2113433922">
                                      <w:marLeft w:val="0"/>
                                      <w:marRight w:val="0"/>
                                      <w:marTop w:val="0"/>
                                      <w:marBottom w:val="0"/>
                                      <w:divBdr>
                                        <w:top w:val="none" w:sz="0" w:space="0" w:color="auto"/>
                                        <w:left w:val="none" w:sz="0" w:space="0" w:color="auto"/>
                                        <w:bottom w:val="none" w:sz="0" w:space="0" w:color="auto"/>
                                        <w:right w:val="none" w:sz="0" w:space="0" w:color="auto"/>
                                      </w:divBdr>
                                      <w:divsChild>
                                        <w:div w:id="695078192">
                                          <w:marLeft w:val="0"/>
                                          <w:marRight w:val="0"/>
                                          <w:marTop w:val="0"/>
                                          <w:marBottom w:val="0"/>
                                          <w:divBdr>
                                            <w:top w:val="none" w:sz="0" w:space="0" w:color="auto"/>
                                            <w:left w:val="none" w:sz="0" w:space="0" w:color="auto"/>
                                            <w:bottom w:val="none" w:sz="0" w:space="0" w:color="auto"/>
                                            <w:right w:val="none" w:sz="0" w:space="0" w:color="auto"/>
                                          </w:divBdr>
                                        </w:div>
                                      </w:divsChild>
                                    </w:div>
                                    <w:div w:id="1121341873">
                                      <w:marLeft w:val="0"/>
                                      <w:marRight w:val="0"/>
                                      <w:marTop w:val="0"/>
                                      <w:marBottom w:val="0"/>
                                      <w:divBdr>
                                        <w:top w:val="none" w:sz="0" w:space="0" w:color="auto"/>
                                        <w:left w:val="none" w:sz="0" w:space="0" w:color="auto"/>
                                        <w:bottom w:val="none" w:sz="0" w:space="0" w:color="auto"/>
                                        <w:right w:val="none" w:sz="0" w:space="0" w:color="auto"/>
                                      </w:divBdr>
                                      <w:divsChild>
                                        <w:div w:id="773479812">
                                          <w:marLeft w:val="0"/>
                                          <w:marRight w:val="0"/>
                                          <w:marTop w:val="0"/>
                                          <w:marBottom w:val="0"/>
                                          <w:divBdr>
                                            <w:top w:val="none" w:sz="0" w:space="0" w:color="auto"/>
                                            <w:left w:val="none" w:sz="0" w:space="0" w:color="auto"/>
                                            <w:bottom w:val="none" w:sz="0" w:space="0" w:color="auto"/>
                                            <w:right w:val="none" w:sz="0" w:space="0" w:color="auto"/>
                                          </w:divBdr>
                                        </w:div>
                                      </w:divsChild>
                                    </w:div>
                                    <w:div w:id="1830368670">
                                      <w:marLeft w:val="0"/>
                                      <w:marRight w:val="0"/>
                                      <w:marTop w:val="0"/>
                                      <w:marBottom w:val="0"/>
                                      <w:divBdr>
                                        <w:top w:val="none" w:sz="0" w:space="0" w:color="auto"/>
                                        <w:left w:val="none" w:sz="0" w:space="0" w:color="auto"/>
                                        <w:bottom w:val="none" w:sz="0" w:space="0" w:color="auto"/>
                                        <w:right w:val="none" w:sz="0" w:space="0" w:color="auto"/>
                                      </w:divBdr>
                                      <w:divsChild>
                                        <w:div w:id="747505400">
                                          <w:marLeft w:val="0"/>
                                          <w:marRight w:val="0"/>
                                          <w:marTop w:val="0"/>
                                          <w:marBottom w:val="0"/>
                                          <w:divBdr>
                                            <w:top w:val="none" w:sz="0" w:space="0" w:color="auto"/>
                                            <w:left w:val="none" w:sz="0" w:space="0" w:color="auto"/>
                                            <w:bottom w:val="none" w:sz="0" w:space="0" w:color="auto"/>
                                            <w:right w:val="none" w:sz="0" w:space="0" w:color="auto"/>
                                          </w:divBdr>
                                        </w:div>
                                      </w:divsChild>
                                    </w:div>
                                    <w:div w:id="1441409673">
                                      <w:marLeft w:val="0"/>
                                      <w:marRight w:val="0"/>
                                      <w:marTop w:val="0"/>
                                      <w:marBottom w:val="0"/>
                                      <w:divBdr>
                                        <w:top w:val="none" w:sz="0" w:space="0" w:color="auto"/>
                                        <w:left w:val="none" w:sz="0" w:space="0" w:color="auto"/>
                                        <w:bottom w:val="none" w:sz="0" w:space="0" w:color="auto"/>
                                        <w:right w:val="none" w:sz="0" w:space="0" w:color="auto"/>
                                      </w:divBdr>
                                      <w:divsChild>
                                        <w:div w:id="12138875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8046296">
                              <w:marLeft w:val="0"/>
                              <w:marRight w:val="0"/>
                              <w:marTop w:val="0"/>
                              <w:marBottom w:val="0"/>
                              <w:divBdr>
                                <w:top w:val="single" w:sz="6" w:space="23" w:color="D3D3D3"/>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www.tjbc.gov.cn/zwgk/zcwj/qzfwj/202302/W020230207508380176568.doc"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54</Pages>
  <Words>4015</Words>
  <Characters>22887</Characters>
  <Application>Microsoft Office Word</Application>
  <DocSecurity>0</DocSecurity>
  <Lines>190</Lines>
  <Paragraphs>53</Paragraphs>
  <ScaleCrop>false</ScaleCrop>
  <Company>微软中国</Company>
  <LinksUpToDate>false</LinksUpToDate>
  <CharactersWithSpaces>26849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cp:revision>
  <dcterms:created xsi:type="dcterms:W3CDTF">2023-02-08T00:57:00Z</dcterms:created>
  <dcterms:modified xsi:type="dcterms:W3CDTF">2023-02-08T01:05:00Z</dcterms:modified>
</cp:coreProperties>
</file>