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4D06" w:rsidRDefault="00C44D06" w:rsidP="00C44D06">
      <w:r>
        <w:fldChar w:fldCharType="begin"/>
      </w:r>
      <w:r>
        <w:instrText xml:space="preserve"> HYPERLINK "</w:instrText>
      </w:r>
      <w:r>
        <w:instrText>https://www.mee.gov.cn/xxgk2018/xxgk/xxgk03/202211/t20221116_1005042.html</w:instrText>
      </w:r>
      <w:r>
        <w:instrText xml:space="preserve">" </w:instrText>
      </w:r>
      <w:r>
        <w:fldChar w:fldCharType="separate"/>
      </w:r>
      <w:r w:rsidRPr="005639FD">
        <w:rPr>
          <w:rStyle w:val="a3"/>
        </w:rPr>
        <w:t>https://www.mee.gov.cn/xxgk2018/xxgk/xxgk03/202211/t20221116_1005042.html</w:t>
      </w:r>
      <w:r>
        <w:fldChar w:fldCharType="end"/>
      </w:r>
    </w:p>
    <w:p w:rsidR="00C44D06" w:rsidRDefault="00C44D06" w:rsidP="00C44D06"/>
    <w:p w:rsidR="00C44D06" w:rsidRDefault="00C44D06" w:rsidP="00C44D06"/>
    <w:p w:rsidR="00C44D06" w:rsidRDefault="00C44D06" w:rsidP="00C44D06">
      <w:proofErr w:type="gramStart"/>
      <w:r>
        <w:rPr>
          <w:rFonts w:hint="eastAsia"/>
        </w:rPr>
        <w:t>炉具网讯</w:t>
      </w:r>
      <w:proofErr w:type="gramEnd"/>
      <w:r>
        <w:rPr>
          <w:rFonts w:hint="eastAsia"/>
        </w:rPr>
        <w:t>：近日，生态环境部等</w:t>
      </w:r>
      <w:r>
        <w:t>15部门关于印发《深入打好重污染天气消除、臭氧污染防治和柴油货车污染治理攻坚战行动方案》的通知，其中，《重污染天气消除攻坚行动方案》指出，推动能源绿色低碳转型。大力发展新能源和清洁能源，非化石能源逐步成为能源消费增量主体。严控煤炭消费增长，重点区域继续实施煤炭消费总量控制，推动煤炭清洁高效利用。将确保群众安全过冬、温暖过冬放在首位，</w:t>
      </w:r>
      <w:proofErr w:type="gramStart"/>
      <w:r>
        <w:t>宜电则</w:t>
      </w:r>
      <w:proofErr w:type="gramEnd"/>
      <w:r>
        <w:t>电、宜气则气、</w:t>
      </w:r>
      <w:proofErr w:type="gramStart"/>
      <w:r>
        <w:t>宜煤则</w:t>
      </w:r>
      <w:proofErr w:type="gramEnd"/>
      <w:r>
        <w:t>煤、宜热则热，因地制宜稳妥推进北方地区清洁取暖，有序实施民用和农业散煤替代，在推进过程中要坚持以供定需、以气定改、先立后破、</w:t>
      </w:r>
      <w:r>
        <w:rPr>
          <w:rFonts w:hint="eastAsia"/>
        </w:rPr>
        <w:t>不立不破。着力整合供热资源，加快供热区域热网互联互通，充分释放燃煤电厂、工业余热等供热能力，发展长输供热项目，淘汰管网覆盖范围内的燃煤锅炉和散煤。</w:t>
      </w:r>
    </w:p>
    <w:p w:rsidR="00C44D06" w:rsidRDefault="00C44D06" w:rsidP="00C44D06"/>
    <w:p w:rsidR="00C44D06" w:rsidRDefault="00C44D06" w:rsidP="00C44D06">
      <w:r>
        <w:rPr>
          <w:rFonts w:hint="eastAsia"/>
        </w:rPr>
        <w:t>京津冀及周边地区、</w:t>
      </w:r>
      <w:proofErr w:type="gramStart"/>
      <w:r>
        <w:rPr>
          <w:rFonts w:hint="eastAsia"/>
        </w:rPr>
        <w:t>汾</w:t>
      </w:r>
      <w:proofErr w:type="gramEnd"/>
      <w:r>
        <w:rPr>
          <w:rFonts w:hint="eastAsia"/>
        </w:rPr>
        <w:t>渭平原攻坚行动。强化分散低效燃煤治理。因地制宜持续稳妥推动清洁取暖改造，有序推进农业种植、养殖、农产品加工等散煤替代，</w:t>
      </w:r>
      <w:r>
        <w:t>2025年采暖季前，平原地区散煤基本清零。巩固清洁取暖成效，强化服务管理，完善长效机制，防止散煤复烧。基本淘汰35蒸吨/小时及以下的燃煤锅炉。</w:t>
      </w:r>
    </w:p>
    <w:p w:rsidR="00C44D06" w:rsidRDefault="00C44D06" w:rsidP="00C44D06"/>
    <w:p w:rsidR="00C44D06" w:rsidRDefault="00C44D06" w:rsidP="00C44D06">
      <w:r>
        <w:rPr>
          <w:rFonts w:hint="eastAsia"/>
        </w:rPr>
        <w:t>其他区域攻坚行动。东北地区、天山北坡城市群加快推进清洁取暖。因地制宜、稳妥有序推进生活和冬季取暖散煤替代。打造集中供热“一张网”，充分发挥大型煤电机组供热能力，大力推进燃煤锅炉关停整合；对保留的供暖锅炉全面排查，实施“冬病夏治”，确保采暖期稳定达标排放。生物质锅炉采用专用锅炉，配套布袋等高效除尘设施，氮氧化物排放难以达标的应配套脱硝设施，禁止掺烧煤炭、垃圾等其他物料。到</w:t>
      </w:r>
      <w:r>
        <w:t>2025年，地级及以上城市建成区基本淘汰35蒸吨/小时及以下的燃煤锅炉，城区（含城中村、城乡结合部）、县城及有条件的农村地区，基本实现清洁取</w:t>
      </w:r>
      <w:r>
        <w:rPr>
          <w:rFonts w:hint="eastAsia"/>
        </w:rPr>
        <w:t>暖。</w:t>
      </w:r>
    </w:p>
    <w:p w:rsidR="00C44D06" w:rsidRDefault="00C44D06" w:rsidP="00C44D06"/>
    <w:p w:rsidR="00C44D06" w:rsidRDefault="00C44D06" w:rsidP="00C44D06">
      <w:r>
        <w:rPr>
          <w:rFonts w:hint="eastAsia"/>
        </w:rPr>
        <w:t>东北地区加快推进秸秆焚烧综合治理。坚持“政府引导、市场运作、疏堵结合、以疏为主”的原则，全面推进秸秆“五化”综合利用，持续提高秸秆综合利用率。</w:t>
      </w:r>
    </w:p>
    <w:p w:rsidR="00C44D06" w:rsidRDefault="00C44D06" w:rsidP="00C44D06"/>
    <w:p w:rsidR="00C44D06" w:rsidRPr="00C44D06" w:rsidRDefault="00C44D06" w:rsidP="00C44D06">
      <w:pPr>
        <w:jc w:val="center"/>
        <w:rPr>
          <w:b/>
        </w:rPr>
      </w:pPr>
      <w:r w:rsidRPr="00C44D06">
        <w:rPr>
          <w:rFonts w:hint="eastAsia"/>
          <w:b/>
        </w:rPr>
        <w:t>关于印发《</w:t>
      </w:r>
      <w:bookmarkStart w:id="0" w:name="_GoBack"/>
      <w:r w:rsidRPr="00C44D06">
        <w:rPr>
          <w:rFonts w:hint="eastAsia"/>
          <w:b/>
        </w:rPr>
        <w:t>深入打好重污染天气消除、臭氧污染防治和柴油货车污染治理攻坚战行动方案</w:t>
      </w:r>
      <w:bookmarkEnd w:id="0"/>
      <w:r w:rsidRPr="00C44D06">
        <w:rPr>
          <w:rFonts w:hint="eastAsia"/>
          <w:b/>
        </w:rPr>
        <w:t>》的通知</w:t>
      </w:r>
    </w:p>
    <w:p w:rsidR="00C44D06" w:rsidRDefault="00C44D06" w:rsidP="00C44D06">
      <w:pPr>
        <w:jc w:val="center"/>
      </w:pPr>
      <w:r>
        <w:rPr>
          <w:rFonts w:hint="eastAsia"/>
        </w:rPr>
        <w:t>环大气〔</w:t>
      </w:r>
      <w:r>
        <w:t>2022〕68号</w:t>
      </w:r>
    </w:p>
    <w:p w:rsidR="00C44D06" w:rsidRDefault="00C44D06" w:rsidP="00C44D06"/>
    <w:p w:rsidR="00C44D06" w:rsidRDefault="00C44D06" w:rsidP="00C44D06">
      <w:r>
        <w:rPr>
          <w:rFonts w:hint="eastAsia"/>
        </w:rPr>
        <w:t>各省、自治区、直辖市、新疆生产建设兵团生态环境厅（局）、发展改革委、科技厅（局、委）、工业和信息化主管部门、公安厅（局）、财政厅（局）、住房和城乡建设厅（局、委、管委）、交通运输厅（局、委）、农业农村（农牧）厅（局、委）、商务厅（局）、市场监管厅（局、委）、气象局、能源局，海关总署广东分署、各直属海关，民航各地区管理局：</w:t>
      </w:r>
    </w:p>
    <w:p w:rsidR="00C44D06" w:rsidRDefault="00C44D06" w:rsidP="00C44D06"/>
    <w:p w:rsidR="00C44D06" w:rsidRDefault="00C44D06" w:rsidP="00C44D06">
      <w:r>
        <w:rPr>
          <w:rFonts w:hint="eastAsia"/>
        </w:rPr>
        <w:t>现将《深入打好重污染天气消除、臭氧污染防治和柴油货车污染治理攻坚战行动方案》印发给你们，请遵照执行。</w:t>
      </w:r>
    </w:p>
    <w:p w:rsidR="00C44D06" w:rsidRDefault="00C44D06" w:rsidP="00C44D06"/>
    <w:p w:rsidR="00C44D06" w:rsidRDefault="00C44D06" w:rsidP="00C44D06">
      <w:pPr>
        <w:jc w:val="right"/>
      </w:pPr>
      <w:r>
        <w:rPr>
          <w:rFonts w:hint="eastAsia"/>
        </w:rPr>
        <w:t>生态环境部</w:t>
      </w:r>
    </w:p>
    <w:p w:rsidR="00C44D06" w:rsidRDefault="00C44D06" w:rsidP="00C44D06">
      <w:pPr>
        <w:jc w:val="right"/>
      </w:pPr>
      <w:r>
        <w:rPr>
          <w:rFonts w:hint="eastAsia"/>
        </w:rPr>
        <w:t>国家发展改革委</w:t>
      </w:r>
    </w:p>
    <w:p w:rsidR="00C44D06" w:rsidRDefault="00C44D06" w:rsidP="00C44D06">
      <w:pPr>
        <w:jc w:val="right"/>
      </w:pPr>
      <w:r>
        <w:rPr>
          <w:rFonts w:hint="eastAsia"/>
        </w:rPr>
        <w:t>科技部</w:t>
      </w:r>
    </w:p>
    <w:p w:rsidR="00C44D06" w:rsidRDefault="00C44D06" w:rsidP="00C44D06">
      <w:pPr>
        <w:jc w:val="right"/>
      </w:pPr>
      <w:r>
        <w:rPr>
          <w:rFonts w:hint="eastAsia"/>
        </w:rPr>
        <w:lastRenderedPageBreak/>
        <w:t>工业和信息化部</w:t>
      </w:r>
    </w:p>
    <w:p w:rsidR="00C44D06" w:rsidRDefault="00C44D06" w:rsidP="00C44D06">
      <w:pPr>
        <w:jc w:val="right"/>
      </w:pPr>
      <w:r>
        <w:rPr>
          <w:rFonts w:hint="eastAsia"/>
        </w:rPr>
        <w:t>公安部</w:t>
      </w:r>
    </w:p>
    <w:p w:rsidR="00C44D06" w:rsidRDefault="00C44D06" w:rsidP="00C44D06">
      <w:pPr>
        <w:jc w:val="right"/>
      </w:pPr>
      <w:r>
        <w:rPr>
          <w:rFonts w:hint="eastAsia"/>
        </w:rPr>
        <w:t>财政部</w:t>
      </w:r>
    </w:p>
    <w:p w:rsidR="00C44D06" w:rsidRDefault="00C44D06" w:rsidP="00C44D06">
      <w:pPr>
        <w:jc w:val="right"/>
      </w:pPr>
      <w:r>
        <w:rPr>
          <w:rFonts w:hint="eastAsia"/>
        </w:rPr>
        <w:t>住房和城乡建设部</w:t>
      </w:r>
      <w:r>
        <w:t xml:space="preserve"> 交通运输部</w:t>
      </w:r>
    </w:p>
    <w:p w:rsidR="00C44D06" w:rsidRDefault="00C44D06" w:rsidP="00C44D06">
      <w:pPr>
        <w:jc w:val="right"/>
      </w:pPr>
      <w:r>
        <w:rPr>
          <w:rFonts w:hint="eastAsia"/>
        </w:rPr>
        <w:t>农业农村部</w:t>
      </w:r>
    </w:p>
    <w:p w:rsidR="00C44D06" w:rsidRDefault="00C44D06" w:rsidP="00C44D06">
      <w:pPr>
        <w:jc w:val="right"/>
      </w:pPr>
      <w:r>
        <w:rPr>
          <w:rFonts w:hint="eastAsia"/>
        </w:rPr>
        <w:t>商务部</w:t>
      </w:r>
    </w:p>
    <w:p w:rsidR="00C44D06" w:rsidRDefault="00C44D06" w:rsidP="00C44D06">
      <w:pPr>
        <w:jc w:val="right"/>
      </w:pPr>
      <w:r>
        <w:rPr>
          <w:rFonts w:hint="eastAsia"/>
        </w:rPr>
        <w:t>海关总署</w:t>
      </w:r>
    </w:p>
    <w:p w:rsidR="00C44D06" w:rsidRDefault="00C44D06" w:rsidP="00C44D06">
      <w:pPr>
        <w:jc w:val="right"/>
      </w:pPr>
      <w:r>
        <w:rPr>
          <w:rFonts w:hint="eastAsia"/>
        </w:rPr>
        <w:t>市场监管总局</w:t>
      </w:r>
    </w:p>
    <w:p w:rsidR="00C44D06" w:rsidRDefault="00C44D06" w:rsidP="00C44D06">
      <w:pPr>
        <w:jc w:val="right"/>
      </w:pPr>
      <w:r>
        <w:rPr>
          <w:rFonts w:hint="eastAsia"/>
        </w:rPr>
        <w:t>气象局</w:t>
      </w:r>
    </w:p>
    <w:p w:rsidR="00C44D06" w:rsidRDefault="00C44D06" w:rsidP="00C44D06">
      <w:pPr>
        <w:jc w:val="right"/>
      </w:pPr>
      <w:r>
        <w:rPr>
          <w:rFonts w:hint="eastAsia"/>
        </w:rPr>
        <w:t>国家能源局</w:t>
      </w:r>
    </w:p>
    <w:p w:rsidR="00C44D06" w:rsidRDefault="00C44D06" w:rsidP="00C44D06">
      <w:pPr>
        <w:jc w:val="right"/>
      </w:pPr>
      <w:r>
        <w:rPr>
          <w:rFonts w:hint="eastAsia"/>
        </w:rPr>
        <w:t>民航局</w:t>
      </w:r>
    </w:p>
    <w:p w:rsidR="00C44D06" w:rsidRDefault="00C44D06" w:rsidP="00C44D06">
      <w:pPr>
        <w:jc w:val="right"/>
      </w:pPr>
      <w:r>
        <w:t>2022年11月10日</w:t>
      </w:r>
    </w:p>
    <w:p w:rsidR="00C44D06" w:rsidRDefault="00C44D06" w:rsidP="00C44D06"/>
    <w:p w:rsidR="00C44D06" w:rsidRDefault="00C44D06" w:rsidP="00C44D06">
      <w:r>
        <w:rPr>
          <w:rFonts w:hint="eastAsia"/>
        </w:rPr>
        <w:t>（此件社会公开）</w:t>
      </w:r>
    </w:p>
    <w:p w:rsidR="00C44D06" w:rsidRDefault="00C44D06" w:rsidP="00C44D06"/>
    <w:p w:rsidR="00C44D06" w:rsidRPr="00C44D06" w:rsidRDefault="00C44D06" w:rsidP="00C44D06">
      <w:pPr>
        <w:jc w:val="center"/>
        <w:rPr>
          <w:b/>
        </w:rPr>
      </w:pPr>
      <w:r w:rsidRPr="00C44D06">
        <w:rPr>
          <w:rFonts w:hint="eastAsia"/>
          <w:b/>
        </w:rPr>
        <w:t>深入打好重污染天气消除、臭氧污染防治和柴油货车污染治理攻坚战行动方案</w:t>
      </w:r>
    </w:p>
    <w:p w:rsidR="00C44D06" w:rsidRDefault="00C44D06" w:rsidP="00C44D06"/>
    <w:p w:rsidR="00C44D06" w:rsidRDefault="00C44D06" w:rsidP="00C44D06">
      <w:r>
        <w:rPr>
          <w:rFonts w:hint="eastAsia"/>
        </w:rPr>
        <w:t>深入打好蓝天保卫战是党中央、国务院做出的重大决策部署，为贯彻落实《中共中央</w:t>
      </w:r>
      <w:r>
        <w:t xml:space="preserve"> 国务院关于深入打好污染防治攻坚战的意见》有关要求，打好重污染天气消除、臭氧污染防治、柴油货车污染治理三个标志性战役，解决人民群众关心的突出大气环境问题，持续改善空气质量，制定本方案。</w:t>
      </w:r>
    </w:p>
    <w:p w:rsidR="00C44D06" w:rsidRDefault="00C44D06" w:rsidP="00C44D06"/>
    <w:p w:rsidR="00C44D06" w:rsidRDefault="00C44D06" w:rsidP="00C44D06">
      <w:r>
        <w:rPr>
          <w:rFonts w:hint="eastAsia"/>
        </w:rPr>
        <w:t>一、充分认识打好攻坚战的重要性</w:t>
      </w:r>
    </w:p>
    <w:p w:rsidR="00C44D06" w:rsidRDefault="00C44D06" w:rsidP="00C44D06"/>
    <w:p w:rsidR="00C44D06" w:rsidRDefault="00C44D06" w:rsidP="00C44D06">
      <w:r>
        <w:rPr>
          <w:rFonts w:hint="eastAsia"/>
        </w:rPr>
        <w:t>党中央、国务院高度重视大气污染防治工作，近年来，通过制定实施《大气污染防治行动计划》《打赢蓝天保卫战三年行动计划》，我国环境空气质量明显改善，人民群众蓝天幸福感、获得</w:t>
      </w:r>
      <w:proofErr w:type="gramStart"/>
      <w:r>
        <w:rPr>
          <w:rFonts w:hint="eastAsia"/>
        </w:rPr>
        <w:t>感显著</w:t>
      </w:r>
      <w:proofErr w:type="gramEnd"/>
      <w:r>
        <w:rPr>
          <w:rFonts w:hint="eastAsia"/>
        </w:rPr>
        <w:t>增强。但重点地区、重点领域大气污染问题仍然突出，京津冀及周边等区域细颗粒物（</w:t>
      </w:r>
      <w:r>
        <w:t>PM2.5）浓度仍处于高位，秋冬季重污染天气依然高发、频发；臭氧污染日益凸显，特别是在夏季，已成为导致部分城市空气质量超标的首要因子；柴油货车污染尚未有效解决，移动源是氮氧化物排放的重要来源，对秋冬季</w:t>
      </w:r>
      <w:proofErr w:type="spellStart"/>
      <w:r>
        <w:t>PM2.5</w:t>
      </w:r>
      <w:proofErr w:type="spellEnd"/>
      <w:r>
        <w:t>污染和夏季臭氧污染影响较大，大气污染防治工作任重道远。</w:t>
      </w:r>
      <w:r>
        <w:rPr>
          <w:rFonts w:hint="eastAsia"/>
        </w:rPr>
        <w:t>各地要进一步把思想认识和行动统一到党中央、国务院决策部署上来，充分认识深入打好重污染天气消除、臭氧污染防治、柴油货车污染治理三个标志性战役的重要性，勇于担当、真抓实干，以大气环境改善实际成效取信于民，为实现美丽中国奠定坚实基础。</w:t>
      </w:r>
    </w:p>
    <w:p w:rsidR="00C44D06" w:rsidRDefault="00C44D06" w:rsidP="00C44D06"/>
    <w:p w:rsidR="00C44D06" w:rsidRDefault="00C44D06" w:rsidP="00C44D06">
      <w:r>
        <w:rPr>
          <w:rFonts w:hint="eastAsia"/>
        </w:rPr>
        <w:t>二、总体要求</w:t>
      </w:r>
    </w:p>
    <w:p w:rsidR="00C44D06" w:rsidRDefault="00C44D06" w:rsidP="00C44D06"/>
    <w:p w:rsidR="00C44D06" w:rsidRDefault="00C44D06" w:rsidP="00C44D06">
      <w:r>
        <w:rPr>
          <w:rFonts w:hint="eastAsia"/>
        </w:rPr>
        <w:t>（一）指导思想</w:t>
      </w:r>
    </w:p>
    <w:p w:rsidR="00C44D06" w:rsidRDefault="00C44D06" w:rsidP="00C44D06"/>
    <w:p w:rsidR="00C44D06" w:rsidRDefault="00C44D06" w:rsidP="00C44D06">
      <w:r>
        <w:rPr>
          <w:rFonts w:hint="eastAsia"/>
        </w:rPr>
        <w:t>以习近平新时代中国特色社会主义思想为指导，深入贯彻党的二十大精神，全面落</w:t>
      </w:r>
      <w:proofErr w:type="gramStart"/>
      <w:r>
        <w:rPr>
          <w:rFonts w:hint="eastAsia"/>
        </w:rPr>
        <w:t>实习近</w:t>
      </w:r>
      <w:proofErr w:type="gramEnd"/>
      <w:r>
        <w:rPr>
          <w:rFonts w:hint="eastAsia"/>
        </w:rPr>
        <w:t>平生态文明思想，坚持以人民为中心的发展思想，坚持稳中求进工作总基调，以实现减</w:t>
      </w:r>
      <w:proofErr w:type="gramStart"/>
      <w:r>
        <w:rPr>
          <w:rFonts w:hint="eastAsia"/>
        </w:rPr>
        <w:t>污降碳</w:t>
      </w:r>
      <w:proofErr w:type="gramEnd"/>
      <w:r>
        <w:rPr>
          <w:rFonts w:hint="eastAsia"/>
        </w:rPr>
        <w:t>协同增效为总抓手，以精准治污、科学治污、依法治污为工作方针，以改善空气质量为核心，以当前迫切需要解决的重污染天气、臭氧污染、柴油货车污染等突出问题为重点，深入打好蓝天保卫战标志性战役，推动“十四五”空气质量改善目标顺利实现，人民群众蓝天幸福感、</w:t>
      </w:r>
      <w:r>
        <w:rPr>
          <w:rFonts w:hint="eastAsia"/>
        </w:rPr>
        <w:lastRenderedPageBreak/>
        <w:t>获得感进一步增强。</w:t>
      </w:r>
    </w:p>
    <w:p w:rsidR="00C44D06" w:rsidRDefault="00C44D06" w:rsidP="00C44D06"/>
    <w:p w:rsidR="00C44D06" w:rsidRDefault="00C44D06" w:rsidP="00C44D06">
      <w:r>
        <w:rPr>
          <w:rFonts w:hint="eastAsia"/>
        </w:rPr>
        <w:t>（二）基本原则</w:t>
      </w:r>
    </w:p>
    <w:p w:rsidR="00C44D06" w:rsidRDefault="00C44D06" w:rsidP="00C44D06"/>
    <w:p w:rsidR="00C44D06" w:rsidRDefault="00C44D06" w:rsidP="00C44D06">
      <w:r>
        <w:rPr>
          <w:rFonts w:hint="eastAsia"/>
        </w:rPr>
        <w:t>坚持精准科学、依法治污。秋冬季聚焦</w:t>
      </w:r>
      <w:r>
        <w:t>PM2.5和重污染天气、夏季聚焦臭氧、全年紧抓柴油货车开展攻坚；科学</w:t>
      </w:r>
      <w:proofErr w:type="gramStart"/>
      <w:r>
        <w:t>确定攻坚</w:t>
      </w:r>
      <w:proofErr w:type="gramEnd"/>
      <w:r>
        <w:t>重点地区、对象、措施；严格依法治理、依法监管，反对“一刀切”“运动式”攻坚。</w:t>
      </w:r>
    </w:p>
    <w:p w:rsidR="00C44D06" w:rsidRDefault="00C44D06" w:rsidP="00C44D06"/>
    <w:p w:rsidR="00C44D06" w:rsidRDefault="00C44D06" w:rsidP="00C44D06">
      <w:r>
        <w:rPr>
          <w:rFonts w:hint="eastAsia"/>
        </w:rPr>
        <w:t>坚持优化结构、标本兼治。大力推进产业、能源、运输结构优化调整，提升工业、运输等领域清洁低碳水平，持续推进重点行业深度治理。完善应对机制，精准有效应对重污染天气。</w:t>
      </w:r>
    </w:p>
    <w:p w:rsidR="00C44D06" w:rsidRDefault="00C44D06" w:rsidP="00C44D06"/>
    <w:p w:rsidR="00C44D06" w:rsidRDefault="00C44D06" w:rsidP="00C44D06">
      <w:r>
        <w:rPr>
          <w:rFonts w:hint="eastAsia"/>
        </w:rPr>
        <w:t>坚持系统观念、协同增效。突出综合治理、系统治理、源头治理，统筹大气污染防治和温室气体减排，促进减</w:t>
      </w:r>
      <w:proofErr w:type="gramStart"/>
      <w:r>
        <w:rPr>
          <w:rFonts w:hint="eastAsia"/>
        </w:rPr>
        <w:t>污降碳</w:t>
      </w:r>
      <w:proofErr w:type="gramEnd"/>
      <w:r>
        <w:rPr>
          <w:rFonts w:hint="eastAsia"/>
        </w:rPr>
        <w:t>协同增效；聚焦</w:t>
      </w:r>
      <w:r>
        <w:t>PM2.5和臭氧协同控制，强化多污染物协同减排；加强区域协同治理、联防联控。</w:t>
      </w:r>
    </w:p>
    <w:p w:rsidR="00C44D06" w:rsidRDefault="00C44D06" w:rsidP="00C44D06"/>
    <w:p w:rsidR="00C44D06" w:rsidRDefault="00C44D06" w:rsidP="00C44D06">
      <w:r>
        <w:rPr>
          <w:rFonts w:hint="eastAsia"/>
        </w:rPr>
        <w:t>坚持部门协作、压实责任。明确责任分工、强化部门协作，开展联合执法，形成治污合力。加强帮扶指导，严格监督考核，推动大气污染治理责任落实落地。</w:t>
      </w:r>
    </w:p>
    <w:p w:rsidR="00C44D06" w:rsidRDefault="00C44D06" w:rsidP="00C44D06"/>
    <w:p w:rsidR="00C44D06" w:rsidRDefault="00C44D06" w:rsidP="00C44D06">
      <w:r>
        <w:rPr>
          <w:rFonts w:hint="eastAsia"/>
        </w:rPr>
        <w:t>（三）主要目标</w:t>
      </w:r>
    </w:p>
    <w:p w:rsidR="00C44D06" w:rsidRDefault="00C44D06" w:rsidP="00C44D06"/>
    <w:p w:rsidR="00C44D06" w:rsidRDefault="00C44D06" w:rsidP="00C44D06">
      <w:r>
        <w:rPr>
          <w:rFonts w:hint="eastAsia"/>
        </w:rPr>
        <w:t>到</w:t>
      </w:r>
      <w:r>
        <w:t>2025年，全国重度及以上污染天气基本消除；PM2.5和臭氧协同控制取得积极成效，臭氧浓度增长趋势得到有效遏制；柴油货车污染治理水平显著提高，移动源大气主要污染物排放总量明显下降。</w:t>
      </w:r>
    </w:p>
    <w:p w:rsidR="00C44D06" w:rsidRDefault="00C44D06" w:rsidP="00C44D06"/>
    <w:p w:rsidR="00C44D06" w:rsidRDefault="00C44D06" w:rsidP="00C44D06">
      <w:r>
        <w:rPr>
          <w:rFonts w:hint="eastAsia"/>
        </w:rPr>
        <w:t>三、推进重点工程</w:t>
      </w:r>
    </w:p>
    <w:p w:rsidR="00C44D06" w:rsidRDefault="00C44D06" w:rsidP="00C44D06"/>
    <w:p w:rsidR="00C44D06" w:rsidRDefault="00C44D06" w:rsidP="00C44D06">
      <w:r>
        <w:rPr>
          <w:rFonts w:hint="eastAsia"/>
        </w:rPr>
        <w:t>统筹大气污染防治与“双碳”目标要求，开展大气减</w:t>
      </w:r>
      <w:proofErr w:type="gramStart"/>
      <w:r>
        <w:rPr>
          <w:rFonts w:hint="eastAsia"/>
        </w:rPr>
        <w:t>污降碳</w:t>
      </w:r>
      <w:proofErr w:type="gramEnd"/>
      <w:r>
        <w:rPr>
          <w:rFonts w:hint="eastAsia"/>
        </w:rPr>
        <w:t>协同增效行动，将标志性战役任务措施与</w:t>
      </w:r>
      <w:proofErr w:type="gramStart"/>
      <w:r>
        <w:rPr>
          <w:rFonts w:hint="eastAsia"/>
        </w:rPr>
        <w:t>降碳措施</w:t>
      </w:r>
      <w:proofErr w:type="gramEnd"/>
      <w:r>
        <w:rPr>
          <w:rFonts w:hint="eastAsia"/>
        </w:rPr>
        <w:t>一体谋划、一体推进，优化调整产业、能源、运输结构，从源头减少大气污染物和</w:t>
      </w:r>
      <w:proofErr w:type="gramStart"/>
      <w:r>
        <w:rPr>
          <w:rFonts w:hint="eastAsia"/>
        </w:rPr>
        <w:t>碳排放</w:t>
      </w:r>
      <w:proofErr w:type="gramEnd"/>
      <w:r>
        <w:rPr>
          <w:rFonts w:hint="eastAsia"/>
        </w:rPr>
        <w:t>。促进产业绿色转型升级，坚决遏制高耗能、高排放、低水平项目盲目发展，开展传统产业集群升级改造。推动能源清洁低碳转型，开展分散、低效煤炭综合治理。构建绿色交通运输体系，加快推进“公转铁”“公转水”，提高机动车船和非道路移动机械绿色低碳水平。强化挥发性有机物（</w:t>
      </w:r>
      <w:r>
        <w:t>VOCs）、氮氧化物等多污染物协同减排，以石化、化工、涂装、制药、包装印刷和油品储</w:t>
      </w:r>
      <w:r>
        <w:rPr>
          <w:rFonts w:hint="eastAsia"/>
        </w:rPr>
        <w:t>运销等为重点，加强</w:t>
      </w:r>
      <w:r>
        <w:t>VOCs源头、过程、末端全流程治理；持续推进钢铁行业超低排放改造，出台焦化、水泥行业超低排放改造方案；开展低效治理设施全面提升改造工程。严把治理工程质量，多</w:t>
      </w:r>
      <w:proofErr w:type="gramStart"/>
      <w:r>
        <w:t>措</w:t>
      </w:r>
      <w:proofErr w:type="gramEnd"/>
      <w:r>
        <w:t>并举治理低价中标乱象，对工程质量低劣、环保设施运营管理水平低甚至存在弄虚作假行为的企业、环保公司和运</w:t>
      </w:r>
      <w:proofErr w:type="gramStart"/>
      <w:r>
        <w:t>维机构</w:t>
      </w:r>
      <w:proofErr w:type="gramEnd"/>
      <w:r>
        <w:t>加大联合惩戒力度。统筹做好大气污染防治过程中安全防范工作。</w:t>
      </w:r>
    </w:p>
    <w:p w:rsidR="00C44D06" w:rsidRDefault="00C44D06" w:rsidP="00C44D06"/>
    <w:p w:rsidR="00C44D06" w:rsidRDefault="00C44D06" w:rsidP="00C44D06">
      <w:r>
        <w:rPr>
          <w:rFonts w:hint="eastAsia"/>
        </w:rPr>
        <w:t>四、强化联防联控</w:t>
      </w:r>
    </w:p>
    <w:p w:rsidR="00C44D06" w:rsidRDefault="00C44D06" w:rsidP="00C44D06"/>
    <w:p w:rsidR="00C44D06" w:rsidRDefault="00C44D06" w:rsidP="00C44D06">
      <w:r>
        <w:rPr>
          <w:rFonts w:hint="eastAsia"/>
        </w:rPr>
        <w:t>按照统一规划、统一标准、统一监测、统一污染防治措施的要求，强化区域大气污染联防联控。国家重点推动京津冀及周边地区、长三角地区、</w:t>
      </w:r>
      <w:proofErr w:type="gramStart"/>
      <w:r>
        <w:rPr>
          <w:rFonts w:hint="eastAsia"/>
        </w:rPr>
        <w:t>汾</w:t>
      </w:r>
      <w:proofErr w:type="gramEnd"/>
      <w:r>
        <w:rPr>
          <w:rFonts w:hint="eastAsia"/>
        </w:rPr>
        <w:t>渭平原等大气污染防治重点区域（以下简称重点区域）联防联控工作，加强对珠三角地区、成渝地区、长江中游城市群、东北地区、天山北坡城市群等区域大气污染防治协作工作的指导。各省（区）根据需求加强行政区</w:t>
      </w:r>
      <w:r>
        <w:rPr>
          <w:rFonts w:hint="eastAsia"/>
        </w:rPr>
        <w:lastRenderedPageBreak/>
        <w:t>域内城市间大气污染联防联控；鼓励交界地区相关市县积极开展联防联控。构建“省—市—县”重污染天气应对三级预案体系，规范重污染天气预警、启动、响应、解除工作流程，持续推进重点行业企业绩效分级，加强应急减排清单标准化管理。</w:t>
      </w:r>
    </w:p>
    <w:p w:rsidR="00C44D06" w:rsidRDefault="00C44D06" w:rsidP="00C44D06"/>
    <w:p w:rsidR="00C44D06" w:rsidRDefault="00C44D06" w:rsidP="00C44D06">
      <w:r>
        <w:rPr>
          <w:rFonts w:hint="eastAsia"/>
        </w:rPr>
        <w:t>五、夯实基础能力</w:t>
      </w:r>
    </w:p>
    <w:p w:rsidR="00C44D06" w:rsidRDefault="00C44D06" w:rsidP="00C44D06"/>
    <w:p w:rsidR="00C44D06" w:rsidRDefault="00C44D06" w:rsidP="00C44D06">
      <w:r>
        <w:rPr>
          <w:rFonts w:hint="eastAsia"/>
        </w:rPr>
        <w:t>强化科技支撑，开展</w:t>
      </w:r>
      <w:r>
        <w:t>PM2.5和臭氧协同防控科技攻关，构建复合污染成因机理、监测预报、精准溯源、深度治理、智慧监管、科学评估的全过程科技支撑体系；选择典型城市实施“一市</w:t>
      </w:r>
      <w:proofErr w:type="gramStart"/>
      <w:r>
        <w:t>一</w:t>
      </w:r>
      <w:proofErr w:type="gramEnd"/>
      <w:r>
        <w:t>策”驻点跟踪研究。开展大气污染物和温室气体排放融合清单编制工作。加强监测能力建设，完善“天地空”一体化监测体系；加强污染源监测监控，大气环境重点排污单位依法安装自动监测设备，并联网稳定运行；对排污单位和社会化检测机构承担的自行监测和执法监测加大监督抽查力度，依法公开一批人为干预、篡改、伪造监测数据的机构和人员名单。提升监督执法效能，围绕标志性</w:t>
      </w:r>
      <w:r>
        <w:rPr>
          <w:rFonts w:hint="eastAsia"/>
        </w:rPr>
        <w:t>战役任务措施，精准、高效开展环境监督执法，在油品、煤炭质量、含</w:t>
      </w:r>
      <w:r>
        <w:t>VOCs产品质量、柴油车尾气排放等领域实施多部门联合执法。持续开展环保信用评价，对环保信用等级较低的依法实施失信联合惩戒。</w:t>
      </w:r>
    </w:p>
    <w:p w:rsidR="00C44D06" w:rsidRDefault="00C44D06" w:rsidP="00C44D06"/>
    <w:p w:rsidR="00C44D06" w:rsidRDefault="00C44D06" w:rsidP="00C44D06">
      <w:r>
        <w:rPr>
          <w:rFonts w:hint="eastAsia"/>
        </w:rPr>
        <w:t>六、加强组织领导</w:t>
      </w:r>
    </w:p>
    <w:p w:rsidR="00C44D06" w:rsidRDefault="00C44D06" w:rsidP="00C44D06"/>
    <w:p w:rsidR="00C44D06" w:rsidRDefault="00C44D06" w:rsidP="00C44D06">
      <w:r>
        <w:rPr>
          <w:rFonts w:hint="eastAsia"/>
        </w:rPr>
        <w:t>各地要把深入打好重污染天气消除、臭氧污染防治和柴油货车污染治理攻坚战放在重要位置，作为深入打好污染防治攻坚战的关键举措。各省（区、市）要根据本地环境空气质量改善需求和标志性战役目标任务，提出符合实际、切实可行的时间表、路线图、施工图，明确职责分工，做好分地区、分年度任务分解，加大政策支持力度，确保各项任务措施落到实处。生态环境部每年下达京津冀及周边地区、</w:t>
      </w:r>
      <w:proofErr w:type="gramStart"/>
      <w:r>
        <w:rPr>
          <w:rFonts w:hint="eastAsia"/>
        </w:rPr>
        <w:t>汾</w:t>
      </w:r>
      <w:proofErr w:type="gramEnd"/>
      <w:r>
        <w:rPr>
          <w:rFonts w:hint="eastAsia"/>
        </w:rPr>
        <w:t>渭平原各城市秋冬季空气质量改善目标，相关省（市）制定本地年度秋冬季大气攻坚行动方案。各部门加强协调，各司其职、各负其责、密切配合，及时协调解决推进过程中出现的困难和问题。</w:t>
      </w:r>
    </w:p>
    <w:p w:rsidR="00C44D06" w:rsidRDefault="00C44D06" w:rsidP="00C44D06"/>
    <w:p w:rsidR="00C44D06" w:rsidRDefault="00C44D06" w:rsidP="00C44D06">
      <w:r>
        <w:rPr>
          <w:rFonts w:hint="eastAsia"/>
        </w:rPr>
        <w:t>生态环境部定期调度各地重点任务进展情况，通报空气质量改善情况。推动将标志性战役年度和终期有关目标完成情况作为深入打好污染防治攻坚战成效考核的重要内容。强化目标任务落实，对未完成目标任务的地区依法依规实行通报批评和</w:t>
      </w:r>
      <w:proofErr w:type="gramStart"/>
      <w:r>
        <w:rPr>
          <w:rFonts w:hint="eastAsia"/>
        </w:rPr>
        <w:t>约谈问</w:t>
      </w:r>
      <w:proofErr w:type="gramEnd"/>
      <w:r>
        <w:rPr>
          <w:rFonts w:hint="eastAsia"/>
        </w:rPr>
        <w:t>责，有关落实情况纳入中央生态环境保护督察。</w:t>
      </w:r>
    </w:p>
    <w:p w:rsidR="00C44D06" w:rsidRDefault="00C44D06" w:rsidP="00C44D06"/>
    <w:p w:rsidR="00C44D06" w:rsidRDefault="00C44D06" w:rsidP="00C44D06">
      <w:r>
        <w:rPr>
          <w:rFonts w:hint="eastAsia"/>
        </w:rPr>
        <w:t>附件：</w:t>
      </w:r>
      <w:r>
        <w:t>1.重污染天气消除攻坚行动方案</w:t>
      </w:r>
    </w:p>
    <w:p w:rsidR="00C44D06" w:rsidRDefault="00C44D06" w:rsidP="00C44D06">
      <w:r>
        <w:t>2.臭氧污染防治攻坚行动方案</w:t>
      </w:r>
    </w:p>
    <w:p w:rsidR="00C44D06" w:rsidRDefault="00C44D06" w:rsidP="00C44D06">
      <w:r>
        <w:t>3.柴油货车污染治理攻坚行动方案</w:t>
      </w:r>
    </w:p>
    <w:p w:rsidR="00C44D06" w:rsidRDefault="00C44D06" w:rsidP="00C44D06">
      <w:r>
        <w:t>4.区域范围</w:t>
      </w:r>
    </w:p>
    <w:p w:rsidR="00C44D06" w:rsidRDefault="00C44D06" w:rsidP="00C44D06"/>
    <w:p w:rsidR="00C44D06" w:rsidRDefault="00C44D06" w:rsidP="00C44D06">
      <w:r>
        <w:rPr>
          <w:rFonts w:hint="eastAsia"/>
        </w:rPr>
        <w:t>抄送：国务院办公厅，国资委，中国国家铁路集团有限公司。</w:t>
      </w:r>
    </w:p>
    <w:p w:rsidR="00C44D06" w:rsidRDefault="00C44D06" w:rsidP="00C44D06">
      <w:r>
        <w:rPr>
          <w:rFonts w:hint="eastAsia"/>
        </w:rPr>
        <w:t>生态环境部办公厅</w:t>
      </w:r>
      <w:r>
        <w:t>2022年11月14日印发</w:t>
      </w:r>
    </w:p>
    <w:p w:rsidR="00C44D06" w:rsidRDefault="00C44D06" w:rsidP="00C44D06"/>
    <w:p w:rsidR="00C44D06" w:rsidRDefault="00C44D06" w:rsidP="00C44D06">
      <w:r>
        <w:rPr>
          <w:rFonts w:hint="eastAsia"/>
        </w:rPr>
        <w:t>附件</w:t>
      </w:r>
      <w:r>
        <w:t>1</w:t>
      </w:r>
    </w:p>
    <w:p w:rsidR="00C44D06" w:rsidRDefault="00C44D06" w:rsidP="00C44D06"/>
    <w:p w:rsidR="00C44D06" w:rsidRPr="00C44D06" w:rsidRDefault="00C44D06" w:rsidP="00C44D06">
      <w:pPr>
        <w:jc w:val="center"/>
        <w:rPr>
          <w:b/>
        </w:rPr>
      </w:pPr>
      <w:r w:rsidRPr="00C44D06">
        <w:rPr>
          <w:rFonts w:hint="eastAsia"/>
          <w:b/>
        </w:rPr>
        <w:t>重污染天气消除攻坚行动方案</w:t>
      </w:r>
    </w:p>
    <w:p w:rsidR="00C44D06" w:rsidRDefault="00C44D06" w:rsidP="00C44D06"/>
    <w:p w:rsidR="00C44D06" w:rsidRDefault="00C44D06" w:rsidP="00C44D06">
      <w:r>
        <w:rPr>
          <w:rFonts w:hint="eastAsia"/>
        </w:rPr>
        <w:t>一、总体要求</w:t>
      </w:r>
    </w:p>
    <w:p w:rsidR="00C44D06" w:rsidRDefault="00C44D06" w:rsidP="00C44D06"/>
    <w:p w:rsidR="00C44D06" w:rsidRDefault="00C44D06" w:rsidP="00C44D06">
      <w:r>
        <w:rPr>
          <w:rFonts w:hint="eastAsia"/>
        </w:rPr>
        <w:t>（一）攻坚目标</w:t>
      </w:r>
    </w:p>
    <w:p w:rsidR="00C44D06" w:rsidRDefault="00C44D06" w:rsidP="00C44D06"/>
    <w:p w:rsidR="00C44D06" w:rsidRDefault="00C44D06" w:rsidP="00C44D06">
      <w:r>
        <w:rPr>
          <w:rFonts w:hint="eastAsia"/>
        </w:rPr>
        <w:t>到</w:t>
      </w:r>
      <w:r>
        <w:t>2025年，基本消除重度及以上污染天气，全国重度及以上污染天数比率控制在1%以内，70%以上的地级及以上城市全面消除重污染天气，各省（区、市）完成国家下达的“十四五”重度及以上污染天气比率控制目标；京津冀及周边地区、</w:t>
      </w:r>
      <w:proofErr w:type="gramStart"/>
      <w:r>
        <w:t>汾</w:t>
      </w:r>
      <w:proofErr w:type="gramEnd"/>
      <w:r>
        <w:t>渭平原、东北地区、天山北坡城市群人为因素导致的重度及以上污染天数减少30%以上。</w:t>
      </w:r>
    </w:p>
    <w:p w:rsidR="00C44D06" w:rsidRDefault="00C44D06" w:rsidP="00C44D06"/>
    <w:p w:rsidR="00C44D06" w:rsidRDefault="00C44D06" w:rsidP="00C44D06">
      <w:r>
        <w:rPr>
          <w:rFonts w:hint="eastAsia"/>
        </w:rPr>
        <w:t>（二）攻坚思路</w:t>
      </w:r>
    </w:p>
    <w:p w:rsidR="00C44D06" w:rsidRDefault="00C44D06" w:rsidP="00C44D06"/>
    <w:p w:rsidR="00C44D06" w:rsidRDefault="00C44D06" w:rsidP="00C44D06">
      <w:r>
        <w:rPr>
          <w:rFonts w:hint="eastAsia"/>
        </w:rPr>
        <w:t>坚持源头防控、系统治理，以钢铁、焦化、建材、有色、石化、化工、工业涂装等行业和居民取暖、柴油货车、秸秆焚烧等领域为重点，全面提升污染治理水平。坚持突出重点、分区施策，聚焦细颗粒物（</w:t>
      </w:r>
      <w:r>
        <w:t>PM2.5）污染，以秋冬季（10月—次年3月）为重点时段，根据京津冀及周边地区、</w:t>
      </w:r>
      <w:proofErr w:type="gramStart"/>
      <w:r>
        <w:t>汾</w:t>
      </w:r>
      <w:proofErr w:type="gramEnd"/>
      <w:r>
        <w:t>渭平原、东北地区、天山北坡城市群等区域不同污染特征，提出针对性攻坚措施。坚持科学</w:t>
      </w:r>
      <w:proofErr w:type="gramStart"/>
      <w:r>
        <w:t>研</w:t>
      </w:r>
      <w:proofErr w:type="gramEnd"/>
      <w:r>
        <w:t>判、协同应对，</w:t>
      </w:r>
      <w:proofErr w:type="gramStart"/>
      <w:r>
        <w:t>强化重</w:t>
      </w:r>
      <w:proofErr w:type="gramEnd"/>
      <w:r>
        <w:t>污染天气应对全过程科技支撑，提升空气质量预测预报能力，强化区域协作机制，完善重点行业绩效分级管理体系，精准有效应对重污染天气。</w:t>
      </w:r>
    </w:p>
    <w:p w:rsidR="00C44D06" w:rsidRDefault="00C44D06" w:rsidP="00C44D06"/>
    <w:p w:rsidR="00C44D06" w:rsidRDefault="00C44D06" w:rsidP="00C44D06">
      <w:r>
        <w:rPr>
          <w:rFonts w:hint="eastAsia"/>
        </w:rPr>
        <w:t>二、大气减</w:t>
      </w:r>
      <w:proofErr w:type="gramStart"/>
      <w:r>
        <w:rPr>
          <w:rFonts w:hint="eastAsia"/>
        </w:rPr>
        <w:t>污降碳</w:t>
      </w:r>
      <w:proofErr w:type="gramEnd"/>
      <w:r>
        <w:rPr>
          <w:rFonts w:hint="eastAsia"/>
        </w:rPr>
        <w:t>协同增效行动</w:t>
      </w:r>
    </w:p>
    <w:p w:rsidR="00C44D06" w:rsidRDefault="00C44D06" w:rsidP="00C44D06"/>
    <w:p w:rsidR="00C44D06" w:rsidRDefault="00C44D06" w:rsidP="00C44D06">
      <w:r>
        <w:rPr>
          <w:rFonts w:hint="eastAsia"/>
        </w:rPr>
        <w:t>推动产业结构和布局优化调整。坚决遏制高耗能、高排放、低水平项目盲目发展，严格落实国家产业规划、产业政策、“三线一单”、规划环评，以及产能置换、煤炭消费减量替代、区域污染物削减等要求，坚决叫停不符合要求的高耗能、高排放、低水平项目。依法依规退出重点行业落后产能，修订《产业结构调整指导目录》，将大气污染物排放强度高、治理难度大的工艺和装备纳入淘汰类或限制类名单。推行钢铁、焦化、烧结一体化布局，有序推动长流程炼钢转型为电炉短流程炼钢。持续推动常态化水泥错峰生产。（国家发展改革委、工业和信息化部、生态环境部、国家能源局等按职责分工负责）</w:t>
      </w:r>
    </w:p>
    <w:p w:rsidR="00C44D06" w:rsidRDefault="00C44D06" w:rsidP="00C44D06"/>
    <w:p w:rsidR="00C44D06" w:rsidRDefault="00C44D06" w:rsidP="00C44D06">
      <w:r>
        <w:rPr>
          <w:rFonts w:hint="eastAsia"/>
        </w:rPr>
        <w:t>推动能源绿色低碳转型。大力发展新能源和清洁能源，非化石能源逐步成为能源消费增量主体。严控煤炭消费增长，重点区域继续实施煤炭消费总量控制，推动煤炭清洁高效利用。将确保群众安全过冬、温暖过冬放在首位，</w:t>
      </w:r>
      <w:proofErr w:type="gramStart"/>
      <w:r>
        <w:rPr>
          <w:rFonts w:hint="eastAsia"/>
        </w:rPr>
        <w:t>宜电则</w:t>
      </w:r>
      <w:proofErr w:type="gramEnd"/>
      <w:r>
        <w:rPr>
          <w:rFonts w:hint="eastAsia"/>
        </w:rPr>
        <w:t>电、宜气则气、</w:t>
      </w:r>
      <w:proofErr w:type="gramStart"/>
      <w:r>
        <w:rPr>
          <w:rFonts w:hint="eastAsia"/>
        </w:rPr>
        <w:t>宜煤则</w:t>
      </w:r>
      <w:proofErr w:type="gramEnd"/>
      <w:r>
        <w:rPr>
          <w:rFonts w:hint="eastAsia"/>
        </w:rPr>
        <w:t>煤、宜热则热，因地制宜稳妥推进北方地区清洁取暖，有序实施民用和农业散煤替代，在推进过程中要坚持以供定需、以气定改、先立后破、不立不破。着力整合供热资源，加快供热区域热网互联互通，充分释放燃煤电厂、工业余热等供热能力，发展长输供热项目，淘汰管网覆盖范围内的燃煤锅炉和散煤。实施工业炉窑清洁能源替代，大力推进电能替代煤炭，在不影响民生用气稳定、已落实合同气源的前提下，稳妥有序引导以气代煤。（国家发展改革委、财政部、工业和信息化部、生态环境部、住房和城乡建设部、农业农村部、市场监管总局、国家能源局等按职责分工负责）</w:t>
      </w:r>
    </w:p>
    <w:p w:rsidR="00C44D06" w:rsidRDefault="00C44D06" w:rsidP="00C44D06"/>
    <w:p w:rsidR="00C44D06" w:rsidRDefault="00C44D06" w:rsidP="00C44D06">
      <w:r>
        <w:rPr>
          <w:rFonts w:hint="eastAsia"/>
        </w:rPr>
        <w:t>开展传统产业集群升级改造。开展</w:t>
      </w:r>
      <w:proofErr w:type="gramStart"/>
      <w:r>
        <w:rPr>
          <w:rFonts w:hint="eastAsia"/>
        </w:rPr>
        <w:t>涉气产业</w:t>
      </w:r>
      <w:proofErr w:type="gramEnd"/>
      <w:r>
        <w:rPr>
          <w:rFonts w:hint="eastAsia"/>
        </w:rPr>
        <w:t>集群排查及分类治理，各地要进一步分析产业发展定位，“一群一策”制定整治提升方案，树立行业标杆，从生产工艺、产品质量、产能规模、能耗水平、燃料类型、原辅材料替代、污染治理和区域环境综合整治等方面明确升级改造标准。实施拉单挂账式管理，淘汰关停一批、搬迁入园一批、就地改造一批、</w:t>
      </w:r>
      <w:proofErr w:type="gramStart"/>
      <w:r>
        <w:rPr>
          <w:rFonts w:hint="eastAsia"/>
        </w:rPr>
        <w:t>做优做</w:t>
      </w:r>
      <w:proofErr w:type="gramEnd"/>
      <w:r>
        <w:rPr>
          <w:rFonts w:hint="eastAsia"/>
        </w:rPr>
        <w:t>强一批，切实提升产业发展质量和环保治理水平。完善动态管理机制，严防“散乱污”企业反弹。（生态</w:t>
      </w:r>
      <w:r>
        <w:rPr>
          <w:rFonts w:hint="eastAsia"/>
        </w:rPr>
        <w:lastRenderedPageBreak/>
        <w:t>环境部、国家发展改革委、工业和信息化部等按职责分工负责）</w:t>
      </w:r>
    </w:p>
    <w:p w:rsidR="00C44D06" w:rsidRDefault="00C44D06" w:rsidP="00C44D06"/>
    <w:p w:rsidR="00C44D06" w:rsidRDefault="00C44D06" w:rsidP="00C44D06">
      <w:r>
        <w:rPr>
          <w:rFonts w:hint="eastAsia"/>
        </w:rPr>
        <w:t>三、京津冀及周边地区、</w:t>
      </w:r>
      <w:proofErr w:type="gramStart"/>
      <w:r>
        <w:rPr>
          <w:rFonts w:hint="eastAsia"/>
        </w:rPr>
        <w:t>汾</w:t>
      </w:r>
      <w:proofErr w:type="gramEnd"/>
      <w:r>
        <w:rPr>
          <w:rFonts w:hint="eastAsia"/>
        </w:rPr>
        <w:t>渭平原攻坚行动</w:t>
      </w:r>
    </w:p>
    <w:p w:rsidR="00C44D06" w:rsidRDefault="00C44D06" w:rsidP="00C44D06"/>
    <w:p w:rsidR="00C44D06" w:rsidRDefault="00C44D06" w:rsidP="00C44D06">
      <w:r>
        <w:rPr>
          <w:rFonts w:hint="eastAsia"/>
        </w:rPr>
        <w:t>优化调整产业结构和布局。京津冀及周边地区继续压减钢铁产能，鼓励向环境容量大、资源保障条件好的区域转移。鼓励钢化联产，推动焦化行业转型升级，到</w:t>
      </w:r>
      <w:r>
        <w:t>2025年，基本完成炭化室高度4.3米焦炉淘汰退出，山西省全面建设国家绿色焦化产业基地。逐步推进步进式烧结机、球团竖炉、独立烧结（球团）和独立热轧等淘汰退出；显著提高电炉短流程炼钢比例。基本完成固定床间歇式煤气发生炉新型煤气化工艺改造，依法依规全面淘汰砖瓦轮窑等落后产能。重点针对耐火材料、石灰、矿物棉、独立轧钢、有色、煤炭采选、化工、包装印刷、彩涂板、人造板等行业，开展</w:t>
      </w:r>
      <w:r>
        <w:rPr>
          <w:rFonts w:hint="eastAsia"/>
        </w:rPr>
        <w:t>传统产业集群升级改造。（国家发展改革委、工业和信息化部、生态环境部等按职责分工负责）</w:t>
      </w:r>
    </w:p>
    <w:p w:rsidR="00C44D06" w:rsidRDefault="00C44D06" w:rsidP="00C44D06"/>
    <w:p w:rsidR="00C44D06" w:rsidRDefault="00C44D06" w:rsidP="00C44D06">
      <w:r>
        <w:rPr>
          <w:rFonts w:hint="eastAsia"/>
        </w:rPr>
        <w:t>加快实施工业污染排放深度治理。</w:t>
      </w:r>
      <w:r>
        <w:t>2025年底前，高质量完成钢铁行业超低排放改造，全面开展水泥、焦化行业全流程超低排放改造。实施玻璃、煤化工、无机化工、化肥、有色、铸造、石灰、砖瓦等行业深度治理。实施低效治理设施全面提升改造工程，对脱硫、脱硝、除尘等治理设施工艺类型、处理能力、建设运行情况、副产物产生及处置情况等开展排查，重点关注除尘脱硫一体化、简易碱法脱硫、</w:t>
      </w:r>
      <w:proofErr w:type="gramStart"/>
      <w:r>
        <w:t>简易氨法脱硫</w:t>
      </w:r>
      <w:proofErr w:type="gramEnd"/>
      <w:r>
        <w:t>脱硝、湿法脱硝等低效治理技术，对无法稳定达标排放的，通过更换适宜高效治理工艺、提升现有治理设施工程质量、清洁能源替代、依法关停等方式实施分类整</w:t>
      </w:r>
      <w:r>
        <w:rPr>
          <w:rFonts w:hint="eastAsia"/>
        </w:rPr>
        <w:t>治，对人工投加脱硫脱硝剂的简易设施实施自动化改造，取缔直接向烟道内喷洒脱硫脱硝剂等敷衍</w:t>
      </w:r>
      <w:proofErr w:type="gramStart"/>
      <w:r>
        <w:rPr>
          <w:rFonts w:hint="eastAsia"/>
        </w:rPr>
        <w:t>式治理</w:t>
      </w:r>
      <w:proofErr w:type="gramEnd"/>
      <w:r>
        <w:rPr>
          <w:rFonts w:hint="eastAsia"/>
        </w:rPr>
        <w:t>工艺，</w:t>
      </w:r>
      <w:r>
        <w:t>2023年底前基本完成。重污染天气重点行业绩效分级A、B级企业及其他有条件的企业安装分布式控制系统（DCS）等，实时记录生产、治理设施运行、污染物排放等关键参数，并妥善保存相关历史数据。（生态环境部牵头，国家发展改革委、工业和信息化部等参与）</w:t>
      </w:r>
    </w:p>
    <w:p w:rsidR="00C44D06" w:rsidRDefault="00C44D06" w:rsidP="00C44D06"/>
    <w:p w:rsidR="00C44D06" w:rsidRDefault="00C44D06" w:rsidP="00C44D06">
      <w:r>
        <w:rPr>
          <w:rFonts w:hint="eastAsia"/>
        </w:rPr>
        <w:t>强化分散低效燃煤治理。因地制宜持续稳妥推动清洁取暖改造，有序推进农业种植、养殖、农产品加工等散煤替代，</w:t>
      </w:r>
      <w:r>
        <w:t>2025年采暖季前，平原地区散煤基本清零。巩固清洁取暖成效，强化服务管理，完善长效机制，防止散煤复烧。基本淘汰35蒸吨/小时及以下的燃煤锅炉。推动陶瓷、玻璃、石灰、耐火材料、有色、无机化工、矿物棉、铸造等行业炉窑实施清洁能源替代。（生态环境部、国家发展改革委、财政部、工业和信息化部、农业农村部、住房和城乡建设部、国家能源局、市场监管总局等按职责分工负责）</w:t>
      </w:r>
    </w:p>
    <w:p w:rsidR="00C44D06" w:rsidRDefault="00C44D06" w:rsidP="00C44D06"/>
    <w:p w:rsidR="00C44D06" w:rsidRDefault="00C44D06" w:rsidP="00C44D06">
      <w:r>
        <w:rPr>
          <w:rFonts w:hint="eastAsia"/>
        </w:rPr>
        <w:t>四、其他区域攻坚行动</w:t>
      </w:r>
    </w:p>
    <w:p w:rsidR="00C44D06" w:rsidRDefault="00C44D06" w:rsidP="00C44D06"/>
    <w:p w:rsidR="00C44D06" w:rsidRDefault="00C44D06" w:rsidP="00C44D06">
      <w:r>
        <w:rPr>
          <w:rFonts w:hint="eastAsia"/>
        </w:rPr>
        <w:t>东北地区、天山北坡城市群加快推进清洁取暖。因地制宜、稳妥有序推进生活和冬季取暖散煤替代。打造集中供热“一张网”，充分发挥大型煤电机组供热能力，大力推进燃煤锅炉关停整合；对保留的供暖锅炉全面排查，实施“冬病夏治”，确保采暖期稳定达标排放。生物质锅炉采用专用锅炉，配套布袋等高效除尘设施，氮氧化物排放难以达标的应配套脱硝设施，禁止掺烧煤炭、垃圾等其他物料。到</w:t>
      </w:r>
      <w:r>
        <w:t>2025年，地级及以上城市建成区基本淘汰35蒸吨/小时及以下的燃煤锅炉，城区（含城中村、城乡结合部）、县城及有条件的农村地区，基本实现清洁取暖。（国家发展改革</w:t>
      </w:r>
      <w:r>
        <w:rPr>
          <w:rFonts w:hint="eastAsia"/>
        </w:rPr>
        <w:t>委、财政部、生态环境部、住房和城乡建设部、农业农村部、国家能源局、市场监管总局等按职责分工负责）</w:t>
      </w:r>
    </w:p>
    <w:p w:rsidR="00C44D06" w:rsidRDefault="00C44D06" w:rsidP="00C44D06"/>
    <w:p w:rsidR="00C44D06" w:rsidRDefault="00C44D06" w:rsidP="00C44D06">
      <w:r>
        <w:rPr>
          <w:rFonts w:hint="eastAsia"/>
        </w:rPr>
        <w:t>东北地区加快推进秸秆焚烧综合治理。坚持“政府引导、市场运作、疏堵结合、以疏为主”的</w:t>
      </w:r>
      <w:r>
        <w:rPr>
          <w:rFonts w:hint="eastAsia"/>
        </w:rPr>
        <w:lastRenderedPageBreak/>
        <w:t>原则，全面推进秸秆“五化”综合利用，持续提高秸秆综合利用率。深入推进秸秆</w:t>
      </w:r>
      <w:proofErr w:type="gramStart"/>
      <w:r>
        <w:rPr>
          <w:rFonts w:hint="eastAsia"/>
        </w:rPr>
        <w:t>禁烧管控</w:t>
      </w:r>
      <w:proofErr w:type="gramEnd"/>
      <w:r>
        <w:rPr>
          <w:rFonts w:hint="eastAsia"/>
        </w:rPr>
        <w:t>，充分利用卫星遥感、高清视频监控、无人机等先进技术，强化不利气象条件下的监管执法，对秸秆焚烧问题突出诱发重污染天气的，严肃追责问责。紧盯收工时、上半夜、雨雪前、播种前及采暖季初锅炉集中启炉等重要时间节点，制定专项工作方案，科学有序疏导。（生态环境部、农业农村部、国家发展改革委等按职责分工负责）</w:t>
      </w:r>
    </w:p>
    <w:p w:rsidR="00C44D06" w:rsidRDefault="00C44D06" w:rsidP="00C44D06"/>
    <w:p w:rsidR="00C44D06" w:rsidRDefault="00C44D06" w:rsidP="00C44D06">
      <w:r>
        <w:rPr>
          <w:rFonts w:hint="eastAsia"/>
        </w:rPr>
        <w:t>天山北坡城市群强化工业污染综合治理。进一步梳理区域产业发展定位，加快推进产业布局调整，严格高耗能、高排放、低水平项目准入。全面提升电解铝、活性炭、硅冶炼、纯碱、电石、聚氯乙烯、石化等行业污染治理水平，确保企业稳定达标排放。</w:t>
      </w:r>
      <w:r>
        <w:t>2025年底前，基本完成65蒸吨/小时以上燃煤锅炉超低排放改造，有序推进钢铁、水泥、焦化（含半焦）行业全流程超低排放改造，八一钢铁、昆仑钢铁等企业率先完成全流程超低排放改造。鼓励使用清洁能源或电厂热力、工业余热等替代锅炉、炉窑燃料用煤。引导重点企业在秋冬</w:t>
      </w:r>
      <w:proofErr w:type="gramStart"/>
      <w:r>
        <w:t>季安排</w:t>
      </w:r>
      <w:proofErr w:type="gramEnd"/>
      <w:r>
        <w:t>停产检维修计划。（生态环境部牵</w:t>
      </w:r>
      <w:r>
        <w:rPr>
          <w:rFonts w:hint="eastAsia"/>
        </w:rPr>
        <w:t>头，国家发展改革委、工业和信息化部等参与）</w:t>
      </w:r>
    </w:p>
    <w:p w:rsidR="00C44D06" w:rsidRDefault="00C44D06" w:rsidP="00C44D06"/>
    <w:p w:rsidR="00C44D06" w:rsidRDefault="00C44D06" w:rsidP="00C44D06">
      <w:r>
        <w:rPr>
          <w:rFonts w:hint="eastAsia"/>
        </w:rPr>
        <w:t>其他地区加大重污染天气消除攻坚力度。其他地区根据国家下达的“十四五”重污染天气比率控制目标，结合自身产业、能源、运输结构和重污染天气成因，</w:t>
      </w:r>
      <w:proofErr w:type="gramStart"/>
      <w:r>
        <w:rPr>
          <w:rFonts w:hint="eastAsia"/>
        </w:rPr>
        <w:t>明确重</w:t>
      </w:r>
      <w:proofErr w:type="gramEnd"/>
      <w:r>
        <w:rPr>
          <w:rFonts w:hint="eastAsia"/>
        </w:rPr>
        <w:t>污染天气消除攻坚战任务措施，加大力度持续推进大气污染防治工作，努力消除重污染天气。（生态环境部牵头，相关部门参与）</w:t>
      </w:r>
    </w:p>
    <w:p w:rsidR="00C44D06" w:rsidRDefault="00C44D06" w:rsidP="00C44D06"/>
    <w:p w:rsidR="00C44D06" w:rsidRDefault="00C44D06" w:rsidP="00C44D06">
      <w:r>
        <w:rPr>
          <w:rFonts w:hint="eastAsia"/>
        </w:rPr>
        <w:t>五、重污染天气联合应对行动</w:t>
      </w:r>
    </w:p>
    <w:p w:rsidR="00C44D06" w:rsidRDefault="00C44D06" w:rsidP="00C44D06"/>
    <w:p w:rsidR="00C44D06" w:rsidRDefault="00C44D06" w:rsidP="00C44D06">
      <w:r>
        <w:rPr>
          <w:rFonts w:hint="eastAsia"/>
        </w:rPr>
        <w:t>加强重污染天气应对能力建设。完善“国家—区域—省级—市级”空气质量预报体系，加强各级预报中心建设和空气质量预测预报能力建设，不断提高未来</w:t>
      </w:r>
      <w:r>
        <w:t xml:space="preserve"> 7—10天区域污染过程预报准确率，研究提升未来月尺度区域空气质量趋势预测能力。进一步深化重点区域和城市重污染天气来源成因研究。及时开展重污染天气应急响应效果评估，结合重污染成因分析，系统总结监测预报、预警响应、措施落实等各环节执行情况和成效，梳理薄弱环节，不断完善相关工作机制。（生态环境部、科技部、气象局等按职责分工负责）</w:t>
      </w:r>
    </w:p>
    <w:p w:rsidR="00C44D06" w:rsidRDefault="00C44D06" w:rsidP="00C44D06"/>
    <w:p w:rsidR="00C44D06" w:rsidRDefault="00C44D06" w:rsidP="00C44D06">
      <w:proofErr w:type="gramStart"/>
      <w:r>
        <w:rPr>
          <w:rFonts w:hint="eastAsia"/>
        </w:rPr>
        <w:t>完善重</w:t>
      </w:r>
      <w:proofErr w:type="gramEnd"/>
      <w:r>
        <w:rPr>
          <w:rFonts w:hint="eastAsia"/>
        </w:rPr>
        <w:t>污染天气应急预案。</w:t>
      </w:r>
      <w:proofErr w:type="gramStart"/>
      <w:r>
        <w:rPr>
          <w:rFonts w:hint="eastAsia"/>
        </w:rPr>
        <w:t>优化重</w:t>
      </w:r>
      <w:proofErr w:type="gramEnd"/>
      <w:r>
        <w:rPr>
          <w:rFonts w:hint="eastAsia"/>
        </w:rPr>
        <w:t>污染天气预警启动标准，分区应对分类施策。生态环境部会同有关部门和有关省（区、市）地方人民政府统一调整重点区域预警启动标准，黄色预警以</w:t>
      </w:r>
      <w:proofErr w:type="gramStart"/>
      <w:r>
        <w:rPr>
          <w:rFonts w:hint="eastAsia"/>
        </w:rPr>
        <w:t>预测日</w:t>
      </w:r>
      <w:proofErr w:type="gramEnd"/>
      <w:r>
        <w:t>AQI＞200或日AQI＞150持续48小时及以上、橙色预警以日AQI&gt;200持续48小时或日AQI＞150持续72小时及以上、红色预警以日AQI&gt;200持续72小时且日AQI&gt;300持续24小时及以上为启动条件。其他地区可参照重点区域执行，也可综合考虑空气质量状况、污染特征以及经济社会发展实际，进一步优化调整启动门槛。指导京津冀及周边地区、</w:t>
      </w:r>
      <w:proofErr w:type="gramStart"/>
      <w:r>
        <w:rPr>
          <w:rFonts w:hint="eastAsia"/>
        </w:rPr>
        <w:t>汾</w:t>
      </w:r>
      <w:proofErr w:type="gramEnd"/>
      <w:r>
        <w:rPr>
          <w:rFonts w:hint="eastAsia"/>
        </w:rPr>
        <w:t>渭平原、东北地区、天山北坡城市群</w:t>
      </w:r>
      <w:proofErr w:type="gramStart"/>
      <w:r>
        <w:rPr>
          <w:rFonts w:hint="eastAsia"/>
        </w:rPr>
        <w:t>修订重</w:t>
      </w:r>
      <w:proofErr w:type="gramEnd"/>
      <w:r>
        <w:rPr>
          <w:rFonts w:hint="eastAsia"/>
        </w:rPr>
        <w:t>污染应急预案，明确各级政府部门责任分工，鼓励对中、轻度污染和特征污染物开展应对。（生态环境部牵头负责）</w:t>
      </w:r>
    </w:p>
    <w:p w:rsidR="00C44D06" w:rsidRDefault="00C44D06" w:rsidP="00C44D06"/>
    <w:p w:rsidR="00C44D06" w:rsidRDefault="00C44D06" w:rsidP="00C44D06">
      <w:r>
        <w:rPr>
          <w:rFonts w:hint="eastAsia"/>
        </w:rPr>
        <w:t>强化应急减排措施清单化管理。每年</w:t>
      </w:r>
      <w:r>
        <w:t>9月底前，京津冀及周边地区、</w:t>
      </w:r>
      <w:proofErr w:type="gramStart"/>
      <w:r>
        <w:t>汾</w:t>
      </w:r>
      <w:proofErr w:type="gramEnd"/>
      <w:r>
        <w:t>渭平原、东北地区、天山北坡城市群完成应急减排措施清单制修订工作。持续推进重点行业绩效分级，视情扩大重点行业范围，优化绩效分级指标。工业源应急减排措施应落实到具体生产线、生产环节、生产设施，做到可操作、可监测、可核查，企业作为责任主体，应制定“一厂</w:t>
      </w:r>
      <w:proofErr w:type="gramStart"/>
      <w:r>
        <w:t>一</w:t>
      </w:r>
      <w:proofErr w:type="gramEnd"/>
      <w:r>
        <w:t>策”操作方案并落实到位。对工业余热供暖和协同处置企业，应严格执行按需定产。将特殊时段禁止或限制污染物排放要求依法纳入排污许可证。（生态环境部牵头负责）</w:t>
      </w:r>
    </w:p>
    <w:p w:rsidR="00C44D06" w:rsidRDefault="00C44D06" w:rsidP="00C44D06"/>
    <w:p w:rsidR="00C44D06" w:rsidRDefault="00C44D06" w:rsidP="00C44D06">
      <w:r>
        <w:rPr>
          <w:rFonts w:hint="eastAsia"/>
        </w:rPr>
        <w:lastRenderedPageBreak/>
        <w:t>深化区域应急联动机制。深化京津冀、</w:t>
      </w:r>
      <w:proofErr w:type="gramStart"/>
      <w:r>
        <w:rPr>
          <w:rFonts w:hint="eastAsia"/>
        </w:rPr>
        <w:t>汾</w:t>
      </w:r>
      <w:proofErr w:type="gramEnd"/>
      <w:r>
        <w:rPr>
          <w:rFonts w:hint="eastAsia"/>
        </w:rPr>
        <w:t>渭平原联防联控协作机制，推动建立东北地区、天山北坡城市群等区域大气污染联防联控工作机制，东北地区重点加强省际合作与信息交流，天山北坡城市群建立</w:t>
      </w:r>
      <w:proofErr w:type="gramStart"/>
      <w:r>
        <w:rPr>
          <w:rFonts w:hint="eastAsia"/>
        </w:rPr>
        <w:t>健全兵地</w:t>
      </w:r>
      <w:proofErr w:type="gramEnd"/>
      <w:r>
        <w:rPr>
          <w:rFonts w:hint="eastAsia"/>
        </w:rPr>
        <w:t>生态环境协作与联动机制。</w:t>
      </w:r>
      <w:proofErr w:type="gramStart"/>
      <w:r>
        <w:rPr>
          <w:rFonts w:hint="eastAsia"/>
        </w:rPr>
        <w:t>强化重</w:t>
      </w:r>
      <w:proofErr w:type="gramEnd"/>
      <w:r>
        <w:rPr>
          <w:rFonts w:hint="eastAsia"/>
        </w:rPr>
        <w:t>污染天气区域应急联动机制，深化区域重污染天气联合应对。（生态环境部牵头，相关部门参与）</w:t>
      </w:r>
    </w:p>
    <w:p w:rsidR="00C44D06" w:rsidRDefault="00C44D06" w:rsidP="00C44D06"/>
    <w:p w:rsidR="00C44D06" w:rsidRDefault="00C44D06" w:rsidP="00C44D06">
      <w:r>
        <w:rPr>
          <w:rFonts w:hint="eastAsia"/>
        </w:rPr>
        <w:t>六、强化监管</w:t>
      </w:r>
      <w:proofErr w:type="gramStart"/>
      <w:r>
        <w:rPr>
          <w:rFonts w:hint="eastAsia"/>
        </w:rPr>
        <w:t>执法攻坚</w:t>
      </w:r>
      <w:proofErr w:type="gramEnd"/>
      <w:r>
        <w:rPr>
          <w:rFonts w:hint="eastAsia"/>
        </w:rPr>
        <w:t>行动</w:t>
      </w:r>
    </w:p>
    <w:p w:rsidR="00C44D06" w:rsidRDefault="00C44D06" w:rsidP="00C44D06"/>
    <w:p w:rsidR="00C44D06" w:rsidRDefault="00C44D06" w:rsidP="00C44D06">
      <w:r>
        <w:rPr>
          <w:rFonts w:hint="eastAsia"/>
        </w:rPr>
        <w:t>严格日常监管执法。建设区域联合执法信息共享机制，开展跨区域大气污染专项治理和联合执法。在锅炉炉窑综合治理、煤炭质量、柴油车（机）、油品质量、扬尘管控等领域实施多部门联合执法，严厉打击违法排污行为。加强执法监测联动，重点查处无证排污或不按证排污、旁路偷排、未安装或不正常运行治污设施、超标排放、弄虚作假等行为。督促相关问题整改到位，并举一反三加强监管；违法情节严重的，依法严厉查处，典型案例公开曝光。（生态环境部、住房和城乡建设部、公安部、市场监管总局、国家能源局等按职责分工负责）</w:t>
      </w:r>
    </w:p>
    <w:p w:rsidR="00C44D06" w:rsidRDefault="00C44D06" w:rsidP="00C44D06"/>
    <w:p w:rsidR="007847DC" w:rsidRDefault="00C44D06" w:rsidP="00C44D06">
      <w:proofErr w:type="gramStart"/>
      <w:r>
        <w:rPr>
          <w:rFonts w:hint="eastAsia"/>
        </w:rPr>
        <w:t>强化重</w:t>
      </w:r>
      <w:proofErr w:type="gramEnd"/>
      <w:r>
        <w:rPr>
          <w:rFonts w:hint="eastAsia"/>
        </w:rPr>
        <w:t>污染天气应对监管执法。加强重污染天气应急响应期间监管力度，充分运用污染源自动监控、工业用电量、车流量、卫星遥感、热点网格等远程信息化技术手段，强化数据分析技术应用，提升监管效能，</w:t>
      </w:r>
      <w:proofErr w:type="gramStart"/>
      <w:r>
        <w:rPr>
          <w:rFonts w:hint="eastAsia"/>
        </w:rPr>
        <w:t>督促重</w:t>
      </w:r>
      <w:proofErr w:type="gramEnd"/>
      <w:r>
        <w:rPr>
          <w:rFonts w:hint="eastAsia"/>
        </w:rPr>
        <w:t>污染应急减</w:t>
      </w:r>
      <w:proofErr w:type="gramStart"/>
      <w:r>
        <w:rPr>
          <w:rFonts w:hint="eastAsia"/>
        </w:rPr>
        <w:t>排责任</w:t>
      </w:r>
      <w:proofErr w:type="gramEnd"/>
      <w:r>
        <w:rPr>
          <w:rFonts w:hint="eastAsia"/>
        </w:rPr>
        <w:t>落实。重污染应急减排措施落实不到位的，对相关企业依法处罚，并按规定下调绩效分级。（生态环境部牵头负责）</w:t>
      </w:r>
    </w:p>
    <w:sectPr w:rsidR="007847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D06"/>
    <w:rsid w:val="007847DC"/>
    <w:rsid w:val="00C44D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FF3C1"/>
  <w15:chartTrackingRefBased/>
  <w15:docId w15:val="{1B5F29AD-4CCF-4FA2-BDFE-12D617F02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44D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1318</Words>
  <Characters>7518</Characters>
  <Application>Microsoft Office Word</Application>
  <DocSecurity>0</DocSecurity>
  <Lines>62</Lines>
  <Paragraphs>17</Paragraphs>
  <ScaleCrop>false</ScaleCrop>
  <Company>微软中国</Company>
  <LinksUpToDate>false</LinksUpToDate>
  <CharactersWithSpaces>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2022-11-17T12:02:00Z</dcterms:created>
  <dcterms:modified xsi:type="dcterms:W3CDTF">2022-11-17T12:03:00Z</dcterms:modified>
</cp:coreProperties>
</file>