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1856" w:rsidRDefault="00D31C62">
      <w:pPr>
        <w:snapToGrid w:val="0"/>
        <w:spacing w:line="588" w:lineRule="exact"/>
        <w:jc w:val="center"/>
        <w:rPr>
          <w:rFonts w:eastAsia="黑体" w:hAnsi="黑体" w:cs="Times New Roman"/>
          <w:sz w:val="28"/>
          <w:szCs w:val="28"/>
          <w:lang w:eastAsia="zh-CN"/>
        </w:rPr>
      </w:pPr>
      <w:bookmarkStart w:id="0" w:name="_GoBack"/>
      <w:bookmarkEnd w:id="0"/>
      <w:r>
        <w:rPr>
          <w:rFonts w:eastAsia="黑体" w:hAnsi="黑体" w:cs="Times New Roman" w:hint="eastAsia"/>
          <w:sz w:val="28"/>
          <w:szCs w:val="28"/>
          <w:lang w:eastAsia="zh-CN"/>
        </w:rPr>
        <w:t>中国政府</w:t>
      </w:r>
      <w:r>
        <w:rPr>
          <w:rFonts w:eastAsia="黑体" w:hAnsi="黑体" w:cs="Times New Roman"/>
          <w:sz w:val="28"/>
          <w:szCs w:val="28"/>
          <w:lang w:eastAsia="zh-CN"/>
        </w:rPr>
        <w:t>/</w:t>
      </w:r>
      <w:r>
        <w:rPr>
          <w:rFonts w:eastAsia="黑体" w:hAnsi="黑体" w:cs="Times New Roman" w:hint="eastAsia"/>
          <w:sz w:val="28"/>
          <w:szCs w:val="28"/>
          <w:lang w:eastAsia="zh-CN"/>
        </w:rPr>
        <w:t>世界银行</w:t>
      </w:r>
      <w:r>
        <w:rPr>
          <w:rFonts w:eastAsia="黑体" w:hAnsi="黑体" w:cs="Times New Roman"/>
          <w:sz w:val="28"/>
          <w:szCs w:val="28"/>
          <w:lang w:eastAsia="zh-CN"/>
        </w:rPr>
        <w:t>/</w:t>
      </w:r>
      <w:r>
        <w:rPr>
          <w:rFonts w:eastAsia="黑体" w:hAnsi="黑体" w:cs="Times New Roman" w:hint="eastAsia"/>
          <w:sz w:val="28"/>
          <w:szCs w:val="28"/>
          <w:lang w:eastAsia="zh-CN"/>
        </w:rPr>
        <w:t>全球环境基金</w:t>
      </w:r>
    </w:p>
    <w:p w:rsidR="00711856" w:rsidRDefault="00711856">
      <w:pPr>
        <w:tabs>
          <w:tab w:val="left" w:pos="4962"/>
        </w:tabs>
        <w:snapToGrid w:val="0"/>
        <w:spacing w:line="588" w:lineRule="exact"/>
        <w:jc w:val="center"/>
        <w:rPr>
          <w:b/>
          <w:sz w:val="28"/>
          <w:szCs w:val="28"/>
          <w:lang w:eastAsia="zh-CN"/>
        </w:rPr>
      </w:pPr>
    </w:p>
    <w:p w:rsidR="00711856" w:rsidRDefault="00711856">
      <w:pPr>
        <w:tabs>
          <w:tab w:val="left" w:pos="4962"/>
        </w:tabs>
        <w:snapToGrid w:val="0"/>
        <w:spacing w:line="588" w:lineRule="exact"/>
        <w:jc w:val="center"/>
        <w:rPr>
          <w:b/>
          <w:sz w:val="28"/>
          <w:szCs w:val="28"/>
          <w:lang w:eastAsia="zh-CN"/>
        </w:rPr>
      </w:pPr>
    </w:p>
    <w:p w:rsidR="00711856" w:rsidRDefault="00711856">
      <w:pPr>
        <w:snapToGrid w:val="0"/>
        <w:spacing w:line="588" w:lineRule="exact"/>
        <w:jc w:val="center"/>
        <w:rPr>
          <w:b/>
          <w:sz w:val="28"/>
          <w:szCs w:val="28"/>
          <w:lang w:eastAsia="zh-CN"/>
        </w:rPr>
      </w:pPr>
    </w:p>
    <w:p w:rsidR="00711856" w:rsidRDefault="00711856">
      <w:pPr>
        <w:snapToGrid w:val="0"/>
        <w:spacing w:line="588" w:lineRule="exact"/>
        <w:jc w:val="center"/>
        <w:rPr>
          <w:b/>
          <w:sz w:val="28"/>
          <w:szCs w:val="28"/>
          <w:lang w:eastAsia="zh-CN"/>
        </w:rPr>
      </w:pPr>
    </w:p>
    <w:p w:rsidR="00711856" w:rsidRDefault="00D31C62">
      <w:pPr>
        <w:snapToGrid w:val="0"/>
        <w:spacing w:line="588" w:lineRule="exact"/>
        <w:jc w:val="center"/>
        <w:rPr>
          <w:rFonts w:eastAsia="黑体" w:hAnsi="黑体" w:cs="Times New Roman"/>
          <w:sz w:val="44"/>
          <w:szCs w:val="44"/>
          <w:lang w:eastAsia="zh-CN"/>
        </w:rPr>
      </w:pPr>
      <w:r>
        <w:rPr>
          <w:rFonts w:eastAsia="黑体" w:hAnsi="黑体" w:cs="Times New Roman" w:hint="eastAsia"/>
          <w:sz w:val="44"/>
          <w:szCs w:val="44"/>
          <w:lang w:eastAsia="zh-CN"/>
        </w:rPr>
        <w:t>生物质清洁供暖模式及政策机制研究</w:t>
      </w:r>
    </w:p>
    <w:p w:rsidR="00711856" w:rsidRDefault="00711856">
      <w:pPr>
        <w:snapToGrid w:val="0"/>
        <w:spacing w:line="588" w:lineRule="exact"/>
        <w:jc w:val="center"/>
        <w:rPr>
          <w:rFonts w:eastAsia="黑体" w:hAnsi="黑体" w:cs="Times New Roman"/>
          <w:sz w:val="44"/>
          <w:szCs w:val="44"/>
          <w:lang w:eastAsia="zh-CN"/>
        </w:rPr>
      </w:pPr>
    </w:p>
    <w:p w:rsidR="00711856" w:rsidRDefault="00711856">
      <w:pPr>
        <w:snapToGrid w:val="0"/>
        <w:spacing w:line="588" w:lineRule="exact"/>
        <w:jc w:val="center"/>
        <w:rPr>
          <w:b/>
          <w:sz w:val="44"/>
          <w:szCs w:val="44"/>
          <w:lang w:eastAsia="zh-CN"/>
        </w:rPr>
      </w:pPr>
    </w:p>
    <w:p w:rsidR="00711856" w:rsidRDefault="00711856">
      <w:pPr>
        <w:snapToGrid w:val="0"/>
        <w:spacing w:line="588" w:lineRule="exact"/>
        <w:jc w:val="center"/>
        <w:rPr>
          <w:b/>
          <w:sz w:val="44"/>
          <w:szCs w:val="44"/>
          <w:lang w:eastAsia="zh-CN"/>
        </w:rPr>
      </w:pPr>
    </w:p>
    <w:p w:rsidR="00711856" w:rsidRDefault="00711856">
      <w:pPr>
        <w:snapToGrid w:val="0"/>
        <w:spacing w:line="588" w:lineRule="exact"/>
        <w:jc w:val="center"/>
        <w:rPr>
          <w:b/>
          <w:sz w:val="44"/>
          <w:szCs w:val="44"/>
          <w:lang w:eastAsia="zh-CN"/>
        </w:rPr>
      </w:pPr>
    </w:p>
    <w:p w:rsidR="00711856" w:rsidRDefault="00711856">
      <w:pPr>
        <w:snapToGrid w:val="0"/>
        <w:spacing w:line="588" w:lineRule="exact"/>
        <w:jc w:val="center"/>
        <w:rPr>
          <w:b/>
          <w:sz w:val="44"/>
          <w:szCs w:val="44"/>
          <w:lang w:eastAsia="zh-CN"/>
        </w:rPr>
      </w:pPr>
    </w:p>
    <w:p w:rsidR="00711856" w:rsidRDefault="00D31C62">
      <w:pPr>
        <w:snapToGrid w:val="0"/>
        <w:spacing w:line="588" w:lineRule="exact"/>
        <w:jc w:val="center"/>
        <w:rPr>
          <w:b/>
          <w:sz w:val="28"/>
          <w:szCs w:val="28"/>
          <w:lang w:eastAsia="zh-CN"/>
        </w:rPr>
      </w:pPr>
      <w:r>
        <w:rPr>
          <w:rFonts w:eastAsia="黑体" w:hAnsi="黑体" w:cs="Times New Roman" w:hint="eastAsia"/>
          <w:sz w:val="28"/>
          <w:szCs w:val="28"/>
          <w:lang w:eastAsia="zh-CN"/>
        </w:rPr>
        <w:t>编号：</w:t>
      </w:r>
      <w:r>
        <w:rPr>
          <w:rFonts w:hint="eastAsia"/>
          <w:b/>
          <w:sz w:val="28"/>
          <w:szCs w:val="28"/>
          <w:lang w:eastAsia="zh-CN"/>
        </w:rPr>
        <w:t>A1-CS-202</w:t>
      </w:r>
      <w:r>
        <w:rPr>
          <w:b/>
          <w:sz w:val="28"/>
          <w:szCs w:val="28"/>
          <w:lang w:eastAsia="zh-CN"/>
        </w:rPr>
        <w:t>2</w:t>
      </w:r>
      <w:r>
        <w:rPr>
          <w:rFonts w:hint="eastAsia"/>
          <w:b/>
          <w:sz w:val="28"/>
          <w:szCs w:val="28"/>
          <w:lang w:eastAsia="zh-CN"/>
        </w:rPr>
        <w:t>-</w:t>
      </w:r>
      <w:r>
        <w:rPr>
          <w:b/>
          <w:sz w:val="28"/>
          <w:szCs w:val="28"/>
          <w:lang w:eastAsia="zh-CN"/>
        </w:rPr>
        <w:t>004</w:t>
      </w:r>
    </w:p>
    <w:p w:rsidR="00711856" w:rsidRDefault="00711856">
      <w:pPr>
        <w:snapToGrid w:val="0"/>
        <w:spacing w:line="588" w:lineRule="exact"/>
        <w:jc w:val="center"/>
        <w:rPr>
          <w:b/>
          <w:sz w:val="28"/>
          <w:szCs w:val="28"/>
          <w:lang w:eastAsia="zh-CN"/>
        </w:rPr>
      </w:pPr>
    </w:p>
    <w:p w:rsidR="00711856" w:rsidRDefault="00711856">
      <w:pPr>
        <w:snapToGrid w:val="0"/>
        <w:spacing w:line="588" w:lineRule="exact"/>
        <w:jc w:val="center"/>
        <w:rPr>
          <w:b/>
          <w:sz w:val="28"/>
          <w:szCs w:val="28"/>
          <w:lang w:eastAsia="zh-CN"/>
        </w:rPr>
      </w:pPr>
    </w:p>
    <w:p w:rsidR="00711856" w:rsidRDefault="00D31C62">
      <w:pPr>
        <w:snapToGrid w:val="0"/>
        <w:spacing w:line="588" w:lineRule="exact"/>
        <w:jc w:val="center"/>
        <w:rPr>
          <w:rFonts w:eastAsia="黑体" w:hAnsi="黑体" w:cs="Times New Roman"/>
          <w:sz w:val="28"/>
          <w:szCs w:val="28"/>
          <w:lang w:eastAsia="zh-CN"/>
        </w:rPr>
      </w:pPr>
      <w:r>
        <w:rPr>
          <w:rFonts w:eastAsia="黑体" w:hAnsi="黑体" w:cs="Times New Roman" w:hint="eastAsia"/>
          <w:sz w:val="28"/>
          <w:szCs w:val="28"/>
          <w:lang w:eastAsia="zh-CN"/>
        </w:rPr>
        <w:t>工作大纲</w:t>
      </w:r>
    </w:p>
    <w:p w:rsidR="00711856" w:rsidRDefault="00711856">
      <w:pPr>
        <w:snapToGrid w:val="0"/>
        <w:spacing w:line="588" w:lineRule="exact"/>
        <w:jc w:val="center"/>
        <w:rPr>
          <w:b/>
          <w:sz w:val="28"/>
          <w:szCs w:val="28"/>
          <w:lang w:eastAsia="zh-CN"/>
        </w:rPr>
      </w:pPr>
    </w:p>
    <w:p w:rsidR="00711856" w:rsidRDefault="00711856">
      <w:pPr>
        <w:snapToGrid w:val="0"/>
        <w:spacing w:line="588" w:lineRule="exact"/>
        <w:jc w:val="center"/>
        <w:rPr>
          <w:b/>
          <w:sz w:val="28"/>
          <w:szCs w:val="28"/>
          <w:lang w:eastAsia="zh-CN"/>
        </w:rPr>
      </w:pPr>
    </w:p>
    <w:p w:rsidR="00711856" w:rsidRDefault="00711856">
      <w:pPr>
        <w:snapToGrid w:val="0"/>
        <w:spacing w:line="588" w:lineRule="exact"/>
        <w:jc w:val="center"/>
        <w:rPr>
          <w:b/>
          <w:sz w:val="28"/>
          <w:szCs w:val="28"/>
          <w:lang w:eastAsia="zh-CN"/>
        </w:rPr>
      </w:pPr>
    </w:p>
    <w:p w:rsidR="00711856" w:rsidRDefault="00711856">
      <w:pPr>
        <w:snapToGrid w:val="0"/>
        <w:spacing w:line="588" w:lineRule="exact"/>
        <w:jc w:val="center"/>
        <w:rPr>
          <w:b/>
          <w:sz w:val="28"/>
          <w:szCs w:val="28"/>
          <w:lang w:eastAsia="zh-CN"/>
        </w:rPr>
      </w:pPr>
    </w:p>
    <w:p w:rsidR="00711856" w:rsidRDefault="00D31C62">
      <w:pPr>
        <w:snapToGrid w:val="0"/>
        <w:spacing w:line="588" w:lineRule="exact"/>
        <w:jc w:val="center"/>
        <w:rPr>
          <w:b/>
          <w:sz w:val="28"/>
          <w:szCs w:val="28"/>
          <w:lang w:eastAsia="zh-CN"/>
        </w:rPr>
      </w:pPr>
      <w:r>
        <w:rPr>
          <w:rFonts w:eastAsia="黑体" w:hAnsi="黑体" w:cs="Times New Roman" w:hint="eastAsia"/>
          <w:sz w:val="28"/>
          <w:szCs w:val="28"/>
          <w:lang w:eastAsia="zh-CN"/>
        </w:rPr>
        <w:t>中国分布式可再生能源应用推广项目管理办公室</w:t>
      </w:r>
      <w:r>
        <w:rPr>
          <w:rFonts w:hint="eastAsia"/>
          <w:b/>
          <w:sz w:val="28"/>
          <w:szCs w:val="28"/>
          <w:lang w:eastAsia="zh-CN"/>
        </w:rPr>
        <w:t>（</w:t>
      </w:r>
      <w:r>
        <w:rPr>
          <w:b/>
          <w:sz w:val="28"/>
          <w:szCs w:val="28"/>
          <w:lang w:eastAsia="zh-CN"/>
        </w:rPr>
        <w:t>PMO</w:t>
      </w:r>
      <w:r>
        <w:rPr>
          <w:rFonts w:hint="eastAsia"/>
          <w:b/>
          <w:sz w:val="28"/>
          <w:szCs w:val="28"/>
          <w:lang w:eastAsia="zh-CN"/>
        </w:rPr>
        <w:t>）</w:t>
      </w:r>
    </w:p>
    <w:p w:rsidR="00711856" w:rsidRDefault="00D31C62">
      <w:pPr>
        <w:snapToGrid w:val="0"/>
        <w:spacing w:line="588" w:lineRule="exact"/>
        <w:jc w:val="center"/>
        <w:rPr>
          <w:rFonts w:cs="Times New Roman"/>
          <w:bCs/>
          <w:sz w:val="28"/>
          <w:szCs w:val="28"/>
          <w:lang w:eastAsia="zh-CN"/>
        </w:rPr>
      </w:pPr>
      <w:r>
        <w:rPr>
          <w:rFonts w:cs="Times New Roman"/>
          <w:bCs/>
          <w:sz w:val="28"/>
          <w:szCs w:val="28"/>
          <w:lang w:eastAsia="zh-CN"/>
        </w:rPr>
        <w:t>2022</w:t>
      </w:r>
      <w:r>
        <w:rPr>
          <w:rFonts w:eastAsia="黑体" w:cs="Times New Roman"/>
          <w:bCs/>
          <w:sz w:val="28"/>
          <w:szCs w:val="28"/>
          <w:lang w:eastAsia="zh-CN"/>
        </w:rPr>
        <w:t>年</w:t>
      </w:r>
      <w:r w:rsidR="00C80300">
        <w:rPr>
          <w:rFonts w:eastAsia="黑体" w:cs="Times New Roman" w:hint="eastAsia"/>
          <w:bCs/>
          <w:sz w:val="28"/>
          <w:szCs w:val="28"/>
          <w:lang w:eastAsia="zh-CN"/>
        </w:rPr>
        <w:t>6</w:t>
      </w:r>
      <w:r>
        <w:rPr>
          <w:rFonts w:cs="Times New Roman"/>
          <w:bCs/>
          <w:sz w:val="28"/>
          <w:szCs w:val="28"/>
          <w:lang w:eastAsia="zh-CN"/>
        </w:rPr>
        <w:t>月</w:t>
      </w:r>
    </w:p>
    <w:p w:rsidR="00711856" w:rsidRDefault="00711856">
      <w:pPr>
        <w:snapToGrid w:val="0"/>
        <w:spacing w:line="588" w:lineRule="exact"/>
        <w:jc w:val="center"/>
        <w:rPr>
          <w:rFonts w:eastAsia="黑体" w:hAnsi="黑体" w:cs="Times New Roman"/>
          <w:sz w:val="28"/>
          <w:szCs w:val="28"/>
          <w:lang w:eastAsia="zh-CN"/>
        </w:rPr>
      </w:pPr>
    </w:p>
    <w:p w:rsidR="00711856" w:rsidRDefault="00711856">
      <w:pPr>
        <w:snapToGrid w:val="0"/>
        <w:spacing w:line="588" w:lineRule="exact"/>
        <w:jc w:val="center"/>
        <w:rPr>
          <w:b/>
          <w:sz w:val="28"/>
          <w:szCs w:val="28"/>
          <w:lang w:eastAsia="zh-CN"/>
        </w:rPr>
        <w:sectPr w:rsidR="00711856">
          <w:footerReference w:type="default" r:id="rId8"/>
          <w:pgSz w:w="11906" w:h="16838"/>
          <w:pgMar w:top="1440" w:right="1800" w:bottom="1440" w:left="1800" w:header="851" w:footer="992" w:gutter="0"/>
          <w:cols w:space="425"/>
          <w:docGrid w:type="lines" w:linePitch="312"/>
        </w:sectPr>
      </w:pPr>
    </w:p>
    <w:p w:rsidR="00711856" w:rsidRDefault="00711856">
      <w:pPr>
        <w:pStyle w:val="3"/>
        <w:snapToGrid w:val="0"/>
        <w:spacing w:before="0" w:after="0" w:line="588" w:lineRule="exact"/>
        <w:ind w:left="720" w:hanging="720"/>
        <w:jc w:val="center"/>
        <w:rPr>
          <w:rFonts w:ascii="华文中宋" w:eastAsia="华文中宋" w:hAnsi="华文中宋"/>
          <w:b w:val="0"/>
          <w:i w:val="0"/>
          <w:sz w:val="32"/>
          <w:szCs w:val="32"/>
          <w:lang w:eastAsia="zh-CN"/>
        </w:rPr>
      </w:pPr>
      <w:bookmarkStart w:id="1" w:name="_Toc361909252"/>
      <w:bookmarkStart w:id="2" w:name="_Toc360462306"/>
    </w:p>
    <w:bookmarkEnd w:id="1"/>
    <w:bookmarkEnd w:id="2"/>
    <w:p w:rsidR="00711856" w:rsidRDefault="00D31C62">
      <w:pPr>
        <w:pStyle w:val="3"/>
        <w:snapToGrid w:val="0"/>
        <w:spacing w:before="0" w:after="0" w:line="588" w:lineRule="exact"/>
        <w:ind w:left="720" w:hanging="720"/>
        <w:jc w:val="center"/>
        <w:rPr>
          <w:rFonts w:ascii="华文中宋" w:eastAsia="华文中宋" w:hAnsi="华文中宋"/>
          <w:b w:val="0"/>
          <w:i w:val="0"/>
          <w:sz w:val="32"/>
          <w:szCs w:val="32"/>
          <w:lang w:eastAsia="zh-CN"/>
        </w:rPr>
      </w:pPr>
      <w:r>
        <w:rPr>
          <w:rFonts w:ascii="华文中宋" w:eastAsia="华文中宋" w:hAnsi="华文中宋" w:hint="eastAsia"/>
          <w:b w:val="0"/>
          <w:i w:val="0"/>
          <w:sz w:val="32"/>
          <w:szCs w:val="32"/>
          <w:lang w:eastAsia="zh-CN"/>
        </w:rPr>
        <w:t>生物质清洁供暖模式及政策机制研究</w:t>
      </w:r>
    </w:p>
    <w:p w:rsidR="00711856" w:rsidRDefault="00711856">
      <w:pPr>
        <w:rPr>
          <w:lang w:eastAsia="zh-CN"/>
        </w:rPr>
      </w:pPr>
    </w:p>
    <w:p w:rsidR="00711856" w:rsidRDefault="00711856">
      <w:pPr>
        <w:rPr>
          <w:lang w:eastAsia="zh-CN"/>
        </w:rPr>
      </w:pPr>
    </w:p>
    <w:p w:rsidR="00711856" w:rsidRDefault="00D31C62">
      <w:pPr>
        <w:pStyle w:val="3"/>
        <w:snapToGrid w:val="0"/>
        <w:spacing w:before="0" w:after="0" w:line="588" w:lineRule="exact"/>
        <w:ind w:left="720" w:hanging="720"/>
        <w:jc w:val="center"/>
        <w:rPr>
          <w:rFonts w:ascii="华文中宋" w:eastAsia="华文中宋" w:hAnsi="华文中宋"/>
          <w:b w:val="0"/>
          <w:i w:val="0"/>
          <w:sz w:val="32"/>
          <w:szCs w:val="32"/>
          <w:lang w:eastAsia="zh-CN"/>
        </w:rPr>
      </w:pPr>
      <w:r>
        <w:rPr>
          <w:rFonts w:ascii="华文中宋" w:eastAsia="华文中宋" w:hAnsi="华文中宋" w:hint="eastAsia"/>
          <w:b w:val="0"/>
          <w:i w:val="0"/>
          <w:sz w:val="32"/>
          <w:szCs w:val="32"/>
          <w:lang w:eastAsia="zh-CN"/>
        </w:rPr>
        <w:t>工作大纲</w:t>
      </w:r>
    </w:p>
    <w:p w:rsidR="00711856" w:rsidRDefault="00711856">
      <w:pPr>
        <w:snapToGrid w:val="0"/>
        <w:spacing w:line="588" w:lineRule="exact"/>
        <w:rPr>
          <w:lang w:eastAsia="zh-CN"/>
        </w:rPr>
      </w:pPr>
    </w:p>
    <w:p w:rsidR="00711856" w:rsidRDefault="00D31C62">
      <w:pPr>
        <w:pStyle w:val="4"/>
        <w:snapToGrid w:val="0"/>
        <w:spacing w:before="0" w:after="0" w:line="588" w:lineRule="exact"/>
        <w:ind w:left="600" w:hanging="33"/>
        <w:jc w:val="both"/>
        <w:rPr>
          <w:rFonts w:ascii="黑体" w:eastAsia="黑体"/>
          <w:b w:val="0"/>
          <w:i w:val="0"/>
          <w:sz w:val="28"/>
          <w:szCs w:val="28"/>
          <w:lang w:eastAsia="zh-CN"/>
        </w:rPr>
      </w:pPr>
      <w:r>
        <w:rPr>
          <w:rFonts w:ascii="黑体" w:eastAsia="黑体" w:hint="eastAsia"/>
          <w:b w:val="0"/>
          <w:i w:val="0"/>
          <w:sz w:val="28"/>
          <w:szCs w:val="28"/>
          <w:lang w:eastAsia="zh-CN"/>
        </w:rPr>
        <w:t>一、项目背景</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中国分布式可再生能源应用推广项目（以下简称</w:t>
      </w:r>
      <w:r>
        <w:rPr>
          <w:rFonts w:eastAsia="仿宋_GB2312" w:cs="Times New Roman" w:hint="eastAsia"/>
          <w:sz w:val="28"/>
          <w:szCs w:val="28"/>
          <w:lang w:eastAsia="zh-CN"/>
        </w:rPr>
        <w:t>CDRESP</w:t>
      </w:r>
      <w:r>
        <w:rPr>
          <w:rFonts w:eastAsia="仿宋_GB2312" w:cs="Times New Roman" w:hint="eastAsia"/>
          <w:sz w:val="28"/>
          <w:szCs w:val="28"/>
          <w:lang w:eastAsia="zh-CN"/>
        </w:rPr>
        <w:t>）是中国政府与世界银行（</w:t>
      </w:r>
      <w:r>
        <w:rPr>
          <w:rFonts w:eastAsia="仿宋_GB2312" w:cs="Times New Roman" w:hint="eastAsia"/>
          <w:sz w:val="28"/>
          <w:szCs w:val="28"/>
          <w:lang w:eastAsia="zh-CN"/>
        </w:rPr>
        <w:t>WB</w:t>
      </w:r>
      <w:r>
        <w:rPr>
          <w:rFonts w:eastAsia="仿宋_GB2312" w:cs="Times New Roman" w:hint="eastAsia"/>
          <w:sz w:val="28"/>
          <w:szCs w:val="28"/>
          <w:lang w:eastAsia="zh-CN"/>
        </w:rPr>
        <w:t>）及全球环境基金（</w:t>
      </w:r>
      <w:r>
        <w:rPr>
          <w:rFonts w:eastAsia="仿宋_GB2312" w:cs="Times New Roman" w:hint="eastAsia"/>
          <w:sz w:val="28"/>
          <w:szCs w:val="28"/>
          <w:lang w:eastAsia="zh-CN"/>
        </w:rPr>
        <w:t>GEF</w:t>
      </w:r>
      <w:r>
        <w:rPr>
          <w:rFonts w:eastAsia="仿宋_GB2312" w:cs="Times New Roman" w:hint="eastAsia"/>
          <w:sz w:val="28"/>
          <w:szCs w:val="28"/>
          <w:lang w:eastAsia="zh-CN"/>
        </w:rPr>
        <w:t>）合作开展的可再生能源政策开发和示范推广项目。全球环境基金为项目提供</w:t>
      </w:r>
      <w:r>
        <w:rPr>
          <w:rFonts w:eastAsia="仿宋_GB2312" w:cs="Times New Roman" w:hint="eastAsia"/>
          <w:sz w:val="28"/>
          <w:szCs w:val="28"/>
          <w:lang w:eastAsia="zh-CN"/>
        </w:rPr>
        <w:t>728</w:t>
      </w:r>
      <w:r>
        <w:rPr>
          <w:rFonts w:eastAsia="仿宋_GB2312" w:cs="Times New Roman" w:hint="eastAsia"/>
          <w:sz w:val="28"/>
          <w:szCs w:val="28"/>
          <w:lang w:eastAsia="zh-CN"/>
        </w:rPr>
        <w:t>万美元赠款，中方执行机构是中国国家能源局。项目于</w:t>
      </w:r>
      <w:r>
        <w:rPr>
          <w:rFonts w:eastAsia="仿宋_GB2312" w:cs="Times New Roman" w:hint="eastAsia"/>
          <w:sz w:val="28"/>
          <w:szCs w:val="28"/>
          <w:lang w:eastAsia="zh-CN"/>
        </w:rPr>
        <w:t>2020</w:t>
      </w:r>
      <w:r>
        <w:rPr>
          <w:rFonts w:eastAsia="仿宋_GB2312" w:cs="Times New Roman" w:hint="eastAsia"/>
          <w:sz w:val="28"/>
          <w:szCs w:val="28"/>
          <w:lang w:eastAsia="zh-CN"/>
        </w:rPr>
        <w:t>年</w:t>
      </w:r>
      <w:r>
        <w:rPr>
          <w:rFonts w:eastAsia="仿宋_GB2312" w:cs="Times New Roman" w:hint="eastAsia"/>
          <w:sz w:val="28"/>
          <w:szCs w:val="28"/>
          <w:lang w:eastAsia="zh-CN"/>
        </w:rPr>
        <w:t>12</w:t>
      </w:r>
      <w:r>
        <w:rPr>
          <w:rFonts w:eastAsia="仿宋_GB2312" w:cs="Times New Roman" w:hint="eastAsia"/>
          <w:sz w:val="28"/>
          <w:szCs w:val="28"/>
          <w:lang w:eastAsia="zh-CN"/>
        </w:rPr>
        <w:t>月正式启动，计划于</w:t>
      </w:r>
      <w:r>
        <w:rPr>
          <w:rFonts w:eastAsia="仿宋_GB2312" w:cs="Times New Roman" w:hint="eastAsia"/>
          <w:sz w:val="28"/>
          <w:szCs w:val="28"/>
          <w:lang w:eastAsia="zh-CN"/>
        </w:rPr>
        <w:t>2023</w:t>
      </w:r>
      <w:r>
        <w:rPr>
          <w:rFonts w:eastAsia="仿宋_GB2312" w:cs="Times New Roman" w:hint="eastAsia"/>
          <w:sz w:val="28"/>
          <w:szCs w:val="28"/>
          <w:lang w:eastAsia="zh-CN"/>
        </w:rPr>
        <w:t>年</w:t>
      </w:r>
      <w:r>
        <w:rPr>
          <w:rFonts w:eastAsia="仿宋_GB2312" w:cs="Times New Roman" w:hint="eastAsia"/>
          <w:sz w:val="28"/>
          <w:szCs w:val="28"/>
          <w:lang w:eastAsia="zh-CN"/>
        </w:rPr>
        <w:t>6</w:t>
      </w:r>
      <w:r>
        <w:rPr>
          <w:rFonts w:eastAsia="仿宋_GB2312" w:cs="Times New Roman" w:hint="eastAsia"/>
          <w:sz w:val="28"/>
          <w:szCs w:val="28"/>
          <w:lang w:eastAsia="zh-CN"/>
        </w:rPr>
        <w:t>月底结束。</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CDRESP</w:t>
      </w:r>
      <w:r>
        <w:rPr>
          <w:rFonts w:eastAsia="仿宋_GB2312" w:cs="Times New Roman" w:hint="eastAsia"/>
          <w:sz w:val="28"/>
          <w:szCs w:val="28"/>
          <w:lang w:eastAsia="zh-CN"/>
        </w:rPr>
        <w:t>的目标是扩大以分布式为主要方式的可再生能源在终端消费环节的应用规模，大幅减少温室气体排放。基于这一目标，项目分为三部分，政策研究和战略制定、试点示范项目和能力建设。</w:t>
      </w:r>
      <w:r>
        <w:rPr>
          <w:rFonts w:eastAsia="仿宋_GB2312" w:cs="Times New Roman" w:hint="eastAsia"/>
          <w:sz w:val="28"/>
          <w:szCs w:val="28"/>
          <w:lang w:eastAsia="zh-CN"/>
        </w:rPr>
        <w:t xml:space="preserve"> </w:t>
      </w:r>
    </w:p>
    <w:p w:rsidR="00711856" w:rsidRDefault="00D31C62">
      <w:pPr>
        <w:snapToGrid w:val="0"/>
        <w:spacing w:line="588" w:lineRule="exact"/>
        <w:ind w:firstLineChars="200" w:firstLine="560"/>
        <w:jc w:val="both"/>
        <w:rPr>
          <w:rFonts w:ascii="楷体_GB2312" w:eastAsia="楷体_GB2312" w:cs="Times New Roman"/>
          <w:sz w:val="28"/>
          <w:szCs w:val="28"/>
          <w:lang w:eastAsia="zh-CN"/>
        </w:rPr>
      </w:pPr>
      <w:r>
        <w:rPr>
          <w:rFonts w:ascii="楷体_GB2312" w:eastAsia="楷体_GB2312" w:cs="Times New Roman"/>
          <w:sz w:val="28"/>
          <w:szCs w:val="28"/>
          <w:lang w:eastAsia="zh-CN"/>
        </w:rPr>
        <w:t>第一部分:政策</w:t>
      </w:r>
      <w:r>
        <w:rPr>
          <w:rFonts w:ascii="楷体_GB2312" w:eastAsia="楷体_GB2312" w:cs="Times New Roman" w:hint="eastAsia"/>
          <w:sz w:val="28"/>
          <w:szCs w:val="28"/>
          <w:lang w:eastAsia="zh-CN"/>
        </w:rPr>
        <w:t>研究和战略制定</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该部分</w:t>
      </w:r>
      <w:r>
        <w:rPr>
          <w:rFonts w:eastAsia="仿宋_GB2312" w:cs="Times New Roman"/>
          <w:sz w:val="28"/>
          <w:szCs w:val="28"/>
          <w:lang w:eastAsia="zh-CN"/>
        </w:rPr>
        <w:t>包括分布式可再生能源</w:t>
      </w:r>
      <w:r>
        <w:rPr>
          <w:rFonts w:eastAsia="仿宋_GB2312" w:cs="Times New Roman" w:hint="eastAsia"/>
          <w:sz w:val="28"/>
          <w:szCs w:val="28"/>
          <w:lang w:eastAsia="zh-CN"/>
        </w:rPr>
        <w:t>政策研究、规划研究、分布式可再生能源与电网融合发展、分布式可再生能源定价、分布式可再生能源与储能、分布式可再生能源建设结合等领域。</w:t>
      </w:r>
      <w:r>
        <w:rPr>
          <w:rFonts w:eastAsia="仿宋_GB2312" w:cs="Times New Roman"/>
          <w:sz w:val="28"/>
          <w:szCs w:val="28"/>
          <w:lang w:eastAsia="zh-CN"/>
        </w:rPr>
        <w:t>将选择可以为国家或地方提供战略、计划、目标或法规支持的相关活动，以促进各种清洁分布式能源利用案例的规模化发展。</w:t>
      </w:r>
    </w:p>
    <w:p w:rsidR="00711856" w:rsidRDefault="00D31C62">
      <w:pPr>
        <w:snapToGrid w:val="0"/>
        <w:spacing w:line="588" w:lineRule="exact"/>
        <w:ind w:firstLineChars="200" w:firstLine="560"/>
        <w:jc w:val="both"/>
        <w:rPr>
          <w:rFonts w:ascii="楷体_GB2312" w:eastAsia="楷体_GB2312" w:cs="Times New Roman"/>
          <w:sz w:val="28"/>
          <w:szCs w:val="28"/>
          <w:lang w:eastAsia="zh-CN"/>
        </w:rPr>
      </w:pPr>
      <w:r>
        <w:rPr>
          <w:rFonts w:ascii="楷体_GB2312" w:eastAsia="楷体_GB2312" w:cs="Times New Roman"/>
          <w:sz w:val="28"/>
          <w:szCs w:val="28"/>
          <w:lang w:eastAsia="zh-CN"/>
        </w:rPr>
        <w:t>第二部分:示范项目支持</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支持具有创新性和示范性的</w:t>
      </w:r>
      <w:r>
        <w:rPr>
          <w:rFonts w:eastAsia="仿宋_GB2312" w:cs="Times New Roman"/>
          <w:sz w:val="28"/>
          <w:szCs w:val="28"/>
          <w:lang w:eastAsia="zh-CN"/>
        </w:rPr>
        <w:t>分布式可再生能源</w:t>
      </w:r>
      <w:r>
        <w:rPr>
          <w:rFonts w:eastAsia="仿宋_GB2312" w:cs="Times New Roman" w:hint="eastAsia"/>
          <w:sz w:val="28"/>
          <w:szCs w:val="28"/>
          <w:lang w:eastAsia="zh-CN"/>
        </w:rPr>
        <w:t>应用项目，提升和推广分布式可再生能源先进技术，包括但不限于分散式风电、生物质</w:t>
      </w:r>
      <w:r>
        <w:rPr>
          <w:rFonts w:eastAsia="仿宋_GB2312" w:cs="Times New Roman" w:hint="eastAsia"/>
          <w:sz w:val="28"/>
          <w:szCs w:val="28"/>
          <w:lang w:eastAsia="zh-CN"/>
        </w:rPr>
        <w:lastRenderedPageBreak/>
        <w:t>能清洁供暖、分布式光伏、分布式光热、地热能、中小型抽水蓄能等技术。还支持多种技术，包含分布式可再生能源与储能相结合、分布式可再生能源与智能配电网等技术集成的可行性和经济效益。试点项目要具有创新性的技术、商业模式、融资模式和政策可行性及推广价值。</w:t>
      </w:r>
      <w:r>
        <w:rPr>
          <w:rFonts w:eastAsia="仿宋_GB2312" w:cs="Times New Roman" w:hint="eastAsia"/>
          <w:sz w:val="28"/>
          <w:szCs w:val="28"/>
          <w:lang w:eastAsia="zh-CN"/>
        </w:rPr>
        <w:t xml:space="preserve"> </w:t>
      </w:r>
    </w:p>
    <w:p w:rsidR="00711856" w:rsidRDefault="00D31C62">
      <w:pPr>
        <w:snapToGrid w:val="0"/>
        <w:spacing w:line="588" w:lineRule="exact"/>
        <w:ind w:firstLineChars="200" w:firstLine="560"/>
        <w:jc w:val="both"/>
        <w:rPr>
          <w:rFonts w:ascii="楷体_GB2312" w:eastAsia="楷体_GB2312" w:cs="Times New Roman"/>
          <w:sz w:val="28"/>
          <w:szCs w:val="28"/>
          <w:lang w:eastAsia="zh-CN"/>
        </w:rPr>
      </w:pPr>
      <w:r>
        <w:rPr>
          <w:rFonts w:ascii="楷体_GB2312" w:eastAsia="楷体_GB2312" w:cs="Times New Roman"/>
          <w:sz w:val="28"/>
          <w:szCs w:val="28"/>
          <w:lang w:eastAsia="zh-CN"/>
        </w:rPr>
        <w:t>第三部分:能力建设和项目管理</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主要结合第一部分和第二部分活动需求，</w:t>
      </w:r>
      <w:r>
        <w:rPr>
          <w:rFonts w:eastAsia="仿宋_GB2312" w:cs="Times New Roman"/>
          <w:sz w:val="28"/>
          <w:szCs w:val="28"/>
          <w:lang w:eastAsia="zh-CN"/>
        </w:rPr>
        <w:t>提供技术支持</w:t>
      </w:r>
      <w:r>
        <w:rPr>
          <w:rFonts w:eastAsia="仿宋_GB2312" w:cs="Times New Roman" w:hint="eastAsia"/>
          <w:sz w:val="28"/>
          <w:szCs w:val="28"/>
          <w:lang w:eastAsia="zh-CN"/>
        </w:rPr>
        <w:t>（包括</w:t>
      </w:r>
      <w:r>
        <w:rPr>
          <w:rFonts w:eastAsia="仿宋_GB2312" w:cs="Times New Roman"/>
          <w:sz w:val="28"/>
          <w:szCs w:val="28"/>
          <w:lang w:eastAsia="zh-CN"/>
        </w:rPr>
        <w:t>研究与培训），支持重要利益相关方进行与分布式可再生能源政策和技术相关的能力建设，宣传发布项目信息和重要成果；</w:t>
      </w:r>
      <w:r>
        <w:rPr>
          <w:rFonts w:eastAsia="仿宋_GB2312" w:cs="Times New Roman" w:hint="eastAsia"/>
          <w:sz w:val="28"/>
          <w:szCs w:val="28"/>
          <w:lang w:eastAsia="zh-CN"/>
        </w:rPr>
        <w:t>以及</w:t>
      </w:r>
      <w:r>
        <w:rPr>
          <w:rFonts w:eastAsia="仿宋_GB2312" w:cs="Times New Roman"/>
          <w:sz w:val="28"/>
          <w:szCs w:val="28"/>
          <w:lang w:eastAsia="zh-CN"/>
        </w:rPr>
        <w:t>项目管理、实施、监测和评估</w:t>
      </w:r>
      <w:r>
        <w:rPr>
          <w:rFonts w:eastAsia="仿宋_GB2312" w:cs="Times New Roman" w:hint="eastAsia"/>
          <w:sz w:val="28"/>
          <w:szCs w:val="28"/>
          <w:lang w:eastAsia="zh-CN"/>
        </w:rPr>
        <w:t>的相关活动。</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sz w:val="28"/>
          <w:szCs w:val="28"/>
          <w:lang w:eastAsia="zh-CN"/>
        </w:rPr>
        <w:t>国家能源局总体负责</w:t>
      </w:r>
      <w:r>
        <w:rPr>
          <w:rFonts w:eastAsia="仿宋_GB2312" w:cs="Times New Roman" w:hint="eastAsia"/>
          <w:sz w:val="28"/>
          <w:szCs w:val="28"/>
          <w:lang w:eastAsia="zh-CN"/>
        </w:rPr>
        <w:t>CDRESP</w:t>
      </w:r>
      <w:r>
        <w:rPr>
          <w:rFonts w:eastAsia="仿宋_GB2312" w:cs="Times New Roman"/>
          <w:sz w:val="28"/>
          <w:szCs w:val="28"/>
          <w:lang w:eastAsia="zh-CN"/>
        </w:rPr>
        <w:t>的实施，下设项目管理办公室，负责项目具体实施</w:t>
      </w:r>
      <w:r>
        <w:rPr>
          <w:rFonts w:eastAsia="仿宋_GB2312" w:cs="Times New Roman" w:hint="eastAsia"/>
          <w:sz w:val="28"/>
          <w:szCs w:val="28"/>
          <w:lang w:eastAsia="zh-CN"/>
        </w:rPr>
        <w:t>和日常管理</w:t>
      </w:r>
      <w:r>
        <w:rPr>
          <w:rFonts w:eastAsia="仿宋_GB2312" w:cs="Times New Roman"/>
          <w:sz w:val="28"/>
          <w:szCs w:val="28"/>
          <w:lang w:eastAsia="zh-CN"/>
        </w:rPr>
        <w:t>。</w:t>
      </w:r>
    </w:p>
    <w:p w:rsidR="00711856" w:rsidRDefault="00D31C62">
      <w:pPr>
        <w:pStyle w:val="4"/>
        <w:numPr>
          <w:ilvl w:val="0"/>
          <w:numId w:val="1"/>
        </w:numPr>
        <w:snapToGrid w:val="0"/>
        <w:spacing w:before="0" w:after="0" w:line="588" w:lineRule="exact"/>
        <w:ind w:left="600" w:hanging="33"/>
        <w:jc w:val="both"/>
        <w:rPr>
          <w:rFonts w:ascii="黑体" w:eastAsia="黑体"/>
          <w:b w:val="0"/>
          <w:i w:val="0"/>
          <w:sz w:val="28"/>
          <w:szCs w:val="28"/>
          <w:lang w:eastAsia="zh-CN"/>
        </w:rPr>
      </w:pPr>
      <w:r>
        <w:rPr>
          <w:rFonts w:ascii="黑体" w:eastAsia="黑体"/>
          <w:b w:val="0"/>
          <w:i w:val="0"/>
          <w:sz w:val="28"/>
          <w:szCs w:val="28"/>
          <w:lang w:eastAsia="zh-CN"/>
        </w:rPr>
        <w:t>特</w:t>
      </w:r>
      <w:r>
        <w:rPr>
          <w:rFonts w:ascii="黑体" w:eastAsia="黑体" w:hint="eastAsia"/>
          <w:b w:val="0"/>
          <w:i w:val="0"/>
          <w:sz w:val="28"/>
          <w:szCs w:val="28"/>
          <w:lang w:eastAsia="zh-CN"/>
        </w:rPr>
        <w:t>定</w:t>
      </w:r>
      <w:r>
        <w:rPr>
          <w:rFonts w:ascii="黑体" w:eastAsia="黑体"/>
          <w:b w:val="0"/>
          <w:i w:val="0"/>
          <w:sz w:val="28"/>
          <w:szCs w:val="28"/>
          <w:lang w:eastAsia="zh-CN"/>
        </w:rPr>
        <w:t>背</w:t>
      </w:r>
      <w:r>
        <w:rPr>
          <w:rFonts w:ascii="黑体" w:eastAsia="黑体" w:hint="eastAsia"/>
          <w:b w:val="0"/>
          <w:i w:val="0"/>
          <w:sz w:val="28"/>
          <w:szCs w:val="28"/>
          <w:lang w:eastAsia="zh-CN"/>
        </w:rPr>
        <w:t>景</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生物质能是国际公认的“零碳”能源，发展生物质能有利于实现农业废弃物高效利用，解决农村地区清洁能源供应短板，事关农民生活质量提高，事关农村人居环境改善，既是全面推进乡村振兴与绿色低碳循环发展的一项重要工作，也是推动农业农村节能减排和低碳发展，实现农业农村领域碳达峰碳中和的重要举措。</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我国生物质能源化利用主要是以发电为主，其他非电利用方面发展较为缓慢。从“十三五”治理雾霾、防治大气污染经验来看，最难的环节是散煤替代。中国每年</w:t>
      </w:r>
      <w:r>
        <w:rPr>
          <w:rFonts w:eastAsia="仿宋_GB2312" w:cs="Times New Roman" w:hint="eastAsia"/>
          <w:sz w:val="28"/>
          <w:szCs w:val="28"/>
          <w:lang w:eastAsia="zh-CN"/>
        </w:rPr>
        <w:t>7.5</w:t>
      </w:r>
      <w:r>
        <w:rPr>
          <w:rFonts w:eastAsia="仿宋_GB2312" w:cs="Times New Roman" w:hint="eastAsia"/>
          <w:sz w:val="28"/>
          <w:szCs w:val="28"/>
          <w:lang w:eastAsia="zh-CN"/>
        </w:rPr>
        <w:t>亿吨散煤消费量中，约</w:t>
      </w:r>
      <w:r>
        <w:rPr>
          <w:rFonts w:eastAsia="仿宋_GB2312" w:cs="Times New Roman" w:hint="eastAsia"/>
          <w:sz w:val="28"/>
          <w:szCs w:val="28"/>
          <w:lang w:eastAsia="zh-CN"/>
        </w:rPr>
        <w:t>2</w:t>
      </w:r>
      <w:r>
        <w:rPr>
          <w:rFonts w:eastAsia="仿宋_GB2312" w:cs="Times New Roman" w:hint="eastAsia"/>
          <w:sz w:val="28"/>
          <w:szCs w:val="28"/>
          <w:lang w:eastAsia="zh-CN"/>
        </w:rPr>
        <w:t>亿多吨集中在县域和农村地区。从现有各类替代散煤（生活和冬季取暖）手段的经济性来看，生物质能供暖成本是最接近燃煤的，在生物质富集地</w:t>
      </w:r>
      <w:r>
        <w:rPr>
          <w:rFonts w:eastAsia="仿宋_GB2312" w:cs="Times New Roman" w:hint="eastAsia"/>
          <w:sz w:val="28"/>
          <w:szCs w:val="28"/>
          <w:lang w:eastAsia="zh-CN"/>
        </w:rPr>
        <w:lastRenderedPageBreak/>
        <w:t>区，生物质能取暖成本甚至低于用煤成本。供热是关系民生、经济发展、社会和谐稳定的重要问题。县域、农村供暖一直是难题，县域、农村地区采用生物质能供暖可就地取材，利用秸秆、畜禽粪污和有机生活垃圾，以产业化项目为依托，通过生物质热电联产、生物质成型燃料、厌氧发酵生产沼气及生物天然气，可以很好地解决县域、农村清洁供暖难题。</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根据</w:t>
      </w:r>
      <w:r w:rsidRPr="00DA4EE5">
        <w:rPr>
          <w:rFonts w:eastAsia="仿宋_GB2312" w:cs="Times New Roman" w:hint="eastAsia"/>
          <w:sz w:val="28"/>
          <w:szCs w:val="28"/>
          <w:lang w:eastAsia="zh-CN"/>
        </w:rPr>
        <w:t>清洁供热产业委员会</w:t>
      </w:r>
      <w:r>
        <w:rPr>
          <w:rFonts w:eastAsia="仿宋_GB2312" w:cs="Times New Roman" w:hint="eastAsia"/>
          <w:sz w:val="28"/>
          <w:szCs w:val="28"/>
          <w:lang w:eastAsia="zh-CN"/>
        </w:rPr>
        <w:t>《</w:t>
      </w:r>
      <w:r w:rsidRPr="00DA4EE5">
        <w:rPr>
          <w:rFonts w:eastAsia="仿宋_GB2312" w:cs="Times New Roman" w:hint="eastAsia"/>
          <w:sz w:val="28"/>
          <w:szCs w:val="28"/>
          <w:lang w:eastAsia="zh-CN"/>
        </w:rPr>
        <w:t>中国清洁供热产业发展报告</w:t>
      </w:r>
      <w:r w:rsidRPr="00DA4EE5">
        <w:rPr>
          <w:rFonts w:eastAsia="仿宋_GB2312" w:cs="Times New Roman"/>
          <w:sz w:val="28"/>
          <w:szCs w:val="28"/>
          <w:lang w:eastAsia="zh-CN"/>
        </w:rPr>
        <w:t>2021</w:t>
      </w:r>
      <w:r>
        <w:rPr>
          <w:rFonts w:eastAsia="仿宋_GB2312" w:cs="Times New Roman" w:hint="eastAsia"/>
          <w:sz w:val="28"/>
          <w:szCs w:val="28"/>
          <w:lang w:eastAsia="zh-CN"/>
        </w:rPr>
        <w:t>》可知</w:t>
      </w:r>
      <w:r>
        <w:rPr>
          <w:rFonts w:eastAsia="仿宋_GB2312" w:cs="Times New Roman" w:hint="eastAsia"/>
          <w:b/>
          <w:bCs/>
          <w:sz w:val="28"/>
          <w:szCs w:val="28"/>
          <w:lang w:eastAsia="zh-CN"/>
        </w:rPr>
        <w:t>，</w:t>
      </w:r>
      <w:r w:rsidRPr="00DA4EE5">
        <w:rPr>
          <w:rFonts w:eastAsia="仿宋_GB2312" w:cs="Times New Roman" w:hint="eastAsia"/>
          <w:sz w:val="28"/>
          <w:szCs w:val="28"/>
          <w:lang w:eastAsia="zh-CN"/>
        </w:rPr>
        <w:t>截至</w:t>
      </w:r>
      <w:r w:rsidRPr="00DA4EE5">
        <w:rPr>
          <w:rFonts w:eastAsia="仿宋_GB2312" w:cs="Times New Roman"/>
          <w:sz w:val="28"/>
          <w:szCs w:val="28"/>
          <w:lang w:eastAsia="zh-CN"/>
        </w:rPr>
        <w:t>2018</w:t>
      </w:r>
      <w:r w:rsidRPr="00DA4EE5">
        <w:rPr>
          <w:rFonts w:eastAsia="仿宋_GB2312" w:cs="Times New Roman" w:hint="eastAsia"/>
          <w:sz w:val="28"/>
          <w:szCs w:val="28"/>
          <w:lang w:eastAsia="zh-CN"/>
        </w:rPr>
        <w:t>年底，我国北方地区生物质能（含农林生物质和城镇垃圾）清洁供暖折合</w:t>
      </w:r>
      <w:r w:rsidRPr="00DA4EE5">
        <w:rPr>
          <w:rFonts w:eastAsia="仿宋_GB2312" w:cs="Times New Roman"/>
          <w:sz w:val="28"/>
          <w:szCs w:val="28"/>
          <w:lang w:eastAsia="zh-CN"/>
        </w:rPr>
        <w:t>0.9</w:t>
      </w:r>
      <w:r w:rsidRPr="00DA4EE5">
        <w:rPr>
          <w:rFonts w:eastAsia="仿宋_GB2312" w:cs="Times New Roman" w:hint="eastAsia"/>
          <w:sz w:val="28"/>
          <w:szCs w:val="28"/>
          <w:lang w:eastAsia="zh-CN"/>
        </w:rPr>
        <w:t>亿吨标准煤。</w:t>
      </w:r>
      <w:r w:rsidRPr="00DA4EE5">
        <w:rPr>
          <w:rFonts w:eastAsia="仿宋_GB2312" w:cs="Times New Roman"/>
          <w:sz w:val="28"/>
          <w:szCs w:val="28"/>
          <w:lang w:eastAsia="zh-CN"/>
        </w:rPr>
        <w:t>2018</w:t>
      </w:r>
      <w:r w:rsidRPr="00DA4EE5">
        <w:rPr>
          <w:rFonts w:eastAsia="仿宋_GB2312" w:cs="Times New Roman" w:hint="eastAsia"/>
          <w:sz w:val="28"/>
          <w:szCs w:val="28"/>
          <w:lang w:eastAsia="zh-CN"/>
        </w:rPr>
        <w:t>年，国家能源局组织开展”百个城镇”生物质热电联产县域清洁供热示范项目建设，生物质热电联产县域清洁供热示范项目共</w:t>
      </w:r>
      <w:r w:rsidRPr="00DA4EE5">
        <w:rPr>
          <w:rFonts w:eastAsia="仿宋_GB2312" w:cs="Times New Roman"/>
          <w:sz w:val="28"/>
          <w:szCs w:val="28"/>
          <w:lang w:eastAsia="zh-CN"/>
        </w:rPr>
        <w:t>136</w:t>
      </w:r>
      <w:r w:rsidRPr="00DA4EE5">
        <w:rPr>
          <w:rFonts w:eastAsia="仿宋_GB2312" w:cs="Times New Roman" w:hint="eastAsia"/>
          <w:sz w:val="28"/>
          <w:szCs w:val="28"/>
          <w:lang w:eastAsia="zh-CN"/>
        </w:rPr>
        <w:t>个，涉及</w:t>
      </w:r>
      <w:r w:rsidRPr="00DA4EE5">
        <w:rPr>
          <w:rFonts w:eastAsia="仿宋_GB2312" w:cs="Times New Roman"/>
          <w:sz w:val="28"/>
          <w:szCs w:val="28"/>
          <w:lang w:eastAsia="zh-CN"/>
        </w:rPr>
        <w:t>20</w:t>
      </w:r>
      <w:r w:rsidRPr="00DA4EE5">
        <w:rPr>
          <w:rFonts w:eastAsia="仿宋_GB2312" w:cs="Times New Roman" w:hint="eastAsia"/>
          <w:sz w:val="28"/>
          <w:szCs w:val="28"/>
          <w:lang w:eastAsia="zh-CN"/>
        </w:rPr>
        <w:t>个省（自治区、直辖市）及新疆生产建设兵团，装机容量</w:t>
      </w:r>
      <w:r w:rsidRPr="00DA4EE5">
        <w:rPr>
          <w:rFonts w:eastAsia="仿宋_GB2312" w:cs="Times New Roman"/>
          <w:sz w:val="28"/>
          <w:szCs w:val="28"/>
          <w:lang w:eastAsia="zh-CN"/>
        </w:rPr>
        <w:t>380</w:t>
      </w:r>
      <w:r w:rsidRPr="00DA4EE5">
        <w:rPr>
          <w:rFonts w:eastAsia="仿宋_GB2312" w:cs="Times New Roman" w:hint="eastAsia"/>
          <w:sz w:val="28"/>
          <w:szCs w:val="28"/>
          <w:lang w:eastAsia="zh-CN"/>
        </w:rPr>
        <w:t>万千瓦，年消耗农林废弃物和城镇生活垃圾约</w:t>
      </w:r>
      <w:r w:rsidRPr="00DA4EE5">
        <w:rPr>
          <w:rFonts w:eastAsia="仿宋_GB2312" w:cs="Times New Roman"/>
          <w:sz w:val="28"/>
          <w:szCs w:val="28"/>
          <w:lang w:eastAsia="zh-CN"/>
        </w:rPr>
        <w:t>3600</w:t>
      </w:r>
      <w:r w:rsidRPr="00DA4EE5">
        <w:rPr>
          <w:rFonts w:eastAsia="仿宋_GB2312" w:cs="Times New Roman" w:hint="eastAsia"/>
          <w:sz w:val="28"/>
          <w:szCs w:val="28"/>
          <w:lang w:eastAsia="zh-CN"/>
        </w:rPr>
        <w:t>万吨。其中，农林生物质热电联产项目</w:t>
      </w:r>
      <w:r w:rsidRPr="00DA4EE5">
        <w:rPr>
          <w:rFonts w:eastAsia="仿宋_GB2312" w:cs="Times New Roman"/>
          <w:sz w:val="28"/>
          <w:szCs w:val="28"/>
          <w:lang w:eastAsia="zh-CN"/>
        </w:rPr>
        <w:t>126</w:t>
      </w:r>
      <w:r w:rsidRPr="00DA4EE5">
        <w:rPr>
          <w:rFonts w:eastAsia="仿宋_GB2312" w:cs="Times New Roman" w:hint="eastAsia"/>
          <w:sz w:val="28"/>
          <w:szCs w:val="28"/>
          <w:lang w:eastAsia="zh-CN"/>
        </w:rPr>
        <w:t>个、城镇生活垃圾焚烧热电联产项目</w:t>
      </w:r>
      <w:r w:rsidRPr="00DA4EE5">
        <w:rPr>
          <w:rFonts w:eastAsia="仿宋_GB2312" w:cs="Times New Roman"/>
          <w:sz w:val="28"/>
          <w:szCs w:val="28"/>
          <w:lang w:eastAsia="zh-CN"/>
        </w:rPr>
        <w:t>8</w:t>
      </w:r>
      <w:r w:rsidRPr="00DA4EE5">
        <w:rPr>
          <w:rFonts w:eastAsia="仿宋_GB2312" w:cs="Times New Roman" w:hint="eastAsia"/>
          <w:sz w:val="28"/>
          <w:szCs w:val="28"/>
          <w:lang w:eastAsia="zh-CN"/>
        </w:rPr>
        <w:t>个、沼气热电联产项目</w:t>
      </w:r>
      <w:r w:rsidRPr="00DA4EE5">
        <w:rPr>
          <w:rFonts w:eastAsia="仿宋_GB2312" w:cs="Times New Roman"/>
          <w:sz w:val="28"/>
          <w:szCs w:val="28"/>
          <w:lang w:eastAsia="zh-CN"/>
        </w:rPr>
        <w:t>2</w:t>
      </w:r>
      <w:r w:rsidRPr="00DA4EE5">
        <w:rPr>
          <w:rFonts w:eastAsia="仿宋_GB2312" w:cs="Times New Roman" w:hint="eastAsia"/>
          <w:sz w:val="28"/>
          <w:szCs w:val="28"/>
          <w:lang w:eastAsia="zh-CN"/>
        </w:rPr>
        <w:t>个，新建项目</w:t>
      </w:r>
      <w:r w:rsidRPr="00DA4EE5">
        <w:rPr>
          <w:rFonts w:eastAsia="仿宋_GB2312" w:cs="Times New Roman"/>
          <w:sz w:val="28"/>
          <w:szCs w:val="28"/>
          <w:lang w:eastAsia="zh-CN"/>
        </w:rPr>
        <w:t>119</w:t>
      </w:r>
      <w:r w:rsidRPr="00DA4EE5">
        <w:rPr>
          <w:rFonts w:eastAsia="仿宋_GB2312" w:cs="Times New Roman" w:hint="eastAsia"/>
          <w:sz w:val="28"/>
          <w:szCs w:val="28"/>
          <w:lang w:eastAsia="zh-CN"/>
        </w:rPr>
        <w:t>个，技术改造项目</w:t>
      </w:r>
      <w:r w:rsidRPr="00DA4EE5">
        <w:rPr>
          <w:rFonts w:eastAsia="仿宋_GB2312" w:cs="Times New Roman"/>
          <w:sz w:val="28"/>
          <w:szCs w:val="28"/>
          <w:lang w:eastAsia="zh-CN"/>
        </w:rPr>
        <w:t>17</w:t>
      </w:r>
      <w:r w:rsidRPr="00DA4EE5">
        <w:rPr>
          <w:rFonts w:eastAsia="仿宋_GB2312" w:cs="Times New Roman" w:hint="eastAsia"/>
          <w:sz w:val="28"/>
          <w:szCs w:val="28"/>
          <w:lang w:eastAsia="zh-CN"/>
        </w:rPr>
        <w:t>个，总投资约</w:t>
      </w:r>
      <w:r w:rsidRPr="00DA4EE5">
        <w:rPr>
          <w:rFonts w:eastAsia="仿宋_GB2312" w:cs="Times New Roman"/>
          <w:sz w:val="28"/>
          <w:szCs w:val="28"/>
          <w:lang w:eastAsia="zh-CN"/>
        </w:rPr>
        <w:t>406</w:t>
      </w:r>
      <w:r w:rsidRPr="00DA4EE5">
        <w:rPr>
          <w:rFonts w:eastAsia="仿宋_GB2312" w:cs="Times New Roman" w:hint="eastAsia"/>
          <w:sz w:val="28"/>
          <w:szCs w:val="28"/>
          <w:lang w:eastAsia="zh-CN"/>
        </w:rPr>
        <w:t>亿元。</w:t>
      </w:r>
      <w:r w:rsidRPr="00DA4EE5">
        <w:rPr>
          <w:rFonts w:eastAsia="仿宋_GB2312" w:cs="Times New Roman"/>
          <w:sz w:val="28"/>
          <w:szCs w:val="28"/>
          <w:lang w:eastAsia="zh-CN"/>
        </w:rPr>
        <w:t>2016</w:t>
      </w:r>
      <w:r w:rsidRPr="00DA4EE5">
        <w:rPr>
          <w:rFonts w:eastAsia="仿宋_GB2312" w:cs="Times New Roman" w:hint="eastAsia"/>
          <w:sz w:val="28"/>
          <w:szCs w:val="28"/>
          <w:lang w:eastAsia="zh-CN"/>
        </w:rPr>
        <w:t>年末至</w:t>
      </w:r>
      <w:r w:rsidRPr="00DA4EE5">
        <w:rPr>
          <w:rFonts w:eastAsia="仿宋_GB2312" w:cs="Times New Roman"/>
          <w:sz w:val="28"/>
          <w:szCs w:val="28"/>
          <w:lang w:eastAsia="zh-CN"/>
        </w:rPr>
        <w:t>2019</w:t>
      </w:r>
      <w:r w:rsidRPr="00DA4EE5">
        <w:rPr>
          <w:rFonts w:eastAsia="仿宋_GB2312" w:cs="Times New Roman" w:hint="eastAsia"/>
          <w:sz w:val="28"/>
          <w:szCs w:val="28"/>
          <w:lang w:eastAsia="zh-CN"/>
        </w:rPr>
        <w:t>年末，全国新增生物质供热面积达到</w:t>
      </w:r>
      <w:r w:rsidRPr="00DA4EE5">
        <w:rPr>
          <w:rFonts w:eastAsia="仿宋_GB2312" w:cs="Times New Roman"/>
          <w:sz w:val="28"/>
          <w:szCs w:val="28"/>
          <w:lang w:eastAsia="zh-CN"/>
        </w:rPr>
        <w:t>0.7</w:t>
      </w:r>
      <w:r w:rsidRPr="00DA4EE5">
        <w:rPr>
          <w:rFonts w:eastAsia="仿宋_GB2312" w:cs="Times New Roman" w:hint="eastAsia"/>
          <w:sz w:val="28"/>
          <w:szCs w:val="28"/>
          <w:lang w:eastAsia="zh-CN"/>
        </w:rPr>
        <w:t>亿平方米。</w:t>
      </w:r>
    </w:p>
    <w:p w:rsidR="00711856" w:rsidRDefault="00D31C62" w:rsidP="00DA4EE5">
      <w:pPr>
        <w:snapToGrid w:val="0"/>
        <w:spacing w:line="588" w:lineRule="exact"/>
        <w:ind w:firstLineChars="200" w:firstLine="560"/>
        <w:jc w:val="both"/>
        <w:rPr>
          <w:rFonts w:eastAsia="仿宋_GB2312" w:cs="Times New Roman"/>
          <w:sz w:val="28"/>
          <w:szCs w:val="28"/>
          <w:lang w:eastAsia="zh-CN"/>
        </w:rPr>
      </w:pPr>
      <w:r w:rsidRPr="00DA4EE5">
        <w:rPr>
          <w:rFonts w:eastAsia="仿宋_GB2312" w:cs="Times New Roman"/>
          <w:sz w:val="28"/>
          <w:szCs w:val="28"/>
          <w:lang w:eastAsia="zh-CN"/>
        </w:rPr>
        <w:t>2020</w:t>
      </w:r>
      <w:r w:rsidRPr="00DA4EE5">
        <w:rPr>
          <w:rFonts w:eastAsia="仿宋_GB2312" w:cs="Times New Roman" w:hint="eastAsia"/>
          <w:sz w:val="28"/>
          <w:szCs w:val="28"/>
          <w:lang w:eastAsia="zh-CN"/>
        </w:rPr>
        <w:t>年</w:t>
      </w:r>
      <w:r w:rsidRPr="00DA4EE5">
        <w:rPr>
          <w:rFonts w:eastAsia="仿宋_GB2312" w:cs="Times New Roman"/>
          <w:sz w:val="28"/>
          <w:szCs w:val="28"/>
          <w:lang w:eastAsia="zh-CN"/>
        </w:rPr>
        <w:t>2</w:t>
      </w:r>
      <w:r w:rsidRPr="00DA4EE5">
        <w:rPr>
          <w:rFonts w:eastAsia="仿宋_GB2312" w:cs="Times New Roman" w:hint="eastAsia"/>
          <w:sz w:val="28"/>
          <w:szCs w:val="28"/>
          <w:lang w:eastAsia="zh-CN"/>
        </w:rPr>
        <w:t>月，农业农村部办公厅发布关于印发《</w:t>
      </w:r>
      <w:r w:rsidRPr="00DA4EE5">
        <w:rPr>
          <w:rFonts w:eastAsia="仿宋_GB2312" w:cs="Times New Roman"/>
          <w:sz w:val="28"/>
          <w:szCs w:val="28"/>
          <w:lang w:eastAsia="zh-CN"/>
        </w:rPr>
        <w:t>2020</w:t>
      </w:r>
      <w:r w:rsidRPr="00DA4EE5">
        <w:rPr>
          <w:rFonts w:eastAsia="仿宋_GB2312" w:cs="Times New Roman" w:hint="eastAsia"/>
          <w:sz w:val="28"/>
          <w:szCs w:val="28"/>
          <w:lang w:eastAsia="zh-CN"/>
        </w:rPr>
        <w:t>年农业农村科教环能工作要点》的通知，要求因地制宜推广秸秆打捆直燃供暖、生物质成型燃料、沼气供气供热等技术模式，打造一批农村能源多能互补、清洁供暖示范点。</w:t>
      </w:r>
      <w:r w:rsidRPr="00DA4EE5">
        <w:rPr>
          <w:rFonts w:eastAsia="仿宋_GB2312" w:cs="Times New Roman"/>
          <w:sz w:val="28"/>
          <w:szCs w:val="28"/>
          <w:lang w:eastAsia="zh-CN"/>
        </w:rPr>
        <w:t>2020</w:t>
      </w:r>
      <w:r w:rsidRPr="00DA4EE5">
        <w:rPr>
          <w:rFonts w:eastAsia="仿宋_GB2312" w:cs="Times New Roman" w:hint="eastAsia"/>
          <w:sz w:val="28"/>
          <w:szCs w:val="28"/>
          <w:lang w:eastAsia="zh-CN"/>
        </w:rPr>
        <w:t>年</w:t>
      </w:r>
      <w:r w:rsidRPr="00DA4EE5">
        <w:rPr>
          <w:rFonts w:eastAsia="仿宋_GB2312" w:cs="Times New Roman"/>
          <w:sz w:val="28"/>
          <w:szCs w:val="28"/>
          <w:lang w:eastAsia="zh-CN"/>
        </w:rPr>
        <w:t>10</w:t>
      </w:r>
      <w:r w:rsidRPr="00DA4EE5">
        <w:rPr>
          <w:rFonts w:eastAsia="仿宋_GB2312" w:cs="Times New Roman" w:hint="eastAsia"/>
          <w:sz w:val="28"/>
          <w:szCs w:val="28"/>
          <w:lang w:eastAsia="zh-CN"/>
        </w:rPr>
        <w:t>月，我国在辽宁、黑龙江、河北、山西等地建成秸秆打捆直燃供暖试点</w:t>
      </w:r>
      <w:r w:rsidRPr="00DA4EE5">
        <w:rPr>
          <w:rFonts w:eastAsia="仿宋_GB2312" w:cs="Times New Roman"/>
          <w:sz w:val="28"/>
          <w:szCs w:val="28"/>
          <w:lang w:eastAsia="zh-CN"/>
        </w:rPr>
        <w:t>178</w:t>
      </w:r>
      <w:r w:rsidRPr="00DA4EE5">
        <w:rPr>
          <w:rFonts w:eastAsia="仿宋_GB2312" w:cs="Times New Roman" w:hint="eastAsia"/>
          <w:sz w:val="28"/>
          <w:szCs w:val="28"/>
          <w:lang w:eastAsia="zh-CN"/>
        </w:rPr>
        <w:t>处，供暖户数</w:t>
      </w:r>
      <w:r w:rsidRPr="00DA4EE5">
        <w:rPr>
          <w:rFonts w:eastAsia="仿宋_GB2312" w:cs="Times New Roman"/>
          <w:sz w:val="28"/>
          <w:szCs w:val="28"/>
          <w:lang w:eastAsia="zh-CN"/>
        </w:rPr>
        <w:t>23</w:t>
      </w:r>
      <w:r w:rsidRPr="00DA4EE5">
        <w:rPr>
          <w:rFonts w:eastAsia="仿宋_GB2312" w:cs="Times New Roman" w:hint="eastAsia"/>
          <w:sz w:val="28"/>
          <w:szCs w:val="28"/>
          <w:lang w:eastAsia="zh-CN"/>
        </w:rPr>
        <w:t>万户，供暖面积达到</w:t>
      </w:r>
      <w:r w:rsidRPr="00DA4EE5">
        <w:rPr>
          <w:rFonts w:eastAsia="仿宋_GB2312" w:cs="Times New Roman"/>
          <w:sz w:val="28"/>
          <w:szCs w:val="28"/>
          <w:lang w:eastAsia="zh-CN"/>
        </w:rPr>
        <w:t>700</w:t>
      </w:r>
      <w:r w:rsidRPr="00DA4EE5">
        <w:rPr>
          <w:rFonts w:eastAsia="仿宋_GB2312" w:cs="Times New Roman" w:hint="eastAsia"/>
          <w:sz w:val="28"/>
          <w:szCs w:val="28"/>
          <w:lang w:eastAsia="zh-CN"/>
        </w:rPr>
        <w:t>多万平方米。同时，重点在</w:t>
      </w:r>
      <w:r w:rsidR="000A0FAD">
        <w:rPr>
          <w:rFonts w:eastAsia="仿宋_GB2312" w:cs="Times New Roman" w:hint="eastAsia"/>
          <w:sz w:val="28"/>
          <w:szCs w:val="28"/>
          <w:lang w:eastAsia="zh-CN"/>
        </w:rPr>
        <w:t>“</w:t>
      </w:r>
      <w:r w:rsidRPr="00DA4EE5">
        <w:rPr>
          <w:rFonts w:eastAsia="仿宋_GB2312" w:cs="Times New Roman" w:hint="eastAsia"/>
          <w:sz w:val="28"/>
          <w:szCs w:val="28"/>
          <w:lang w:eastAsia="zh-CN"/>
        </w:rPr>
        <w:t>煤改电”“煤改气”难</w:t>
      </w:r>
      <w:r w:rsidRPr="00DA4EE5">
        <w:rPr>
          <w:rFonts w:eastAsia="仿宋_GB2312" w:cs="Times New Roman" w:hint="eastAsia"/>
          <w:sz w:val="28"/>
          <w:szCs w:val="28"/>
          <w:lang w:eastAsia="zh-CN"/>
        </w:rPr>
        <w:lastRenderedPageBreak/>
        <w:t>以覆盖的地区，推动生物质成型燃料利用，配套推广清洁炉具，全国已建成成型燃料厂及加工点</w:t>
      </w:r>
      <w:r w:rsidRPr="00DA4EE5">
        <w:rPr>
          <w:rFonts w:eastAsia="仿宋_GB2312" w:cs="Times New Roman"/>
          <w:sz w:val="28"/>
          <w:szCs w:val="28"/>
          <w:lang w:eastAsia="zh-CN"/>
        </w:rPr>
        <w:t>2360</w:t>
      </w:r>
      <w:r w:rsidRPr="00DA4EE5">
        <w:rPr>
          <w:rFonts w:eastAsia="仿宋_GB2312" w:cs="Times New Roman" w:hint="eastAsia"/>
          <w:sz w:val="28"/>
          <w:szCs w:val="28"/>
          <w:lang w:eastAsia="zh-CN"/>
        </w:rPr>
        <w:t>处，年产量约</w:t>
      </w:r>
      <w:r w:rsidRPr="00DA4EE5">
        <w:rPr>
          <w:rFonts w:eastAsia="仿宋_GB2312" w:cs="Times New Roman"/>
          <w:sz w:val="28"/>
          <w:szCs w:val="28"/>
          <w:lang w:eastAsia="zh-CN"/>
        </w:rPr>
        <w:t>1000</w:t>
      </w:r>
      <w:r w:rsidRPr="00DA4EE5">
        <w:rPr>
          <w:rFonts w:eastAsia="仿宋_GB2312" w:cs="Times New Roman" w:hint="eastAsia"/>
          <w:sz w:val="28"/>
          <w:szCs w:val="28"/>
          <w:lang w:eastAsia="zh-CN"/>
        </w:rPr>
        <w:t>万吨。</w:t>
      </w:r>
    </w:p>
    <w:p w:rsidR="00711856" w:rsidRDefault="00D31C62" w:rsidP="00CF69A3">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2</w:t>
      </w:r>
      <w:r>
        <w:rPr>
          <w:rFonts w:eastAsia="仿宋_GB2312" w:cs="Times New Roman"/>
          <w:sz w:val="28"/>
          <w:szCs w:val="28"/>
          <w:lang w:eastAsia="zh-CN"/>
        </w:rPr>
        <w:t>022</w:t>
      </w:r>
      <w:r>
        <w:rPr>
          <w:rFonts w:eastAsia="仿宋_GB2312" w:cs="Times New Roman" w:hint="eastAsia"/>
          <w:sz w:val="28"/>
          <w:szCs w:val="28"/>
          <w:lang w:eastAsia="zh-CN"/>
        </w:rPr>
        <w:t>年，国家发展改革委、国家能源局</w:t>
      </w:r>
      <w:r>
        <w:rPr>
          <w:rFonts w:eastAsia="仿宋_GB2312" w:cs="Times New Roman"/>
          <w:sz w:val="28"/>
          <w:szCs w:val="28"/>
          <w:lang w:eastAsia="zh-CN"/>
        </w:rPr>
        <w:t>印发</w:t>
      </w:r>
      <w:r>
        <w:rPr>
          <w:rFonts w:eastAsia="仿宋_GB2312" w:cs="Times New Roman" w:hint="eastAsia"/>
          <w:sz w:val="28"/>
          <w:szCs w:val="28"/>
          <w:lang w:eastAsia="zh-CN"/>
        </w:rPr>
        <w:t>的《“十四五”现代能源体系规划》中提出“因地制宜发展生物质能清洁供暖”。因此，</w:t>
      </w:r>
      <w:r>
        <w:rPr>
          <w:rFonts w:eastAsia="仿宋_GB2312" w:cs="Times New Roman" w:hint="eastAsia"/>
          <w:sz w:val="28"/>
          <w:szCs w:val="28"/>
          <w:lang w:eastAsia="zh-CN"/>
        </w:rPr>
        <w:t>CDRESP</w:t>
      </w:r>
      <w:r>
        <w:rPr>
          <w:rFonts w:eastAsia="仿宋_GB2312" w:cs="Times New Roman" w:hint="eastAsia"/>
          <w:sz w:val="28"/>
          <w:szCs w:val="28"/>
          <w:lang w:eastAsia="zh-CN"/>
        </w:rPr>
        <w:t>项目将支持“生物质清洁供暖模式及政策机制研究”课题，提出我国因地制宜的生物质清洁供暖行动方案以及政策建议，促进生物质能供热产业化的快速发展。</w:t>
      </w:r>
    </w:p>
    <w:p w:rsidR="00711856" w:rsidRDefault="00D31C62">
      <w:pPr>
        <w:pStyle w:val="4"/>
        <w:snapToGrid w:val="0"/>
        <w:spacing w:before="0" w:after="0" w:line="588" w:lineRule="exact"/>
        <w:ind w:left="600" w:hanging="33"/>
        <w:jc w:val="both"/>
        <w:rPr>
          <w:rFonts w:ascii="黑体" w:eastAsia="黑体"/>
          <w:b w:val="0"/>
          <w:i w:val="0"/>
          <w:sz w:val="28"/>
          <w:szCs w:val="28"/>
          <w:lang w:eastAsia="zh-CN"/>
        </w:rPr>
      </w:pPr>
      <w:r>
        <w:rPr>
          <w:rFonts w:ascii="黑体" w:eastAsia="黑体" w:hint="eastAsia"/>
          <w:b w:val="0"/>
          <w:i w:val="0"/>
          <w:sz w:val="28"/>
          <w:szCs w:val="28"/>
          <w:lang w:eastAsia="zh-CN"/>
        </w:rPr>
        <w:t>三、</w:t>
      </w:r>
      <w:r>
        <w:rPr>
          <w:rFonts w:ascii="黑体" w:eastAsia="黑体"/>
          <w:b w:val="0"/>
          <w:i w:val="0"/>
          <w:sz w:val="28"/>
          <w:szCs w:val="28"/>
          <w:lang w:eastAsia="zh-CN"/>
        </w:rPr>
        <w:t>项目目的</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本项课题的目的是总结北方地区生物质清洁供暖的经验，根据不同地区供暖需求，结合生物质资源，供暖市场运行特点，研究提出因地制宜的生物质清洁供暖运行模式和商业模式，同时，针对现行的主要障碍，提出相关政策机制建议。</w:t>
      </w:r>
    </w:p>
    <w:p w:rsidR="00711856" w:rsidRDefault="00D31C62">
      <w:pPr>
        <w:pStyle w:val="4"/>
        <w:snapToGrid w:val="0"/>
        <w:spacing w:before="0" w:after="0" w:line="588" w:lineRule="exact"/>
        <w:ind w:left="600" w:hanging="33"/>
        <w:jc w:val="both"/>
        <w:rPr>
          <w:rFonts w:ascii="黑体" w:eastAsia="黑体"/>
          <w:b w:val="0"/>
          <w:i w:val="0"/>
          <w:sz w:val="28"/>
          <w:szCs w:val="28"/>
          <w:lang w:eastAsia="zh-CN"/>
        </w:rPr>
      </w:pPr>
      <w:r>
        <w:rPr>
          <w:rFonts w:ascii="黑体" w:eastAsia="黑体" w:hint="eastAsia"/>
          <w:b w:val="0"/>
          <w:i w:val="0"/>
          <w:sz w:val="28"/>
          <w:szCs w:val="28"/>
          <w:lang w:eastAsia="zh-CN"/>
        </w:rPr>
        <w:t>四、工作内容</w:t>
      </w:r>
    </w:p>
    <w:p w:rsidR="00711856" w:rsidRDefault="00D31C62">
      <w:pPr>
        <w:snapToGrid w:val="0"/>
        <w:spacing w:line="588" w:lineRule="exact"/>
        <w:ind w:firstLineChars="200" w:firstLine="560"/>
        <w:jc w:val="both"/>
        <w:rPr>
          <w:rFonts w:ascii="楷体_GB2312" w:eastAsia="楷体_GB2312" w:cs="Times New Roman"/>
          <w:sz w:val="28"/>
          <w:szCs w:val="28"/>
          <w:lang w:eastAsia="zh-CN"/>
        </w:rPr>
      </w:pPr>
      <w:r>
        <w:rPr>
          <w:rFonts w:ascii="楷体_GB2312" w:eastAsia="楷体_GB2312" w:cs="Times New Roman" w:hint="eastAsia"/>
          <w:sz w:val="28"/>
          <w:szCs w:val="28"/>
          <w:lang w:eastAsia="zh-CN"/>
        </w:rPr>
        <w:t>任务一：生物质清洁供暖现状研究</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调研我国生物质清洁能源供暖的现状，包括但不限于生物质燃料的资源及分布情况、主要技术种类、现有的支持政策、行业发展现状、关键设备、项目运行模式等，分析制约市场发展的主要问题等；调研我国整县整乡等生物质能清洁供暖发展现状，分析总结发展模式、运行模式及存在的问题。</w:t>
      </w:r>
    </w:p>
    <w:p w:rsidR="00711856" w:rsidRDefault="00D31C62">
      <w:pPr>
        <w:snapToGrid w:val="0"/>
        <w:spacing w:line="588" w:lineRule="exact"/>
        <w:ind w:firstLineChars="200" w:firstLine="560"/>
        <w:jc w:val="both"/>
        <w:rPr>
          <w:rFonts w:ascii="楷体_GB2312" w:eastAsia="楷体_GB2312" w:cs="Times New Roman"/>
          <w:sz w:val="28"/>
          <w:szCs w:val="28"/>
          <w:lang w:eastAsia="zh-CN"/>
        </w:rPr>
      </w:pPr>
      <w:r>
        <w:rPr>
          <w:rFonts w:ascii="楷体_GB2312" w:eastAsia="楷体_GB2312" w:cs="Times New Roman" w:hint="eastAsia"/>
          <w:sz w:val="28"/>
          <w:szCs w:val="28"/>
          <w:lang w:eastAsia="zh-CN"/>
        </w:rPr>
        <w:t>任务二：生物质清洁供暖国际经验及商业模式研究</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收集整理国外生物质发展及清洁供暖应用现状，包括但不限于生物质燃料资源及分布式情况、主要技术种类、关键设备、支持政策，典型案例经济效益分析等。</w:t>
      </w:r>
    </w:p>
    <w:p w:rsidR="00711856" w:rsidRDefault="00D31C62">
      <w:pPr>
        <w:snapToGrid w:val="0"/>
        <w:spacing w:line="588" w:lineRule="exact"/>
        <w:ind w:firstLineChars="200" w:firstLine="560"/>
        <w:jc w:val="both"/>
        <w:rPr>
          <w:rFonts w:ascii="楷体_GB2312" w:eastAsia="楷体_GB2312" w:cs="Times New Roman"/>
          <w:sz w:val="28"/>
          <w:szCs w:val="28"/>
          <w:lang w:eastAsia="zh-CN"/>
        </w:rPr>
      </w:pPr>
      <w:r>
        <w:rPr>
          <w:rFonts w:ascii="楷体_GB2312" w:eastAsia="楷体_GB2312" w:cs="Times New Roman" w:hint="eastAsia"/>
          <w:sz w:val="28"/>
          <w:szCs w:val="28"/>
          <w:lang w:eastAsia="zh-CN"/>
        </w:rPr>
        <w:lastRenderedPageBreak/>
        <w:t>任务三：提出生物质清洁供暖发展行动方案（含试点建设方案）及政策建议</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在以上研究基础上，提出我国生物质清洁供暖发展行动方案（含试点示范建设方案，整县整乡整村推进生物质能清洁供暖试点方案等），包括发展目标、规模配置、创新商业模式、项目运行模式，以及配套的政策建议、管理机制、部门协调机制、减少退出补贴机制及有关政策建议等。</w:t>
      </w:r>
    </w:p>
    <w:p w:rsidR="00711856" w:rsidRDefault="00D31C62">
      <w:pPr>
        <w:snapToGrid w:val="0"/>
        <w:spacing w:line="588" w:lineRule="exact"/>
        <w:ind w:firstLineChars="200" w:firstLine="560"/>
        <w:jc w:val="both"/>
        <w:rPr>
          <w:rFonts w:ascii="楷体_GB2312" w:eastAsia="楷体_GB2312" w:cs="Times New Roman"/>
          <w:sz w:val="28"/>
          <w:szCs w:val="28"/>
          <w:lang w:eastAsia="zh-CN"/>
        </w:rPr>
      </w:pPr>
      <w:r>
        <w:rPr>
          <w:rFonts w:ascii="楷体_GB2312" w:eastAsia="楷体_GB2312" w:cs="Times New Roman" w:hint="eastAsia"/>
          <w:sz w:val="28"/>
          <w:szCs w:val="28"/>
          <w:lang w:eastAsia="zh-CN"/>
        </w:rPr>
        <w:t>任务四：召开研讨会</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根据研究工作召开研讨会，广泛征求业内企业、机构、专家的意见；将阶段性成果及时上报主管部门，听取意见，完善研究成果。</w:t>
      </w:r>
    </w:p>
    <w:p w:rsidR="00711856" w:rsidRDefault="00D31C62">
      <w:pPr>
        <w:pStyle w:val="4"/>
        <w:snapToGrid w:val="0"/>
        <w:spacing w:before="0" w:after="0" w:line="588" w:lineRule="exact"/>
        <w:ind w:left="600" w:hanging="33"/>
        <w:jc w:val="both"/>
        <w:rPr>
          <w:rFonts w:ascii="黑体" w:eastAsia="黑体"/>
          <w:b w:val="0"/>
          <w:i w:val="0"/>
          <w:sz w:val="28"/>
          <w:szCs w:val="28"/>
          <w:lang w:eastAsia="zh-CN"/>
        </w:rPr>
      </w:pPr>
      <w:r>
        <w:rPr>
          <w:rFonts w:ascii="黑体" w:eastAsia="黑体" w:hint="eastAsia"/>
          <w:b w:val="0"/>
          <w:i w:val="0"/>
          <w:sz w:val="28"/>
          <w:szCs w:val="28"/>
          <w:lang w:eastAsia="zh-CN"/>
        </w:rPr>
        <w:t>五、预期成果和进度安排</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本项目执行期</w:t>
      </w:r>
      <w:r w:rsidR="00E00B17">
        <w:rPr>
          <w:rFonts w:eastAsia="仿宋_GB2312" w:cs="Times New Roman" w:hint="eastAsia"/>
          <w:sz w:val="28"/>
          <w:szCs w:val="28"/>
          <w:lang w:eastAsia="zh-CN"/>
        </w:rPr>
        <w:t>截止到</w:t>
      </w:r>
      <w:r w:rsidR="00E00B17">
        <w:rPr>
          <w:rFonts w:eastAsia="仿宋_GB2312" w:cs="Times New Roman" w:hint="eastAsia"/>
          <w:sz w:val="28"/>
          <w:szCs w:val="28"/>
          <w:lang w:eastAsia="zh-CN"/>
        </w:rPr>
        <w:t>2</w:t>
      </w:r>
      <w:r w:rsidR="00E00B17">
        <w:rPr>
          <w:rFonts w:eastAsia="仿宋_GB2312" w:cs="Times New Roman"/>
          <w:sz w:val="28"/>
          <w:szCs w:val="28"/>
          <w:lang w:eastAsia="zh-CN"/>
        </w:rPr>
        <w:t>023</w:t>
      </w:r>
      <w:r w:rsidR="00E00B17">
        <w:rPr>
          <w:rFonts w:eastAsia="仿宋_GB2312" w:cs="Times New Roman" w:hint="eastAsia"/>
          <w:sz w:val="28"/>
          <w:szCs w:val="28"/>
          <w:lang w:eastAsia="zh-CN"/>
        </w:rPr>
        <w:t>年</w:t>
      </w:r>
      <w:r w:rsidR="00E00B17">
        <w:rPr>
          <w:rFonts w:eastAsia="仿宋_GB2312" w:cs="Times New Roman" w:hint="eastAsia"/>
          <w:sz w:val="28"/>
          <w:szCs w:val="28"/>
          <w:lang w:eastAsia="zh-CN"/>
        </w:rPr>
        <w:t>6</w:t>
      </w:r>
      <w:r w:rsidR="00E00B17">
        <w:rPr>
          <w:rFonts w:eastAsia="仿宋_GB2312" w:cs="Times New Roman" w:hint="eastAsia"/>
          <w:sz w:val="28"/>
          <w:szCs w:val="28"/>
          <w:lang w:eastAsia="zh-CN"/>
        </w:rPr>
        <w:t>月</w:t>
      </w:r>
      <w:r w:rsidR="00E00B17">
        <w:rPr>
          <w:rFonts w:eastAsia="仿宋_GB2312" w:cs="Times New Roman" w:hint="eastAsia"/>
          <w:sz w:val="28"/>
          <w:szCs w:val="28"/>
          <w:lang w:eastAsia="zh-CN"/>
        </w:rPr>
        <w:t>3</w:t>
      </w:r>
      <w:r w:rsidR="00E00B17">
        <w:rPr>
          <w:rFonts w:eastAsia="仿宋_GB2312" w:cs="Times New Roman"/>
          <w:sz w:val="28"/>
          <w:szCs w:val="28"/>
          <w:lang w:eastAsia="zh-CN"/>
        </w:rPr>
        <w:t>0</w:t>
      </w:r>
      <w:r w:rsidR="00E00B17">
        <w:rPr>
          <w:rFonts w:eastAsia="仿宋_GB2312" w:cs="Times New Roman" w:hint="eastAsia"/>
          <w:sz w:val="28"/>
          <w:szCs w:val="28"/>
          <w:lang w:eastAsia="zh-CN"/>
        </w:rPr>
        <w:t>日</w:t>
      </w:r>
      <w:r>
        <w:rPr>
          <w:rFonts w:eastAsia="仿宋_GB2312" w:cs="Times New Roman" w:hint="eastAsia"/>
          <w:sz w:val="28"/>
          <w:szCs w:val="28"/>
          <w:lang w:eastAsia="zh-CN"/>
        </w:rPr>
        <w:t>，本项目成果及提交时间要求为：</w:t>
      </w:r>
    </w:p>
    <w:p w:rsidR="00711856" w:rsidRDefault="00D31C62">
      <w:pPr>
        <w:pStyle w:val="af7"/>
        <w:numPr>
          <w:ilvl w:val="0"/>
          <w:numId w:val="2"/>
        </w:numPr>
        <w:snapToGrid w:val="0"/>
        <w:spacing w:line="588" w:lineRule="exact"/>
        <w:ind w:firstLineChars="0"/>
        <w:jc w:val="both"/>
        <w:rPr>
          <w:rFonts w:eastAsia="仿宋_GB2312" w:cs="Times New Roman"/>
          <w:sz w:val="28"/>
          <w:szCs w:val="28"/>
          <w:lang w:eastAsia="zh-CN"/>
        </w:rPr>
      </w:pPr>
      <w:r>
        <w:rPr>
          <w:rFonts w:eastAsia="仿宋_GB2312" w:cs="Times New Roman" w:hint="eastAsia"/>
          <w:sz w:val="28"/>
          <w:szCs w:val="28"/>
          <w:lang w:eastAsia="zh-CN"/>
        </w:rPr>
        <w:t>生物质清洁供暖现状研究报告，合同签署后</w:t>
      </w:r>
      <w:r>
        <w:rPr>
          <w:rFonts w:eastAsia="仿宋_GB2312" w:cs="Times New Roman" w:hint="eastAsia"/>
          <w:sz w:val="28"/>
          <w:szCs w:val="28"/>
          <w:lang w:eastAsia="zh-CN"/>
        </w:rPr>
        <w:t>3</w:t>
      </w:r>
      <w:r>
        <w:rPr>
          <w:rFonts w:eastAsia="仿宋_GB2312" w:cs="Times New Roman" w:hint="eastAsia"/>
          <w:sz w:val="28"/>
          <w:szCs w:val="28"/>
          <w:lang w:eastAsia="zh-CN"/>
        </w:rPr>
        <w:t>个月内提交；</w:t>
      </w:r>
    </w:p>
    <w:p w:rsidR="00711856" w:rsidRDefault="00D31C62">
      <w:pPr>
        <w:pStyle w:val="af7"/>
        <w:numPr>
          <w:ilvl w:val="0"/>
          <w:numId w:val="2"/>
        </w:numPr>
        <w:snapToGrid w:val="0"/>
        <w:spacing w:line="588" w:lineRule="exact"/>
        <w:ind w:firstLineChars="0"/>
        <w:jc w:val="both"/>
        <w:rPr>
          <w:rFonts w:eastAsia="仿宋_GB2312" w:cs="Times New Roman"/>
          <w:sz w:val="28"/>
          <w:szCs w:val="28"/>
          <w:lang w:eastAsia="zh-CN"/>
        </w:rPr>
      </w:pPr>
      <w:r>
        <w:rPr>
          <w:rFonts w:eastAsia="仿宋_GB2312" w:cs="Times New Roman" w:hint="eastAsia"/>
          <w:sz w:val="28"/>
          <w:szCs w:val="28"/>
          <w:lang w:eastAsia="zh-CN"/>
        </w:rPr>
        <w:t>生物质清洁供暖国际案例、模式及支持政策研究报告，合同签署后</w:t>
      </w:r>
      <w:r>
        <w:rPr>
          <w:rFonts w:eastAsia="仿宋_GB2312" w:cs="Times New Roman" w:hint="eastAsia"/>
          <w:sz w:val="28"/>
          <w:szCs w:val="28"/>
          <w:lang w:eastAsia="zh-CN"/>
        </w:rPr>
        <w:t>6</w:t>
      </w:r>
      <w:r>
        <w:rPr>
          <w:rFonts w:eastAsia="仿宋_GB2312" w:cs="Times New Roman" w:hint="eastAsia"/>
          <w:sz w:val="28"/>
          <w:szCs w:val="28"/>
          <w:lang w:eastAsia="zh-CN"/>
        </w:rPr>
        <w:t>个月内提交；</w:t>
      </w:r>
    </w:p>
    <w:p w:rsidR="00711856" w:rsidRDefault="00D31C62">
      <w:pPr>
        <w:pStyle w:val="af7"/>
        <w:numPr>
          <w:ilvl w:val="0"/>
          <w:numId w:val="2"/>
        </w:numPr>
        <w:snapToGrid w:val="0"/>
        <w:spacing w:line="588" w:lineRule="exact"/>
        <w:ind w:firstLineChars="0"/>
        <w:jc w:val="both"/>
        <w:rPr>
          <w:rFonts w:eastAsia="仿宋_GB2312" w:cs="Times New Roman"/>
          <w:sz w:val="28"/>
          <w:szCs w:val="28"/>
          <w:lang w:eastAsia="zh-CN"/>
        </w:rPr>
      </w:pPr>
      <w:r>
        <w:rPr>
          <w:rFonts w:eastAsia="仿宋_GB2312" w:cs="Times New Roman" w:hint="eastAsia"/>
          <w:sz w:val="28"/>
          <w:szCs w:val="28"/>
          <w:lang w:eastAsia="zh-CN"/>
        </w:rPr>
        <w:t>生物质清洁供暖发展行动方案及政策建议，</w:t>
      </w:r>
      <w:r w:rsidR="00E00B17">
        <w:rPr>
          <w:rFonts w:eastAsia="仿宋_GB2312" w:cs="Times New Roman" w:hint="eastAsia"/>
          <w:sz w:val="28"/>
          <w:szCs w:val="28"/>
          <w:lang w:eastAsia="zh-CN"/>
        </w:rPr>
        <w:t>2</w:t>
      </w:r>
      <w:r w:rsidR="00E00B17">
        <w:rPr>
          <w:rFonts w:eastAsia="仿宋_GB2312" w:cs="Times New Roman"/>
          <w:sz w:val="28"/>
          <w:szCs w:val="28"/>
          <w:lang w:eastAsia="zh-CN"/>
        </w:rPr>
        <w:t>023</w:t>
      </w:r>
      <w:r w:rsidR="00E00B17">
        <w:rPr>
          <w:rFonts w:eastAsia="仿宋_GB2312" w:cs="Times New Roman" w:hint="eastAsia"/>
          <w:sz w:val="28"/>
          <w:szCs w:val="28"/>
          <w:lang w:eastAsia="zh-CN"/>
        </w:rPr>
        <w:t>年</w:t>
      </w:r>
      <w:r w:rsidR="00E00B17">
        <w:rPr>
          <w:rFonts w:eastAsia="仿宋_GB2312" w:cs="Times New Roman" w:hint="eastAsia"/>
          <w:sz w:val="28"/>
          <w:szCs w:val="28"/>
          <w:lang w:eastAsia="zh-CN"/>
        </w:rPr>
        <w:t>6</w:t>
      </w:r>
      <w:r w:rsidR="00E00B17">
        <w:rPr>
          <w:rFonts w:eastAsia="仿宋_GB2312" w:cs="Times New Roman" w:hint="eastAsia"/>
          <w:sz w:val="28"/>
          <w:szCs w:val="28"/>
          <w:lang w:eastAsia="zh-CN"/>
        </w:rPr>
        <w:t>月底前</w:t>
      </w:r>
      <w:r>
        <w:rPr>
          <w:rFonts w:eastAsia="仿宋_GB2312" w:cs="Times New Roman" w:hint="eastAsia"/>
          <w:sz w:val="28"/>
          <w:szCs w:val="28"/>
          <w:lang w:eastAsia="zh-CN"/>
        </w:rPr>
        <w:t>提交。</w:t>
      </w:r>
    </w:p>
    <w:p w:rsidR="00711856" w:rsidRDefault="00D31C62">
      <w:pPr>
        <w:pStyle w:val="4"/>
        <w:snapToGrid w:val="0"/>
        <w:spacing w:before="0" w:after="0" w:line="588" w:lineRule="exact"/>
        <w:ind w:left="600" w:hanging="33"/>
        <w:jc w:val="both"/>
        <w:rPr>
          <w:rFonts w:ascii="黑体" w:eastAsia="黑体"/>
          <w:b w:val="0"/>
          <w:i w:val="0"/>
          <w:sz w:val="28"/>
          <w:szCs w:val="28"/>
          <w:lang w:eastAsia="zh-CN"/>
        </w:rPr>
      </w:pPr>
      <w:r>
        <w:rPr>
          <w:rFonts w:ascii="黑体" w:eastAsia="黑体" w:hint="eastAsia"/>
          <w:b w:val="0"/>
          <w:i w:val="0"/>
          <w:sz w:val="28"/>
          <w:szCs w:val="28"/>
          <w:lang w:eastAsia="zh-CN"/>
        </w:rPr>
        <w:t>六、合同类型和预算</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t>项目办将通过基于咨询顾问资质（</w:t>
      </w:r>
      <w:r>
        <w:rPr>
          <w:rFonts w:eastAsia="仿宋_GB2312" w:cs="Times New Roman" w:hint="eastAsia"/>
          <w:sz w:val="28"/>
          <w:szCs w:val="28"/>
          <w:lang w:eastAsia="zh-CN"/>
        </w:rPr>
        <w:t>CQ</w:t>
      </w:r>
      <w:r>
        <w:rPr>
          <w:rFonts w:eastAsia="仿宋_GB2312" w:cs="Times New Roman" w:hint="eastAsia"/>
          <w:sz w:val="28"/>
          <w:szCs w:val="28"/>
          <w:lang w:eastAsia="zh-CN"/>
        </w:rPr>
        <w:t>）的选择程序选择合格的咨询单位承担此项目。选中的咨询单位将与项目办签订咨询服务合同，合同的类型是总价合同。</w:t>
      </w:r>
    </w:p>
    <w:p w:rsidR="00711856" w:rsidRDefault="00D31C62">
      <w:pPr>
        <w:snapToGrid w:val="0"/>
        <w:spacing w:line="588" w:lineRule="exact"/>
        <w:ind w:firstLineChars="200" w:firstLine="560"/>
        <w:jc w:val="both"/>
        <w:rPr>
          <w:rFonts w:eastAsia="仿宋_GB2312" w:cs="Times New Roman"/>
          <w:sz w:val="28"/>
          <w:szCs w:val="28"/>
          <w:lang w:eastAsia="zh-CN"/>
        </w:rPr>
      </w:pPr>
      <w:r>
        <w:rPr>
          <w:rFonts w:eastAsia="仿宋_GB2312" w:cs="Times New Roman" w:hint="eastAsia"/>
          <w:sz w:val="28"/>
          <w:szCs w:val="28"/>
          <w:lang w:eastAsia="zh-CN"/>
        </w:rPr>
        <w:lastRenderedPageBreak/>
        <w:t>项目的预算约</w:t>
      </w:r>
      <w:r>
        <w:rPr>
          <w:rFonts w:eastAsia="仿宋_GB2312" w:cs="Times New Roman" w:hint="eastAsia"/>
          <w:sz w:val="28"/>
          <w:szCs w:val="28"/>
          <w:lang w:eastAsia="zh-CN"/>
        </w:rPr>
        <w:t>10</w:t>
      </w:r>
      <w:r>
        <w:rPr>
          <w:rFonts w:eastAsia="仿宋_GB2312" w:cs="Times New Roman" w:hint="eastAsia"/>
          <w:sz w:val="28"/>
          <w:szCs w:val="28"/>
          <w:lang w:eastAsia="zh-CN"/>
        </w:rPr>
        <w:t>万美元，包括专家咨询费、国内差旅费、会议费和其它（如通讯、翻译费）等。</w:t>
      </w:r>
    </w:p>
    <w:p w:rsidR="00711856" w:rsidRDefault="00D31C62">
      <w:pPr>
        <w:pStyle w:val="4"/>
        <w:snapToGrid w:val="0"/>
        <w:spacing w:before="0" w:after="0" w:line="588" w:lineRule="exact"/>
        <w:ind w:left="600" w:hanging="33"/>
        <w:jc w:val="both"/>
        <w:rPr>
          <w:rFonts w:ascii="黑体" w:eastAsia="黑体"/>
          <w:b w:val="0"/>
          <w:i w:val="0"/>
          <w:sz w:val="28"/>
          <w:szCs w:val="28"/>
          <w:lang w:eastAsia="zh-CN"/>
        </w:rPr>
      </w:pPr>
      <w:r>
        <w:rPr>
          <w:rFonts w:ascii="黑体" w:eastAsia="黑体" w:hint="eastAsia"/>
          <w:b w:val="0"/>
          <w:i w:val="0"/>
          <w:sz w:val="28"/>
          <w:szCs w:val="28"/>
          <w:lang w:eastAsia="zh-CN"/>
        </w:rPr>
        <w:t>七、资格要求</w:t>
      </w:r>
    </w:p>
    <w:p w:rsidR="00711856" w:rsidRDefault="00D31C62">
      <w:pPr>
        <w:snapToGrid w:val="0"/>
        <w:spacing w:line="588" w:lineRule="exact"/>
        <w:ind w:firstLineChars="200" w:firstLine="560"/>
        <w:jc w:val="both"/>
        <w:rPr>
          <w:rFonts w:eastAsia="仿宋_GB2312" w:cs="Times New Roman"/>
          <w:sz w:val="28"/>
          <w:szCs w:val="28"/>
          <w:lang w:eastAsia="zh-CN"/>
        </w:rPr>
      </w:pPr>
      <w:bookmarkStart w:id="3" w:name="OLE_LINK1"/>
      <w:bookmarkStart w:id="4" w:name="OLE_LINK2"/>
      <w:r>
        <w:rPr>
          <w:rFonts w:eastAsia="仿宋_GB2312" w:cs="Times New Roman" w:hint="eastAsia"/>
          <w:sz w:val="28"/>
          <w:szCs w:val="28"/>
          <w:lang w:eastAsia="zh-CN"/>
        </w:rPr>
        <w:t>承担此项任务的咨询单位应具有以下资格：</w:t>
      </w:r>
    </w:p>
    <w:p w:rsidR="00711856" w:rsidRDefault="00D31C62">
      <w:pPr>
        <w:pStyle w:val="af7"/>
        <w:numPr>
          <w:ilvl w:val="0"/>
          <w:numId w:val="3"/>
        </w:numPr>
        <w:snapToGrid w:val="0"/>
        <w:spacing w:line="588" w:lineRule="exact"/>
        <w:ind w:firstLineChars="0"/>
        <w:jc w:val="both"/>
        <w:rPr>
          <w:rFonts w:eastAsia="仿宋_GB2312" w:cs="Times New Roman"/>
          <w:sz w:val="28"/>
          <w:szCs w:val="28"/>
          <w:lang w:eastAsia="zh-CN"/>
        </w:rPr>
      </w:pPr>
      <w:r>
        <w:rPr>
          <w:rFonts w:eastAsia="仿宋_GB2312" w:cs="Times New Roman" w:hint="eastAsia"/>
          <w:sz w:val="28"/>
          <w:szCs w:val="28"/>
          <w:lang w:eastAsia="zh-CN"/>
        </w:rPr>
        <w:t>熟悉我国可再生能源特别是生物质能相关政策，具有相关政策研究及咨询课题的项目经验；</w:t>
      </w:r>
    </w:p>
    <w:p w:rsidR="00711856" w:rsidRDefault="00D31C62">
      <w:pPr>
        <w:pStyle w:val="af7"/>
        <w:numPr>
          <w:ilvl w:val="0"/>
          <w:numId w:val="3"/>
        </w:numPr>
        <w:snapToGrid w:val="0"/>
        <w:spacing w:line="588" w:lineRule="exact"/>
        <w:ind w:firstLineChars="0"/>
        <w:jc w:val="both"/>
        <w:rPr>
          <w:rFonts w:eastAsia="仿宋_GB2312" w:cs="Times New Roman"/>
          <w:sz w:val="28"/>
          <w:szCs w:val="28"/>
          <w:lang w:eastAsia="zh-CN"/>
        </w:rPr>
      </w:pPr>
      <w:r>
        <w:rPr>
          <w:rFonts w:eastAsia="仿宋_GB2312" w:cs="Times New Roman" w:hint="eastAsia"/>
          <w:sz w:val="28"/>
          <w:szCs w:val="28"/>
          <w:lang w:eastAsia="zh-CN"/>
        </w:rPr>
        <w:t>熟悉我国清洁能源供暖项目建设、运行情况，与相关项目开发商和运营商有密切的关系；</w:t>
      </w:r>
    </w:p>
    <w:p w:rsidR="00711856" w:rsidRDefault="00D31C62">
      <w:pPr>
        <w:pStyle w:val="af7"/>
        <w:numPr>
          <w:ilvl w:val="0"/>
          <w:numId w:val="3"/>
        </w:numPr>
        <w:snapToGrid w:val="0"/>
        <w:spacing w:line="588" w:lineRule="exact"/>
        <w:ind w:firstLineChars="0"/>
        <w:jc w:val="both"/>
        <w:rPr>
          <w:rFonts w:eastAsia="仿宋_GB2312" w:cs="Times New Roman"/>
          <w:sz w:val="28"/>
          <w:szCs w:val="28"/>
          <w:lang w:eastAsia="zh-CN"/>
        </w:rPr>
      </w:pPr>
      <w:r>
        <w:rPr>
          <w:rFonts w:eastAsia="仿宋_GB2312" w:cs="Times New Roman" w:hint="eastAsia"/>
          <w:sz w:val="28"/>
          <w:szCs w:val="28"/>
          <w:lang w:eastAsia="zh-CN"/>
        </w:rPr>
        <w:t>了解生物质供暖技术，具有相关咨询研究或技术服务的项目经验；</w:t>
      </w:r>
    </w:p>
    <w:p w:rsidR="00711856" w:rsidRDefault="00D31C62">
      <w:pPr>
        <w:pStyle w:val="af7"/>
        <w:numPr>
          <w:ilvl w:val="0"/>
          <w:numId w:val="3"/>
        </w:numPr>
        <w:adjustRightInd w:val="0"/>
        <w:spacing w:line="588" w:lineRule="exact"/>
        <w:ind w:firstLineChars="0"/>
        <w:jc w:val="both"/>
        <w:rPr>
          <w:rFonts w:ascii="仿宋_GB2312" w:eastAsia="仿宋_GB2312" w:hAnsi="仿宋"/>
          <w:sz w:val="28"/>
          <w:szCs w:val="28"/>
          <w:lang w:eastAsia="zh-CN"/>
        </w:rPr>
      </w:pPr>
      <w:r>
        <w:rPr>
          <w:rFonts w:ascii="仿宋_GB2312" w:eastAsia="仿宋_GB2312" w:hAnsi="仿宋" w:hint="eastAsia"/>
          <w:sz w:val="28"/>
          <w:szCs w:val="28"/>
          <w:lang w:eastAsia="zh-CN"/>
        </w:rPr>
        <w:t>至少有</w:t>
      </w:r>
      <w:r>
        <w:rPr>
          <w:rFonts w:ascii="仿宋_GB2312" w:eastAsia="仿宋_GB2312" w:hAnsi="仿宋"/>
          <w:sz w:val="28"/>
          <w:szCs w:val="28"/>
          <w:lang w:eastAsia="zh-CN"/>
        </w:rPr>
        <w:t>3</w:t>
      </w:r>
      <w:r>
        <w:rPr>
          <w:rFonts w:ascii="仿宋_GB2312" w:eastAsia="仿宋_GB2312" w:hAnsi="仿宋" w:hint="eastAsia"/>
          <w:sz w:val="28"/>
          <w:szCs w:val="28"/>
          <w:lang w:eastAsia="zh-CN"/>
        </w:rPr>
        <w:t>名专家具有十年及以上的相关工作经验；</w:t>
      </w:r>
    </w:p>
    <w:p w:rsidR="00711856" w:rsidRDefault="00D31C62">
      <w:pPr>
        <w:pStyle w:val="af7"/>
        <w:numPr>
          <w:ilvl w:val="0"/>
          <w:numId w:val="3"/>
        </w:numPr>
        <w:snapToGrid w:val="0"/>
        <w:spacing w:line="588" w:lineRule="exact"/>
        <w:ind w:firstLineChars="0"/>
        <w:jc w:val="both"/>
        <w:rPr>
          <w:rFonts w:eastAsia="仿宋_GB2312" w:cs="Times New Roman"/>
          <w:sz w:val="28"/>
          <w:szCs w:val="28"/>
          <w:lang w:eastAsia="zh-CN"/>
        </w:rPr>
      </w:pPr>
      <w:r>
        <w:rPr>
          <w:rFonts w:eastAsia="仿宋_GB2312" w:cs="Times New Roman" w:hint="eastAsia"/>
          <w:sz w:val="28"/>
          <w:szCs w:val="28"/>
          <w:lang w:eastAsia="zh-CN"/>
        </w:rPr>
        <w:t>较强的中英文报告撰写能力</w:t>
      </w:r>
      <w:bookmarkEnd w:id="3"/>
      <w:bookmarkEnd w:id="4"/>
      <w:r>
        <w:rPr>
          <w:rFonts w:eastAsia="仿宋_GB2312" w:cs="Times New Roman" w:hint="eastAsia"/>
          <w:sz w:val="28"/>
          <w:szCs w:val="28"/>
          <w:lang w:eastAsia="zh-CN"/>
        </w:rPr>
        <w:t>。</w:t>
      </w:r>
    </w:p>
    <w:sectPr w:rsidR="00711856" w:rsidSect="00D46A61">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2D24" w:rsidRDefault="00282D24">
      <w:r>
        <w:separator/>
      </w:r>
    </w:p>
  </w:endnote>
  <w:endnote w:type="continuationSeparator" w:id="0">
    <w:p w:rsidR="00282D24" w:rsidRDefault="00282D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1856" w:rsidRDefault="00711856">
    <w:pPr>
      <w:pStyle w:val="aa"/>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9611044"/>
    </w:sdtPr>
    <w:sdtEndPr/>
    <w:sdtContent>
      <w:p w:rsidR="00711856" w:rsidRDefault="00D46A61">
        <w:pPr>
          <w:pStyle w:val="aa"/>
          <w:jc w:val="center"/>
        </w:pPr>
        <w:r>
          <w:fldChar w:fldCharType="begin"/>
        </w:r>
        <w:r w:rsidR="00D31C62">
          <w:instrText xml:space="preserve"> PAGE   \* MERGEFORMAT </w:instrText>
        </w:r>
        <w:r>
          <w:fldChar w:fldCharType="separate"/>
        </w:r>
        <w:r w:rsidR="006F017D" w:rsidRPr="006F017D">
          <w:rPr>
            <w:noProof/>
            <w:lang w:val="zh-CN"/>
          </w:rPr>
          <w:t>4</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2D24" w:rsidRDefault="00282D24">
      <w:r>
        <w:separator/>
      </w:r>
    </w:p>
  </w:footnote>
  <w:footnote w:type="continuationSeparator" w:id="0">
    <w:p w:rsidR="00282D24" w:rsidRDefault="00282D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FF67D7"/>
    <w:multiLevelType w:val="singleLevel"/>
    <w:tmpl w:val="1FFF67D7"/>
    <w:lvl w:ilvl="0">
      <w:start w:val="2"/>
      <w:numFmt w:val="chineseCounting"/>
      <w:suff w:val="nothing"/>
      <w:lvlText w:val="%1、"/>
      <w:lvlJc w:val="left"/>
      <w:rPr>
        <w:rFonts w:hint="eastAsia"/>
      </w:rPr>
    </w:lvl>
  </w:abstractNum>
  <w:abstractNum w:abstractNumId="1" w15:restartNumberingAfterBreak="0">
    <w:nsid w:val="64BD7DC7"/>
    <w:multiLevelType w:val="multilevel"/>
    <w:tmpl w:val="64BD7DC7"/>
    <w:lvl w:ilvl="0">
      <w:start w:val="1"/>
      <w:numFmt w:val="bullet"/>
      <w:lvlText w:val=""/>
      <w:lvlJc w:val="left"/>
      <w:pPr>
        <w:ind w:left="980" w:hanging="420"/>
      </w:pPr>
      <w:rPr>
        <w:rFonts w:ascii="Wingdings" w:hAnsi="Wingdings"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abstractNum w:abstractNumId="2" w15:restartNumberingAfterBreak="0">
    <w:nsid w:val="718675CB"/>
    <w:multiLevelType w:val="multilevel"/>
    <w:tmpl w:val="718675CB"/>
    <w:lvl w:ilvl="0">
      <w:start w:val="1"/>
      <w:numFmt w:val="decimal"/>
      <w:lvlText w:val="%1."/>
      <w:lvlJc w:val="left"/>
      <w:pPr>
        <w:ind w:left="920" w:hanging="36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42B"/>
    <w:rsid w:val="BDF606C2"/>
    <w:rsid w:val="BF3F4562"/>
    <w:rsid w:val="BFFD4731"/>
    <w:rsid w:val="D5FDB9F6"/>
    <w:rsid w:val="D69F3990"/>
    <w:rsid w:val="D75F0040"/>
    <w:rsid w:val="D96EC861"/>
    <w:rsid w:val="DB4FE53B"/>
    <w:rsid w:val="DF2DE755"/>
    <w:rsid w:val="DF9FA073"/>
    <w:rsid w:val="E3BD6A7B"/>
    <w:rsid w:val="EA7FB6DF"/>
    <w:rsid w:val="EBEFA43E"/>
    <w:rsid w:val="EFB64B36"/>
    <w:rsid w:val="EFDFDC88"/>
    <w:rsid w:val="EFF7E0A7"/>
    <w:rsid w:val="EFFFBE50"/>
    <w:rsid w:val="F7B7EA07"/>
    <w:rsid w:val="FA5F6132"/>
    <w:rsid w:val="FFF4C19D"/>
    <w:rsid w:val="0000048F"/>
    <w:rsid w:val="00000510"/>
    <w:rsid w:val="00000F40"/>
    <w:rsid w:val="00001169"/>
    <w:rsid w:val="00003B2A"/>
    <w:rsid w:val="00003C47"/>
    <w:rsid w:val="00004188"/>
    <w:rsid w:val="00004EC6"/>
    <w:rsid w:val="00010DDC"/>
    <w:rsid w:val="00011FEC"/>
    <w:rsid w:val="00012FED"/>
    <w:rsid w:val="00014CDD"/>
    <w:rsid w:val="00014CF0"/>
    <w:rsid w:val="00015128"/>
    <w:rsid w:val="000167F0"/>
    <w:rsid w:val="00020080"/>
    <w:rsid w:val="000218E3"/>
    <w:rsid w:val="00026D5C"/>
    <w:rsid w:val="000301C5"/>
    <w:rsid w:val="0003080D"/>
    <w:rsid w:val="000311F0"/>
    <w:rsid w:val="000420FE"/>
    <w:rsid w:val="00043606"/>
    <w:rsid w:val="00043DB1"/>
    <w:rsid w:val="000448A0"/>
    <w:rsid w:val="0005135D"/>
    <w:rsid w:val="00051421"/>
    <w:rsid w:val="000514AE"/>
    <w:rsid w:val="00063664"/>
    <w:rsid w:val="00063A1D"/>
    <w:rsid w:val="00066442"/>
    <w:rsid w:val="000673C0"/>
    <w:rsid w:val="00073A39"/>
    <w:rsid w:val="00073F5F"/>
    <w:rsid w:val="00073FA5"/>
    <w:rsid w:val="00074ED4"/>
    <w:rsid w:val="00077357"/>
    <w:rsid w:val="00077F65"/>
    <w:rsid w:val="00084DAC"/>
    <w:rsid w:val="00092B8D"/>
    <w:rsid w:val="000944FA"/>
    <w:rsid w:val="000947D9"/>
    <w:rsid w:val="00094EDA"/>
    <w:rsid w:val="00096DB0"/>
    <w:rsid w:val="000A0FAD"/>
    <w:rsid w:val="000A2BAE"/>
    <w:rsid w:val="000A3A16"/>
    <w:rsid w:val="000A66CD"/>
    <w:rsid w:val="000B1C8B"/>
    <w:rsid w:val="000B2062"/>
    <w:rsid w:val="000B2C1A"/>
    <w:rsid w:val="000B2FF1"/>
    <w:rsid w:val="000B3C3E"/>
    <w:rsid w:val="000B4170"/>
    <w:rsid w:val="000B4795"/>
    <w:rsid w:val="000C10A0"/>
    <w:rsid w:val="000C413A"/>
    <w:rsid w:val="000D0EA8"/>
    <w:rsid w:val="000D1CBC"/>
    <w:rsid w:val="000D384A"/>
    <w:rsid w:val="000D4DB1"/>
    <w:rsid w:val="000D6C30"/>
    <w:rsid w:val="000E0D15"/>
    <w:rsid w:val="000E0E97"/>
    <w:rsid w:val="000E3C62"/>
    <w:rsid w:val="000E4E3E"/>
    <w:rsid w:val="000E7428"/>
    <w:rsid w:val="000F1ADC"/>
    <w:rsid w:val="000F2444"/>
    <w:rsid w:val="000F53AF"/>
    <w:rsid w:val="000F70E7"/>
    <w:rsid w:val="001013CC"/>
    <w:rsid w:val="00102641"/>
    <w:rsid w:val="001078C2"/>
    <w:rsid w:val="00107B67"/>
    <w:rsid w:val="00110D8D"/>
    <w:rsid w:val="00110E9F"/>
    <w:rsid w:val="00113CF4"/>
    <w:rsid w:val="00115D57"/>
    <w:rsid w:val="0011627B"/>
    <w:rsid w:val="00116F34"/>
    <w:rsid w:val="0011730C"/>
    <w:rsid w:val="00127500"/>
    <w:rsid w:val="0013064F"/>
    <w:rsid w:val="001434A3"/>
    <w:rsid w:val="00144727"/>
    <w:rsid w:val="001447E8"/>
    <w:rsid w:val="00147E09"/>
    <w:rsid w:val="0015221F"/>
    <w:rsid w:val="00156C8F"/>
    <w:rsid w:val="00157D22"/>
    <w:rsid w:val="00161297"/>
    <w:rsid w:val="0016223F"/>
    <w:rsid w:val="00163E9D"/>
    <w:rsid w:val="00166BD9"/>
    <w:rsid w:val="00173E12"/>
    <w:rsid w:val="00174FE4"/>
    <w:rsid w:val="001809F0"/>
    <w:rsid w:val="00181094"/>
    <w:rsid w:val="001821DE"/>
    <w:rsid w:val="001854B9"/>
    <w:rsid w:val="00190FF2"/>
    <w:rsid w:val="00195EDB"/>
    <w:rsid w:val="001963F7"/>
    <w:rsid w:val="001978AB"/>
    <w:rsid w:val="00197BFA"/>
    <w:rsid w:val="001A0E01"/>
    <w:rsid w:val="001A0F81"/>
    <w:rsid w:val="001A1ACC"/>
    <w:rsid w:val="001A3E9B"/>
    <w:rsid w:val="001A4B66"/>
    <w:rsid w:val="001A4BB9"/>
    <w:rsid w:val="001A5C77"/>
    <w:rsid w:val="001A6965"/>
    <w:rsid w:val="001B2A98"/>
    <w:rsid w:val="001B3EEF"/>
    <w:rsid w:val="001C23FD"/>
    <w:rsid w:val="001C582C"/>
    <w:rsid w:val="001D0DDB"/>
    <w:rsid w:val="001D2506"/>
    <w:rsid w:val="001D5CF7"/>
    <w:rsid w:val="001D6A6E"/>
    <w:rsid w:val="001E2309"/>
    <w:rsid w:val="001E6140"/>
    <w:rsid w:val="001E6A0F"/>
    <w:rsid w:val="001E7565"/>
    <w:rsid w:val="001F5155"/>
    <w:rsid w:val="0020019F"/>
    <w:rsid w:val="002014BB"/>
    <w:rsid w:val="00203B28"/>
    <w:rsid w:val="00203C03"/>
    <w:rsid w:val="00207516"/>
    <w:rsid w:val="00207C65"/>
    <w:rsid w:val="002135AD"/>
    <w:rsid w:val="0021361E"/>
    <w:rsid w:val="00213EAC"/>
    <w:rsid w:val="002150AE"/>
    <w:rsid w:val="00215CEE"/>
    <w:rsid w:val="00216653"/>
    <w:rsid w:val="002259F3"/>
    <w:rsid w:val="002262C6"/>
    <w:rsid w:val="00232867"/>
    <w:rsid w:val="0023326F"/>
    <w:rsid w:val="00233687"/>
    <w:rsid w:val="00237452"/>
    <w:rsid w:val="002431BD"/>
    <w:rsid w:val="00245768"/>
    <w:rsid w:val="00246D1A"/>
    <w:rsid w:val="00250E0A"/>
    <w:rsid w:val="002518FA"/>
    <w:rsid w:val="00252DDB"/>
    <w:rsid w:val="00252EA3"/>
    <w:rsid w:val="0025353A"/>
    <w:rsid w:val="00256D1A"/>
    <w:rsid w:val="0025764F"/>
    <w:rsid w:val="0026070D"/>
    <w:rsid w:val="00261AF5"/>
    <w:rsid w:val="00262687"/>
    <w:rsid w:val="002647D2"/>
    <w:rsid w:val="0026613F"/>
    <w:rsid w:val="00270E54"/>
    <w:rsid w:val="00270F23"/>
    <w:rsid w:val="0027137B"/>
    <w:rsid w:val="002810B8"/>
    <w:rsid w:val="002827E7"/>
    <w:rsid w:val="00282D24"/>
    <w:rsid w:val="002834BA"/>
    <w:rsid w:val="00284D76"/>
    <w:rsid w:val="00286018"/>
    <w:rsid w:val="00287186"/>
    <w:rsid w:val="00291922"/>
    <w:rsid w:val="00291A4E"/>
    <w:rsid w:val="00297398"/>
    <w:rsid w:val="002A1415"/>
    <w:rsid w:val="002A14D9"/>
    <w:rsid w:val="002A18F7"/>
    <w:rsid w:val="002A1E17"/>
    <w:rsid w:val="002A42B5"/>
    <w:rsid w:val="002B30AF"/>
    <w:rsid w:val="002B428D"/>
    <w:rsid w:val="002B7299"/>
    <w:rsid w:val="002C181D"/>
    <w:rsid w:val="002D2D8F"/>
    <w:rsid w:val="002D4033"/>
    <w:rsid w:val="002D6AC4"/>
    <w:rsid w:val="002D7BEA"/>
    <w:rsid w:val="002E711F"/>
    <w:rsid w:val="002F1425"/>
    <w:rsid w:val="002F1BEC"/>
    <w:rsid w:val="002F3710"/>
    <w:rsid w:val="002F3F61"/>
    <w:rsid w:val="002F55C9"/>
    <w:rsid w:val="002F6C56"/>
    <w:rsid w:val="003004A7"/>
    <w:rsid w:val="0030057C"/>
    <w:rsid w:val="00301987"/>
    <w:rsid w:val="00304608"/>
    <w:rsid w:val="003075EB"/>
    <w:rsid w:val="00313C54"/>
    <w:rsid w:val="00314CE5"/>
    <w:rsid w:val="00315876"/>
    <w:rsid w:val="003222ED"/>
    <w:rsid w:val="003317EB"/>
    <w:rsid w:val="00333C64"/>
    <w:rsid w:val="00333D3E"/>
    <w:rsid w:val="003342F5"/>
    <w:rsid w:val="003351C7"/>
    <w:rsid w:val="003367AE"/>
    <w:rsid w:val="0034310B"/>
    <w:rsid w:val="003442BB"/>
    <w:rsid w:val="003529D6"/>
    <w:rsid w:val="0035346D"/>
    <w:rsid w:val="00353971"/>
    <w:rsid w:val="0035410C"/>
    <w:rsid w:val="003544F4"/>
    <w:rsid w:val="0035492B"/>
    <w:rsid w:val="00357281"/>
    <w:rsid w:val="0036262D"/>
    <w:rsid w:val="00362D3D"/>
    <w:rsid w:val="00367613"/>
    <w:rsid w:val="003707FC"/>
    <w:rsid w:val="003727D0"/>
    <w:rsid w:val="00373E6C"/>
    <w:rsid w:val="00374AD0"/>
    <w:rsid w:val="00374C38"/>
    <w:rsid w:val="00375A16"/>
    <w:rsid w:val="003778F8"/>
    <w:rsid w:val="00380AD5"/>
    <w:rsid w:val="00383287"/>
    <w:rsid w:val="00391AEA"/>
    <w:rsid w:val="0039298A"/>
    <w:rsid w:val="0039415A"/>
    <w:rsid w:val="00396AA2"/>
    <w:rsid w:val="003A1A23"/>
    <w:rsid w:val="003A2C31"/>
    <w:rsid w:val="003A3A75"/>
    <w:rsid w:val="003A627E"/>
    <w:rsid w:val="003B1892"/>
    <w:rsid w:val="003B2091"/>
    <w:rsid w:val="003B31A5"/>
    <w:rsid w:val="003B334E"/>
    <w:rsid w:val="003B40A5"/>
    <w:rsid w:val="003B4A4A"/>
    <w:rsid w:val="003B4C74"/>
    <w:rsid w:val="003B6CBE"/>
    <w:rsid w:val="003B73E5"/>
    <w:rsid w:val="003C1B73"/>
    <w:rsid w:val="003C3822"/>
    <w:rsid w:val="003C57E6"/>
    <w:rsid w:val="003C5BBE"/>
    <w:rsid w:val="003C622D"/>
    <w:rsid w:val="003C68D4"/>
    <w:rsid w:val="003C7597"/>
    <w:rsid w:val="003C7B1E"/>
    <w:rsid w:val="003C7C1D"/>
    <w:rsid w:val="003D0AB7"/>
    <w:rsid w:val="003D108C"/>
    <w:rsid w:val="003D196F"/>
    <w:rsid w:val="003D3504"/>
    <w:rsid w:val="003D7764"/>
    <w:rsid w:val="003D7FA6"/>
    <w:rsid w:val="003D7FE2"/>
    <w:rsid w:val="003E15DF"/>
    <w:rsid w:val="003E21C5"/>
    <w:rsid w:val="003E4E61"/>
    <w:rsid w:val="003E60BE"/>
    <w:rsid w:val="003E6245"/>
    <w:rsid w:val="003E652A"/>
    <w:rsid w:val="003E713A"/>
    <w:rsid w:val="003E7650"/>
    <w:rsid w:val="003E7ACD"/>
    <w:rsid w:val="003F3324"/>
    <w:rsid w:val="003F5B7D"/>
    <w:rsid w:val="003F5D54"/>
    <w:rsid w:val="003F77D8"/>
    <w:rsid w:val="0040028C"/>
    <w:rsid w:val="004012A9"/>
    <w:rsid w:val="00403DC9"/>
    <w:rsid w:val="00407B55"/>
    <w:rsid w:val="0041786A"/>
    <w:rsid w:val="0041787D"/>
    <w:rsid w:val="0042017A"/>
    <w:rsid w:val="004216A2"/>
    <w:rsid w:val="004271EA"/>
    <w:rsid w:val="0043036B"/>
    <w:rsid w:val="00432226"/>
    <w:rsid w:val="004330C9"/>
    <w:rsid w:val="004333F2"/>
    <w:rsid w:val="00437428"/>
    <w:rsid w:val="00437727"/>
    <w:rsid w:val="00440B39"/>
    <w:rsid w:val="00441425"/>
    <w:rsid w:val="00441AE7"/>
    <w:rsid w:val="00442354"/>
    <w:rsid w:val="004446FD"/>
    <w:rsid w:val="00446791"/>
    <w:rsid w:val="00446DEC"/>
    <w:rsid w:val="00451C60"/>
    <w:rsid w:val="00456BD4"/>
    <w:rsid w:val="00463F26"/>
    <w:rsid w:val="00470251"/>
    <w:rsid w:val="00470AFF"/>
    <w:rsid w:val="00470FEE"/>
    <w:rsid w:val="004734BC"/>
    <w:rsid w:val="00473BFE"/>
    <w:rsid w:val="0048345B"/>
    <w:rsid w:val="00484EB8"/>
    <w:rsid w:val="004918FD"/>
    <w:rsid w:val="0049251B"/>
    <w:rsid w:val="0049292A"/>
    <w:rsid w:val="00493709"/>
    <w:rsid w:val="004A3A03"/>
    <w:rsid w:val="004A4232"/>
    <w:rsid w:val="004A4400"/>
    <w:rsid w:val="004B1034"/>
    <w:rsid w:val="004B4792"/>
    <w:rsid w:val="004B4B61"/>
    <w:rsid w:val="004B6E57"/>
    <w:rsid w:val="004C3E79"/>
    <w:rsid w:val="004C4800"/>
    <w:rsid w:val="004C5DE8"/>
    <w:rsid w:val="004C7E60"/>
    <w:rsid w:val="004D4A6A"/>
    <w:rsid w:val="004D674A"/>
    <w:rsid w:val="004D7E88"/>
    <w:rsid w:val="004E1C3F"/>
    <w:rsid w:val="004E54BE"/>
    <w:rsid w:val="004F0239"/>
    <w:rsid w:val="004F0533"/>
    <w:rsid w:val="004F0624"/>
    <w:rsid w:val="004F2427"/>
    <w:rsid w:val="004F2680"/>
    <w:rsid w:val="004F3256"/>
    <w:rsid w:val="004F68EF"/>
    <w:rsid w:val="005045BF"/>
    <w:rsid w:val="00504D32"/>
    <w:rsid w:val="0050588E"/>
    <w:rsid w:val="00505967"/>
    <w:rsid w:val="00505DAB"/>
    <w:rsid w:val="005122D4"/>
    <w:rsid w:val="00514EF0"/>
    <w:rsid w:val="00530E6B"/>
    <w:rsid w:val="005324C2"/>
    <w:rsid w:val="00534C94"/>
    <w:rsid w:val="0053643B"/>
    <w:rsid w:val="0053712A"/>
    <w:rsid w:val="00537352"/>
    <w:rsid w:val="00542650"/>
    <w:rsid w:val="00542F33"/>
    <w:rsid w:val="00543AEF"/>
    <w:rsid w:val="00544FF6"/>
    <w:rsid w:val="0055178B"/>
    <w:rsid w:val="00552FA6"/>
    <w:rsid w:val="00554683"/>
    <w:rsid w:val="005570CE"/>
    <w:rsid w:val="00557962"/>
    <w:rsid w:val="00557D71"/>
    <w:rsid w:val="005628B1"/>
    <w:rsid w:val="005635EF"/>
    <w:rsid w:val="00563933"/>
    <w:rsid w:val="005645E4"/>
    <w:rsid w:val="00565807"/>
    <w:rsid w:val="00571441"/>
    <w:rsid w:val="005722CC"/>
    <w:rsid w:val="00582A17"/>
    <w:rsid w:val="00582DBE"/>
    <w:rsid w:val="00586773"/>
    <w:rsid w:val="005873F4"/>
    <w:rsid w:val="005915D2"/>
    <w:rsid w:val="005929CF"/>
    <w:rsid w:val="00592EF3"/>
    <w:rsid w:val="005935A9"/>
    <w:rsid w:val="005A1ED2"/>
    <w:rsid w:val="005A257C"/>
    <w:rsid w:val="005A31ED"/>
    <w:rsid w:val="005A44B2"/>
    <w:rsid w:val="005A7844"/>
    <w:rsid w:val="005B1EA4"/>
    <w:rsid w:val="005B2756"/>
    <w:rsid w:val="005C288F"/>
    <w:rsid w:val="005D1077"/>
    <w:rsid w:val="005E0C22"/>
    <w:rsid w:val="005E1327"/>
    <w:rsid w:val="005E14BE"/>
    <w:rsid w:val="005E1986"/>
    <w:rsid w:val="005E3811"/>
    <w:rsid w:val="005E7DCD"/>
    <w:rsid w:val="005F16A7"/>
    <w:rsid w:val="005F2CC9"/>
    <w:rsid w:val="005F36FA"/>
    <w:rsid w:val="005F5601"/>
    <w:rsid w:val="006004E7"/>
    <w:rsid w:val="006026C9"/>
    <w:rsid w:val="00602CC7"/>
    <w:rsid w:val="006034F4"/>
    <w:rsid w:val="00603FF1"/>
    <w:rsid w:val="0060500C"/>
    <w:rsid w:val="00607293"/>
    <w:rsid w:val="006133D6"/>
    <w:rsid w:val="006150B6"/>
    <w:rsid w:val="00622E6C"/>
    <w:rsid w:val="00624EF0"/>
    <w:rsid w:val="006259B1"/>
    <w:rsid w:val="00626240"/>
    <w:rsid w:val="006263CC"/>
    <w:rsid w:val="00627B48"/>
    <w:rsid w:val="006338A4"/>
    <w:rsid w:val="006361F5"/>
    <w:rsid w:val="006366F9"/>
    <w:rsid w:val="00637AF2"/>
    <w:rsid w:val="00640E31"/>
    <w:rsid w:val="0064124C"/>
    <w:rsid w:val="0064528C"/>
    <w:rsid w:val="00652F5C"/>
    <w:rsid w:val="0065376B"/>
    <w:rsid w:val="006544C5"/>
    <w:rsid w:val="0066560A"/>
    <w:rsid w:val="00671903"/>
    <w:rsid w:val="00672B79"/>
    <w:rsid w:val="00672CD6"/>
    <w:rsid w:val="00673297"/>
    <w:rsid w:val="00673E3A"/>
    <w:rsid w:val="00674502"/>
    <w:rsid w:val="006820FC"/>
    <w:rsid w:val="00682CEF"/>
    <w:rsid w:val="00682D25"/>
    <w:rsid w:val="0068469C"/>
    <w:rsid w:val="00684E05"/>
    <w:rsid w:val="00687A92"/>
    <w:rsid w:val="006930E8"/>
    <w:rsid w:val="0069392A"/>
    <w:rsid w:val="00697DF2"/>
    <w:rsid w:val="006A022F"/>
    <w:rsid w:val="006A7334"/>
    <w:rsid w:val="006B067E"/>
    <w:rsid w:val="006B3373"/>
    <w:rsid w:val="006B4056"/>
    <w:rsid w:val="006B52A0"/>
    <w:rsid w:val="006B5A16"/>
    <w:rsid w:val="006B710D"/>
    <w:rsid w:val="006B7807"/>
    <w:rsid w:val="006B78B9"/>
    <w:rsid w:val="006C0C0B"/>
    <w:rsid w:val="006C304C"/>
    <w:rsid w:val="006C5043"/>
    <w:rsid w:val="006C6020"/>
    <w:rsid w:val="006D34D2"/>
    <w:rsid w:val="006D4E62"/>
    <w:rsid w:val="006D7D8E"/>
    <w:rsid w:val="006D7E6D"/>
    <w:rsid w:val="006E78E1"/>
    <w:rsid w:val="006F017D"/>
    <w:rsid w:val="006F33B3"/>
    <w:rsid w:val="006F4B66"/>
    <w:rsid w:val="006F7AD1"/>
    <w:rsid w:val="00701A86"/>
    <w:rsid w:val="00702642"/>
    <w:rsid w:val="00704BFF"/>
    <w:rsid w:val="00705762"/>
    <w:rsid w:val="00707032"/>
    <w:rsid w:val="00707653"/>
    <w:rsid w:val="00711856"/>
    <w:rsid w:val="00713A52"/>
    <w:rsid w:val="0071518D"/>
    <w:rsid w:val="00715F5C"/>
    <w:rsid w:val="0071623B"/>
    <w:rsid w:val="007216D5"/>
    <w:rsid w:val="00724273"/>
    <w:rsid w:val="00724525"/>
    <w:rsid w:val="007268F1"/>
    <w:rsid w:val="00731CA7"/>
    <w:rsid w:val="007323C3"/>
    <w:rsid w:val="00733D42"/>
    <w:rsid w:val="00733E21"/>
    <w:rsid w:val="007353F0"/>
    <w:rsid w:val="0073575B"/>
    <w:rsid w:val="00736447"/>
    <w:rsid w:val="0073712D"/>
    <w:rsid w:val="007403C0"/>
    <w:rsid w:val="00747109"/>
    <w:rsid w:val="00747851"/>
    <w:rsid w:val="00752F12"/>
    <w:rsid w:val="00756D33"/>
    <w:rsid w:val="00757506"/>
    <w:rsid w:val="00760908"/>
    <w:rsid w:val="00760E65"/>
    <w:rsid w:val="00761ECD"/>
    <w:rsid w:val="0076341C"/>
    <w:rsid w:val="007641AD"/>
    <w:rsid w:val="0076442B"/>
    <w:rsid w:val="00764BB0"/>
    <w:rsid w:val="00766D92"/>
    <w:rsid w:val="00767D6A"/>
    <w:rsid w:val="0077035C"/>
    <w:rsid w:val="00774B17"/>
    <w:rsid w:val="00777DFF"/>
    <w:rsid w:val="00780940"/>
    <w:rsid w:val="00780944"/>
    <w:rsid w:val="00780998"/>
    <w:rsid w:val="00783AEF"/>
    <w:rsid w:val="00784FBB"/>
    <w:rsid w:val="00790CCE"/>
    <w:rsid w:val="00792436"/>
    <w:rsid w:val="007927EF"/>
    <w:rsid w:val="007935BC"/>
    <w:rsid w:val="00793CE3"/>
    <w:rsid w:val="0079596B"/>
    <w:rsid w:val="007A1BAF"/>
    <w:rsid w:val="007A1FA5"/>
    <w:rsid w:val="007A4F71"/>
    <w:rsid w:val="007A582D"/>
    <w:rsid w:val="007B04A9"/>
    <w:rsid w:val="007B0998"/>
    <w:rsid w:val="007B6D7A"/>
    <w:rsid w:val="007C05F5"/>
    <w:rsid w:val="007C16D2"/>
    <w:rsid w:val="007C3B0E"/>
    <w:rsid w:val="007C4830"/>
    <w:rsid w:val="007C4928"/>
    <w:rsid w:val="007C5269"/>
    <w:rsid w:val="007C7263"/>
    <w:rsid w:val="007C7801"/>
    <w:rsid w:val="007D1E14"/>
    <w:rsid w:val="007D265A"/>
    <w:rsid w:val="007D7870"/>
    <w:rsid w:val="007D7C29"/>
    <w:rsid w:val="007E0E1C"/>
    <w:rsid w:val="007E1240"/>
    <w:rsid w:val="007E4736"/>
    <w:rsid w:val="007E6B49"/>
    <w:rsid w:val="007F1075"/>
    <w:rsid w:val="007F28C5"/>
    <w:rsid w:val="007F2915"/>
    <w:rsid w:val="007F3D01"/>
    <w:rsid w:val="00802F96"/>
    <w:rsid w:val="008041E9"/>
    <w:rsid w:val="008045CA"/>
    <w:rsid w:val="008114CE"/>
    <w:rsid w:val="0081169F"/>
    <w:rsid w:val="00816D7D"/>
    <w:rsid w:val="008178ED"/>
    <w:rsid w:val="00817BBE"/>
    <w:rsid w:val="00820BEF"/>
    <w:rsid w:val="00821339"/>
    <w:rsid w:val="00821536"/>
    <w:rsid w:val="00821604"/>
    <w:rsid w:val="0082214A"/>
    <w:rsid w:val="008260D5"/>
    <w:rsid w:val="008307C3"/>
    <w:rsid w:val="00830BE8"/>
    <w:rsid w:val="00830C85"/>
    <w:rsid w:val="00832194"/>
    <w:rsid w:val="00832373"/>
    <w:rsid w:val="008360E9"/>
    <w:rsid w:val="00837A97"/>
    <w:rsid w:val="00840C88"/>
    <w:rsid w:val="00843475"/>
    <w:rsid w:val="0084563D"/>
    <w:rsid w:val="00845648"/>
    <w:rsid w:val="00845CA2"/>
    <w:rsid w:val="00847442"/>
    <w:rsid w:val="00856CAD"/>
    <w:rsid w:val="00857234"/>
    <w:rsid w:val="00857604"/>
    <w:rsid w:val="00860205"/>
    <w:rsid w:val="00860FBD"/>
    <w:rsid w:val="008631A4"/>
    <w:rsid w:val="00863F24"/>
    <w:rsid w:val="008644A0"/>
    <w:rsid w:val="008655BB"/>
    <w:rsid w:val="00865CD8"/>
    <w:rsid w:val="0087476A"/>
    <w:rsid w:val="00875C15"/>
    <w:rsid w:val="0088253D"/>
    <w:rsid w:val="00882DEA"/>
    <w:rsid w:val="00883CF4"/>
    <w:rsid w:val="00887448"/>
    <w:rsid w:val="008905EC"/>
    <w:rsid w:val="00896049"/>
    <w:rsid w:val="00896871"/>
    <w:rsid w:val="008A186E"/>
    <w:rsid w:val="008A293E"/>
    <w:rsid w:val="008A43EA"/>
    <w:rsid w:val="008A49A2"/>
    <w:rsid w:val="008A4D8B"/>
    <w:rsid w:val="008B3CE5"/>
    <w:rsid w:val="008C011B"/>
    <w:rsid w:val="008C4065"/>
    <w:rsid w:val="008C6A03"/>
    <w:rsid w:val="008C70CD"/>
    <w:rsid w:val="008D2EE6"/>
    <w:rsid w:val="008D5025"/>
    <w:rsid w:val="008D7133"/>
    <w:rsid w:val="008E1381"/>
    <w:rsid w:val="008E3138"/>
    <w:rsid w:val="008E3ADD"/>
    <w:rsid w:val="008E4234"/>
    <w:rsid w:val="008E6A68"/>
    <w:rsid w:val="008F1C64"/>
    <w:rsid w:val="008F1DDF"/>
    <w:rsid w:val="008F4FC2"/>
    <w:rsid w:val="008F5765"/>
    <w:rsid w:val="008F5802"/>
    <w:rsid w:val="00900D49"/>
    <w:rsid w:val="00903EE5"/>
    <w:rsid w:val="00907363"/>
    <w:rsid w:val="00907D86"/>
    <w:rsid w:val="009105E5"/>
    <w:rsid w:val="00910660"/>
    <w:rsid w:val="00911B45"/>
    <w:rsid w:val="009133E1"/>
    <w:rsid w:val="009134E1"/>
    <w:rsid w:val="009135F4"/>
    <w:rsid w:val="009136A4"/>
    <w:rsid w:val="00913AD9"/>
    <w:rsid w:val="009157DA"/>
    <w:rsid w:val="009179A4"/>
    <w:rsid w:val="00920140"/>
    <w:rsid w:val="00925EB6"/>
    <w:rsid w:val="0093246E"/>
    <w:rsid w:val="00940219"/>
    <w:rsid w:val="00943DC1"/>
    <w:rsid w:val="0094450D"/>
    <w:rsid w:val="00944C77"/>
    <w:rsid w:val="0094579E"/>
    <w:rsid w:val="0094609A"/>
    <w:rsid w:val="00947DFE"/>
    <w:rsid w:val="00950ABE"/>
    <w:rsid w:val="00951E53"/>
    <w:rsid w:val="0095220E"/>
    <w:rsid w:val="00953362"/>
    <w:rsid w:val="009566F8"/>
    <w:rsid w:val="00960215"/>
    <w:rsid w:val="0096537F"/>
    <w:rsid w:val="009659D3"/>
    <w:rsid w:val="00967DCB"/>
    <w:rsid w:val="0097089A"/>
    <w:rsid w:val="00971BD5"/>
    <w:rsid w:val="00971C6D"/>
    <w:rsid w:val="00973989"/>
    <w:rsid w:val="00981586"/>
    <w:rsid w:val="00983BB4"/>
    <w:rsid w:val="00986599"/>
    <w:rsid w:val="009916C6"/>
    <w:rsid w:val="00992EB4"/>
    <w:rsid w:val="00992F83"/>
    <w:rsid w:val="0099450F"/>
    <w:rsid w:val="009965DC"/>
    <w:rsid w:val="009A0FCC"/>
    <w:rsid w:val="009A3012"/>
    <w:rsid w:val="009A3A2B"/>
    <w:rsid w:val="009A3A62"/>
    <w:rsid w:val="009A460A"/>
    <w:rsid w:val="009A5CEC"/>
    <w:rsid w:val="009A5D2A"/>
    <w:rsid w:val="009A6F6E"/>
    <w:rsid w:val="009B0AC8"/>
    <w:rsid w:val="009B0AEB"/>
    <w:rsid w:val="009B2937"/>
    <w:rsid w:val="009B5691"/>
    <w:rsid w:val="009B6C1C"/>
    <w:rsid w:val="009B7592"/>
    <w:rsid w:val="009C1968"/>
    <w:rsid w:val="009C421F"/>
    <w:rsid w:val="009C42F8"/>
    <w:rsid w:val="009C602F"/>
    <w:rsid w:val="009C7217"/>
    <w:rsid w:val="009D71D4"/>
    <w:rsid w:val="009D76C9"/>
    <w:rsid w:val="009E43AA"/>
    <w:rsid w:val="009E6889"/>
    <w:rsid w:val="009F0ACD"/>
    <w:rsid w:val="009F1236"/>
    <w:rsid w:val="009F18BB"/>
    <w:rsid w:val="009F256D"/>
    <w:rsid w:val="009F2798"/>
    <w:rsid w:val="009F4452"/>
    <w:rsid w:val="009F46E3"/>
    <w:rsid w:val="009F6E8B"/>
    <w:rsid w:val="00A015F2"/>
    <w:rsid w:val="00A02C4A"/>
    <w:rsid w:val="00A02D13"/>
    <w:rsid w:val="00A03545"/>
    <w:rsid w:val="00A04B6E"/>
    <w:rsid w:val="00A06059"/>
    <w:rsid w:val="00A06DCE"/>
    <w:rsid w:val="00A113F1"/>
    <w:rsid w:val="00A12EF2"/>
    <w:rsid w:val="00A1330D"/>
    <w:rsid w:val="00A137A3"/>
    <w:rsid w:val="00A1540D"/>
    <w:rsid w:val="00A158ED"/>
    <w:rsid w:val="00A1606A"/>
    <w:rsid w:val="00A22491"/>
    <w:rsid w:val="00A243B2"/>
    <w:rsid w:val="00A32353"/>
    <w:rsid w:val="00A324E4"/>
    <w:rsid w:val="00A32E04"/>
    <w:rsid w:val="00A3667A"/>
    <w:rsid w:val="00A36801"/>
    <w:rsid w:val="00A369F3"/>
    <w:rsid w:val="00A41AC5"/>
    <w:rsid w:val="00A41C4D"/>
    <w:rsid w:val="00A4325A"/>
    <w:rsid w:val="00A43295"/>
    <w:rsid w:val="00A43A67"/>
    <w:rsid w:val="00A454EF"/>
    <w:rsid w:val="00A45F81"/>
    <w:rsid w:val="00A47D90"/>
    <w:rsid w:val="00A569AE"/>
    <w:rsid w:val="00A56B7C"/>
    <w:rsid w:val="00A5717C"/>
    <w:rsid w:val="00A5736A"/>
    <w:rsid w:val="00A573D7"/>
    <w:rsid w:val="00A63B01"/>
    <w:rsid w:val="00A66972"/>
    <w:rsid w:val="00A71110"/>
    <w:rsid w:val="00A71939"/>
    <w:rsid w:val="00A71E95"/>
    <w:rsid w:val="00A72A48"/>
    <w:rsid w:val="00A73A61"/>
    <w:rsid w:val="00A741F0"/>
    <w:rsid w:val="00A74376"/>
    <w:rsid w:val="00A84F4F"/>
    <w:rsid w:val="00A85643"/>
    <w:rsid w:val="00A85DA4"/>
    <w:rsid w:val="00A966EB"/>
    <w:rsid w:val="00AA0088"/>
    <w:rsid w:val="00AA3836"/>
    <w:rsid w:val="00AA3AD6"/>
    <w:rsid w:val="00AA524E"/>
    <w:rsid w:val="00AA56A3"/>
    <w:rsid w:val="00AB2271"/>
    <w:rsid w:val="00AB280F"/>
    <w:rsid w:val="00AB5F58"/>
    <w:rsid w:val="00AC16A8"/>
    <w:rsid w:val="00AC1702"/>
    <w:rsid w:val="00AC3ADB"/>
    <w:rsid w:val="00AC4112"/>
    <w:rsid w:val="00AC5563"/>
    <w:rsid w:val="00AC55E7"/>
    <w:rsid w:val="00AC598B"/>
    <w:rsid w:val="00AC6658"/>
    <w:rsid w:val="00AC7DD2"/>
    <w:rsid w:val="00AC7FC7"/>
    <w:rsid w:val="00AD0771"/>
    <w:rsid w:val="00AD243F"/>
    <w:rsid w:val="00AD3335"/>
    <w:rsid w:val="00AD6097"/>
    <w:rsid w:val="00AD6C2B"/>
    <w:rsid w:val="00AD77CE"/>
    <w:rsid w:val="00AE04C6"/>
    <w:rsid w:val="00AE0AFE"/>
    <w:rsid w:val="00AE1812"/>
    <w:rsid w:val="00AE30C9"/>
    <w:rsid w:val="00AE4670"/>
    <w:rsid w:val="00AE4AAC"/>
    <w:rsid w:val="00AE7CAF"/>
    <w:rsid w:val="00AF2AF8"/>
    <w:rsid w:val="00AF5289"/>
    <w:rsid w:val="00AF54DE"/>
    <w:rsid w:val="00AF56C1"/>
    <w:rsid w:val="00AF7D56"/>
    <w:rsid w:val="00B011B8"/>
    <w:rsid w:val="00B03F68"/>
    <w:rsid w:val="00B041EB"/>
    <w:rsid w:val="00B06725"/>
    <w:rsid w:val="00B06EC8"/>
    <w:rsid w:val="00B0704B"/>
    <w:rsid w:val="00B100BB"/>
    <w:rsid w:val="00B1141E"/>
    <w:rsid w:val="00B11EE4"/>
    <w:rsid w:val="00B12117"/>
    <w:rsid w:val="00B12F6D"/>
    <w:rsid w:val="00B13391"/>
    <w:rsid w:val="00B176C7"/>
    <w:rsid w:val="00B26129"/>
    <w:rsid w:val="00B35A8D"/>
    <w:rsid w:val="00B36F99"/>
    <w:rsid w:val="00B37903"/>
    <w:rsid w:val="00B37AF8"/>
    <w:rsid w:val="00B40FE1"/>
    <w:rsid w:val="00B41894"/>
    <w:rsid w:val="00B427DE"/>
    <w:rsid w:val="00B42B34"/>
    <w:rsid w:val="00B45BC9"/>
    <w:rsid w:val="00B4651F"/>
    <w:rsid w:val="00B50CB0"/>
    <w:rsid w:val="00B5120C"/>
    <w:rsid w:val="00B51D4B"/>
    <w:rsid w:val="00B56035"/>
    <w:rsid w:val="00B57A47"/>
    <w:rsid w:val="00B60590"/>
    <w:rsid w:val="00B60693"/>
    <w:rsid w:val="00B61467"/>
    <w:rsid w:val="00B61AB9"/>
    <w:rsid w:val="00B62814"/>
    <w:rsid w:val="00B62F2A"/>
    <w:rsid w:val="00B63FB1"/>
    <w:rsid w:val="00B7018D"/>
    <w:rsid w:val="00B702F6"/>
    <w:rsid w:val="00B70AC7"/>
    <w:rsid w:val="00B71F28"/>
    <w:rsid w:val="00B75D91"/>
    <w:rsid w:val="00B8101A"/>
    <w:rsid w:val="00B84954"/>
    <w:rsid w:val="00B854B0"/>
    <w:rsid w:val="00B868BA"/>
    <w:rsid w:val="00B9112C"/>
    <w:rsid w:val="00B92663"/>
    <w:rsid w:val="00B9524B"/>
    <w:rsid w:val="00B95661"/>
    <w:rsid w:val="00B9670C"/>
    <w:rsid w:val="00B9788B"/>
    <w:rsid w:val="00BA18BA"/>
    <w:rsid w:val="00BA1A52"/>
    <w:rsid w:val="00BA7CBA"/>
    <w:rsid w:val="00BB4E90"/>
    <w:rsid w:val="00BB5404"/>
    <w:rsid w:val="00BC023D"/>
    <w:rsid w:val="00BC1475"/>
    <w:rsid w:val="00BC1A64"/>
    <w:rsid w:val="00BC2AB6"/>
    <w:rsid w:val="00BC2BDF"/>
    <w:rsid w:val="00BC3371"/>
    <w:rsid w:val="00BC3E64"/>
    <w:rsid w:val="00BD0C1B"/>
    <w:rsid w:val="00BD3275"/>
    <w:rsid w:val="00BD3D87"/>
    <w:rsid w:val="00BD3D92"/>
    <w:rsid w:val="00BE05A9"/>
    <w:rsid w:val="00BE0D09"/>
    <w:rsid w:val="00BE1EEC"/>
    <w:rsid w:val="00BE2F13"/>
    <w:rsid w:val="00BE4BEB"/>
    <w:rsid w:val="00BF03D1"/>
    <w:rsid w:val="00BF2540"/>
    <w:rsid w:val="00BF2850"/>
    <w:rsid w:val="00BF3EC1"/>
    <w:rsid w:val="00BF44F4"/>
    <w:rsid w:val="00BF5F3C"/>
    <w:rsid w:val="00C00AC0"/>
    <w:rsid w:val="00C0133C"/>
    <w:rsid w:val="00C022B5"/>
    <w:rsid w:val="00C057B0"/>
    <w:rsid w:val="00C13A8D"/>
    <w:rsid w:val="00C156C0"/>
    <w:rsid w:val="00C165A7"/>
    <w:rsid w:val="00C166D0"/>
    <w:rsid w:val="00C1688D"/>
    <w:rsid w:val="00C2357F"/>
    <w:rsid w:val="00C24BDE"/>
    <w:rsid w:val="00C24D5A"/>
    <w:rsid w:val="00C27052"/>
    <w:rsid w:val="00C30F75"/>
    <w:rsid w:val="00C31D8B"/>
    <w:rsid w:val="00C33F9F"/>
    <w:rsid w:val="00C44B19"/>
    <w:rsid w:val="00C4781C"/>
    <w:rsid w:val="00C541E8"/>
    <w:rsid w:val="00C55390"/>
    <w:rsid w:val="00C55C56"/>
    <w:rsid w:val="00C64DAF"/>
    <w:rsid w:val="00C657B6"/>
    <w:rsid w:val="00C67C4A"/>
    <w:rsid w:val="00C70D3D"/>
    <w:rsid w:val="00C71D1A"/>
    <w:rsid w:val="00C71E1F"/>
    <w:rsid w:val="00C7253D"/>
    <w:rsid w:val="00C742B1"/>
    <w:rsid w:val="00C776DE"/>
    <w:rsid w:val="00C77AEE"/>
    <w:rsid w:val="00C80300"/>
    <w:rsid w:val="00C82036"/>
    <w:rsid w:val="00C82BAB"/>
    <w:rsid w:val="00C900A6"/>
    <w:rsid w:val="00C91AD7"/>
    <w:rsid w:val="00C91BC2"/>
    <w:rsid w:val="00C92F4B"/>
    <w:rsid w:val="00C95A91"/>
    <w:rsid w:val="00C95C18"/>
    <w:rsid w:val="00C96119"/>
    <w:rsid w:val="00CA197C"/>
    <w:rsid w:val="00CA1DCE"/>
    <w:rsid w:val="00CA2B49"/>
    <w:rsid w:val="00CA2D36"/>
    <w:rsid w:val="00CA3031"/>
    <w:rsid w:val="00CA3AF4"/>
    <w:rsid w:val="00CA4B17"/>
    <w:rsid w:val="00CA70C9"/>
    <w:rsid w:val="00CB0254"/>
    <w:rsid w:val="00CB0F32"/>
    <w:rsid w:val="00CB3A5C"/>
    <w:rsid w:val="00CB7F43"/>
    <w:rsid w:val="00CC376B"/>
    <w:rsid w:val="00CC3DD3"/>
    <w:rsid w:val="00CC462D"/>
    <w:rsid w:val="00CC4F0D"/>
    <w:rsid w:val="00CC61A0"/>
    <w:rsid w:val="00CC760D"/>
    <w:rsid w:val="00CD0988"/>
    <w:rsid w:val="00CD23B7"/>
    <w:rsid w:val="00CD4D0B"/>
    <w:rsid w:val="00CD72EE"/>
    <w:rsid w:val="00CD781E"/>
    <w:rsid w:val="00CE18F4"/>
    <w:rsid w:val="00CE3769"/>
    <w:rsid w:val="00CE3B46"/>
    <w:rsid w:val="00CE4BA0"/>
    <w:rsid w:val="00CE5339"/>
    <w:rsid w:val="00CF69A3"/>
    <w:rsid w:val="00CF6C39"/>
    <w:rsid w:val="00CF6E2F"/>
    <w:rsid w:val="00CF779E"/>
    <w:rsid w:val="00D00204"/>
    <w:rsid w:val="00D03A62"/>
    <w:rsid w:val="00D047FE"/>
    <w:rsid w:val="00D06AFA"/>
    <w:rsid w:val="00D06CA3"/>
    <w:rsid w:val="00D07441"/>
    <w:rsid w:val="00D17039"/>
    <w:rsid w:val="00D17424"/>
    <w:rsid w:val="00D218A5"/>
    <w:rsid w:val="00D227CD"/>
    <w:rsid w:val="00D22EEE"/>
    <w:rsid w:val="00D263F3"/>
    <w:rsid w:val="00D27382"/>
    <w:rsid w:val="00D31C62"/>
    <w:rsid w:val="00D33E2D"/>
    <w:rsid w:val="00D341E5"/>
    <w:rsid w:val="00D3513C"/>
    <w:rsid w:val="00D375F7"/>
    <w:rsid w:val="00D37BB9"/>
    <w:rsid w:val="00D44482"/>
    <w:rsid w:val="00D44BE5"/>
    <w:rsid w:val="00D46A61"/>
    <w:rsid w:val="00D5151C"/>
    <w:rsid w:val="00D55B44"/>
    <w:rsid w:val="00D56323"/>
    <w:rsid w:val="00D600F7"/>
    <w:rsid w:val="00D607DC"/>
    <w:rsid w:val="00D609F5"/>
    <w:rsid w:val="00D679C3"/>
    <w:rsid w:val="00D73CB4"/>
    <w:rsid w:val="00D75751"/>
    <w:rsid w:val="00D75DFD"/>
    <w:rsid w:val="00D7655E"/>
    <w:rsid w:val="00D76610"/>
    <w:rsid w:val="00D773EA"/>
    <w:rsid w:val="00D80829"/>
    <w:rsid w:val="00D842C9"/>
    <w:rsid w:val="00D845B7"/>
    <w:rsid w:val="00D84D65"/>
    <w:rsid w:val="00D84FFB"/>
    <w:rsid w:val="00D86723"/>
    <w:rsid w:val="00D91354"/>
    <w:rsid w:val="00DA1DAD"/>
    <w:rsid w:val="00DA2F63"/>
    <w:rsid w:val="00DA4589"/>
    <w:rsid w:val="00DA4EE5"/>
    <w:rsid w:val="00DA6F04"/>
    <w:rsid w:val="00DC408C"/>
    <w:rsid w:val="00DC6228"/>
    <w:rsid w:val="00DC68AD"/>
    <w:rsid w:val="00DD09AD"/>
    <w:rsid w:val="00DD1F25"/>
    <w:rsid w:val="00DD2B55"/>
    <w:rsid w:val="00DD3417"/>
    <w:rsid w:val="00DD522F"/>
    <w:rsid w:val="00DD5EE9"/>
    <w:rsid w:val="00DE16D2"/>
    <w:rsid w:val="00DE170C"/>
    <w:rsid w:val="00DE375C"/>
    <w:rsid w:val="00DE3A19"/>
    <w:rsid w:val="00DE58DA"/>
    <w:rsid w:val="00DE7593"/>
    <w:rsid w:val="00DF3253"/>
    <w:rsid w:val="00DF33A9"/>
    <w:rsid w:val="00DF467F"/>
    <w:rsid w:val="00DF4B0F"/>
    <w:rsid w:val="00E00198"/>
    <w:rsid w:val="00E00B17"/>
    <w:rsid w:val="00E00CE9"/>
    <w:rsid w:val="00E029F4"/>
    <w:rsid w:val="00E040F8"/>
    <w:rsid w:val="00E04946"/>
    <w:rsid w:val="00E06BD7"/>
    <w:rsid w:val="00E06F41"/>
    <w:rsid w:val="00E11306"/>
    <w:rsid w:val="00E117C0"/>
    <w:rsid w:val="00E13A8F"/>
    <w:rsid w:val="00E1653E"/>
    <w:rsid w:val="00E22494"/>
    <w:rsid w:val="00E25733"/>
    <w:rsid w:val="00E27E8D"/>
    <w:rsid w:val="00E31BE6"/>
    <w:rsid w:val="00E3367F"/>
    <w:rsid w:val="00E352F8"/>
    <w:rsid w:val="00E36CA8"/>
    <w:rsid w:val="00E409D3"/>
    <w:rsid w:val="00E444B1"/>
    <w:rsid w:val="00E4460C"/>
    <w:rsid w:val="00E4756F"/>
    <w:rsid w:val="00E50270"/>
    <w:rsid w:val="00E52309"/>
    <w:rsid w:val="00E5583D"/>
    <w:rsid w:val="00E601EB"/>
    <w:rsid w:val="00E62440"/>
    <w:rsid w:val="00E630ED"/>
    <w:rsid w:val="00E63557"/>
    <w:rsid w:val="00E658BD"/>
    <w:rsid w:val="00E665B4"/>
    <w:rsid w:val="00E7447F"/>
    <w:rsid w:val="00E74FE7"/>
    <w:rsid w:val="00E753FA"/>
    <w:rsid w:val="00E75483"/>
    <w:rsid w:val="00E757B3"/>
    <w:rsid w:val="00E77605"/>
    <w:rsid w:val="00E779B6"/>
    <w:rsid w:val="00E77C53"/>
    <w:rsid w:val="00E81676"/>
    <w:rsid w:val="00E837E3"/>
    <w:rsid w:val="00E847F4"/>
    <w:rsid w:val="00E85D92"/>
    <w:rsid w:val="00E862CB"/>
    <w:rsid w:val="00E9058F"/>
    <w:rsid w:val="00E911BC"/>
    <w:rsid w:val="00E94C50"/>
    <w:rsid w:val="00E95859"/>
    <w:rsid w:val="00E95DA1"/>
    <w:rsid w:val="00E96EC7"/>
    <w:rsid w:val="00E970B2"/>
    <w:rsid w:val="00E973F3"/>
    <w:rsid w:val="00EA0A66"/>
    <w:rsid w:val="00EA5E2E"/>
    <w:rsid w:val="00EA6530"/>
    <w:rsid w:val="00EA691C"/>
    <w:rsid w:val="00EB115B"/>
    <w:rsid w:val="00EB1BD9"/>
    <w:rsid w:val="00EB63AB"/>
    <w:rsid w:val="00EC0EAA"/>
    <w:rsid w:val="00EC0FB2"/>
    <w:rsid w:val="00EC18E2"/>
    <w:rsid w:val="00EC1F42"/>
    <w:rsid w:val="00EC3692"/>
    <w:rsid w:val="00EC4FFE"/>
    <w:rsid w:val="00EC620D"/>
    <w:rsid w:val="00EC67BD"/>
    <w:rsid w:val="00ED27A1"/>
    <w:rsid w:val="00ED2B1D"/>
    <w:rsid w:val="00ED3935"/>
    <w:rsid w:val="00ED4D7C"/>
    <w:rsid w:val="00EE3144"/>
    <w:rsid w:val="00EE4410"/>
    <w:rsid w:val="00EE5AE6"/>
    <w:rsid w:val="00EE610A"/>
    <w:rsid w:val="00EF07E4"/>
    <w:rsid w:val="00EF342A"/>
    <w:rsid w:val="00F012CE"/>
    <w:rsid w:val="00F01449"/>
    <w:rsid w:val="00F03094"/>
    <w:rsid w:val="00F03411"/>
    <w:rsid w:val="00F037A0"/>
    <w:rsid w:val="00F055ED"/>
    <w:rsid w:val="00F07FD3"/>
    <w:rsid w:val="00F125A8"/>
    <w:rsid w:val="00F145BE"/>
    <w:rsid w:val="00F14C1B"/>
    <w:rsid w:val="00F3087E"/>
    <w:rsid w:val="00F31E66"/>
    <w:rsid w:val="00F329F3"/>
    <w:rsid w:val="00F346F0"/>
    <w:rsid w:val="00F40CEF"/>
    <w:rsid w:val="00F43D2F"/>
    <w:rsid w:val="00F45131"/>
    <w:rsid w:val="00F46BA4"/>
    <w:rsid w:val="00F55ED2"/>
    <w:rsid w:val="00F5667B"/>
    <w:rsid w:val="00F56B7A"/>
    <w:rsid w:val="00F606A7"/>
    <w:rsid w:val="00F6644E"/>
    <w:rsid w:val="00F70A03"/>
    <w:rsid w:val="00F70E5D"/>
    <w:rsid w:val="00F7162B"/>
    <w:rsid w:val="00F756E0"/>
    <w:rsid w:val="00F81AB2"/>
    <w:rsid w:val="00F831FA"/>
    <w:rsid w:val="00F85A03"/>
    <w:rsid w:val="00F86F96"/>
    <w:rsid w:val="00F978B9"/>
    <w:rsid w:val="00FA0153"/>
    <w:rsid w:val="00FA2E09"/>
    <w:rsid w:val="00FA46C5"/>
    <w:rsid w:val="00FA70D5"/>
    <w:rsid w:val="00FB19B2"/>
    <w:rsid w:val="00FB2E1A"/>
    <w:rsid w:val="00FB431A"/>
    <w:rsid w:val="00FB4888"/>
    <w:rsid w:val="00FB64CE"/>
    <w:rsid w:val="00FB6C86"/>
    <w:rsid w:val="00FB75A6"/>
    <w:rsid w:val="00FB79EE"/>
    <w:rsid w:val="00FC2675"/>
    <w:rsid w:val="00FC2B13"/>
    <w:rsid w:val="00FC3AF0"/>
    <w:rsid w:val="00FC3C80"/>
    <w:rsid w:val="00FC4611"/>
    <w:rsid w:val="00FC5709"/>
    <w:rsid w:val="00FD01E5"/>
    <w:rsid w:val="00FE31DA"/>
    <w:rsid w:val="00FF0641"/>
    <w:rsid w:val="00FF12CE"/>
    <w:rsid w:val="00FF2E70"/>
    <w:rsid w:val="00FF5038"/>
    <w:rsid w:val="00FF5CC3"/>
    <w:rsid w:val="00FF651C"/>
    <w:rsid w:val="00FF747A"/>
    <w:rsid w:val="046010DD"/>
    <w:rsid w:val="07B57538"/>
    <w:rsid w:val="0EFD0C39"/>
    <w:rsid w:val="128861DE"/>
    <w:rsid w:val="15A26577"/>
    <w:rsid w:val="1DFF071A"/>
    <w:rsid w:val="1F27866B"/>
    <w:rsid w:val="208B7AAE"/>
    <w:rsid w:val="21E32373"/>
    <w:rsid w:val="279DA2C7"/>
    <w:rsid w:val="2D4D65F5"/>
    <w:rsid w:val="2DFCCAF6"/>
    <w:rsid w:val="2E8E1161"/>
    <w:rsid w:val="30B34B41"/>
    <w:rsid w:val="32AE2944"/>
    <w:rsid w:val="3AF72191"/>
    <w:rsid w:val="3BDEBA8C"/>
    <w:rsid w:val="3CE7F717"/>
    <w:rsid w:val="3DF7D550"/>
    <w:rsid w:val="3E7F21BC"/>
    <w:rsid w:val="3F67E287"/>
    <w:rsid w:val="3FFF72AB"/>
    <w:rsid w:val="411A6598"/>
    <w:rsid w:val="44BEB350"/>
    <w:rsid w:val="48FFBFA5"/>
    <w:rsid w:val="4DD449EC"/>
    <w:rsid w:val="4EC56354"/>
    <w:rsid w:val="4EFA34AF"/>
    <w:rsid w:val="585D7C20"/>
    <w:rsid w:val="59BE7B1A"/>
    <w:rsid w:val="59D23F2B"/>
    <w:rsid w:val="60314D18"/>
    <w:rsid w:val="6DD7ABE3"/>
    <w:rsid w:val="6F6F1682"/>
    <w:rsid w:val="735B31EF"/>
    <w:rsid w:val="77D96A14"/>
    <w:rsid w:val="77EE400E"/>
    <w:rsid w:val="77FF726C"/>
    <w:rsid w:val="797FE629"/>
    <w:rsid w:val="7ACE70F6"/>
    <w:rsid w:val="7BF68479"/>
    <w:rsid w:val="7F59138E"/>
    <w:rsid w:val="7FC524F3"/>
    <w:rsid w:val="7FFF1D1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373E3C5-929C-4E21-8C91-5CA655E3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6A61"/>
    <w:rPr>
      <w:rFonts w:eastAsiaTheme="minorEastAsia" w:cstheme="minorBidi"/>
      <w:sz w:val="22"/>
      <w:szCs w:val="22"/>
      <w:lang w:eastAsia="en-US"/>
    </w:rPr>
  </w:style>
  <w:style w:type="paragraph" w:styleId="1">
    <w:name w:val="heading 1"/>
    <w:basedOn w:val="a"/>
    <w:next w:val="a0"/>
    <w:link w:val="10"/>
    <w:qFormat/>
    <w:rsid w:val="00D46A61"/>
    <w:pPr>
      <w:keepNext/>
      <w:keepLines/>
      <w:widowControl w:val="0"/>
      <w:spacing w:before="120" w:after="120"/>
      <w:outlineLvl w:val="0"/>
    </w:pPr>
    <w:rPr>
      <w:rFonts w:eastAsia="宋体" w:cs="Times New Roman"/>
      <w:b/>
      <w:kern w:val="44"/>
      <w:sz w:val="28"/>
      <w:szCs w:val="20"/>
      <w:lang w:eastAsia="nl-NL"/>
    </w:rPr>
  </w:style>
  <w:style w:type="paragraph" w:styleId="2">
    <w:name w:val="heading 2"/>
    <w:basedOn w:val="a"/>
    <w:next w:val="a1"/>
    <w:link w:val="20"/>
    <w:qFormat/>
    <w:rsid w:val="00D46A61"/>
    <w:pPr>
      <w:keepNext/>
      <w:keepLines/>
      <w:widowControl w:val="0"/>
      <w:spacing w:before="120" w:after="120"/>
      <w:jc w:val="both"/>
      <w:outlineLvl w:val="1"/>
    </w:pPr>
    <w:rPr>
      <w:rFonts w:eastAsia="宋体" w:cs="Times New Roman"/>
      <w:b/>
      <w:kern w:val="2"/>
      <w:sz w:val="24"/>
      <w:szCs w:val="20"/>
      <w:lang w:eastAsia="nl-NL"/>
    </w:rPr>
  </w:style>
  <w:style w:type="paragraph" w:styleId="3">
    <w:name w:val="heading 3"/>
    <w:basedOn w:val="a"/>
    <w:next w:val="a"/>
    <w:link w:val="30"/>
    <w:qFormat/>
    <w:rsid w:val="00D46A61"/>
    <w:pPr>
      <w:keepNext/>
      <w:keepLines/>
      <w:spacing w:before="120" w:after="120"/>
      <w:outlineLvl w:val="2"/>
    </w:pPr>
    <w:rPr>
      <w:rFonts w:eastAsia="宋体" w:cs="Times New Roman"/>
      <w:b/>
      <w:i/>
      <w:szCs w:val="20"/>
      <w:lang w:eastAsia="nl-NL"/>
    </w:rPr>
  </w:style>
  <w:style w:type="paragraph" w:styleId="4">
    <w:name w:val="heading 4"/>
    <w:basedOn w:val="a"/>
    <w:next w:val="a"/>
    <w:link w:val="40"/>
    <w:qFormat/>
    <w:rsid w:val="00D46A61"/>
    <w:pPr>
      <w:keepNext/>
      <w:keepLines/>
      <w:spacing w:before="120" w:after="240"/>
      <w:outlineLvl w:val="3"/>
    </w:pPr>
    <w:rPr>
      <w:rFonts w:eastAsia="宋体" w:cs="Times New Roman"/>
      <w:b/>
      <w:i/>
      <w:sz w:val="24"/>
      <w:szCs w:val="20"/>
      <w:lang w:eastAsia="nl-NL"/>
    </w:rPr>
  </w:style>
  <w:style w:type="paragraph" w:styleId="5">
    <w:name w:val="heading 5"/>
    <w:basedOn w:val="a"/>
    <w:next w:val="a"/>
    <w:link w:val="50"/>
    <w:qFormat/>
    <w:rsid w:val="00D46A61"/>
    <w:pPr>
      <w:widowControl w:val="0"/>
      <w:spacing w:before="240" w:after="60"/>
      <w:jc w:val="both"/>
      <w:outlineLvl w:val="4"/>
    </w:pPr>
    <w:rPr>
      <w:rFonts w:eastAsia="宋体" w:cs="Times New Roman"/>
      <w:kern w:val="2"/>
      <w:szCs w:val="20"/>
      <w:lang w:eastAsia="nl-NL"/>
    </w:rPr>
  </w:style>
  <w:style w:type="paragraph" w:styleId="6">
    <w:name w:val="heading 6"/>
    <w:basedOn w:val="a"/>
    <w:next w:val="a"/>
    <w:link w:val="60"/>
    <w:qFormat/>
    <w:rsid w:val="00D46A61"/>
    <w:pPr>
      <w:keepNext/>
      <w:widowControl w:val="0"/>
      <w:jc w:val="center"/>
      <w:outlineLvl w:val="5"/>
    </w:pPr>
    <w:rPr>
      <w:rFonts w:eastAsia="宋体" w:cs="Times New Roman"/>
      <w:kern w:val="2"/>
      <w:sz w:val="32"/>
      <w:szCs w:val="20"/>
      <w:lang w:eastAsia="nl-NL"/>
    </w:rPr>
  </w:style>
  <w:style w:type="paragraph" w:styleId="7">
    <w:name w:val="heading 7"/>
    <w:basedOn w:val="a"/>
    <w:next w:val="a"/>
    <w:link w:val="70"/>
    <w:qFormat/>
    <w:rsid w:val="00D46A61"/>
    <w:pPr>
      <w:keepNext/>
      <w:widowControl w:val="0"/>
      <w:jc w:val="both"/>
      <w:outlineLvl w:val="6"/>
    </w:pPr>
    <w:rPr>
      <w:rFonts w:eastAsia="宋体" w:cs="Times New Roman"/>
      <w:kern w:val="2"/>
      <w:sz w:val="28"/>
      <w:szCs w:val="20"/>
      <w:lang w:eastAsia="nl-NL"/>
    </w:rPr>
  </w:style>
  <w:style w:type="paragraph" w:styleId="8">
    <w:name w:val="heading 8"/>
    <w:basedOn w:val="a"/>
    <w:next w:val="a"/>
    <w:link w:val="80"/>
    <w:qFormat/>
    <w:rsid w:val="00D46A61"/>
    <w:pPr>
      <w:keepNext/>
      <w:widowControl w:val="0"/>
      <w:jc w:val="both"/>
      <w:outlineLvl w:val="7"/>
    </w:pPr>
    <w:rPr>
      <w:rFonts w:eastAsia="宋体" w:cs="Times New Roman"/>
      <w:b/>
      <w:kern w:val="2"/>
      <w:sz w:val="24"/>
      <w:szCs w:val="20"/>
      <w:lang w:eastAsia="nl-NL"/>
    </w:rPr>
  </w:style>
  <w:style w:type="paragraph" w:styleId="9">
    <w:name w:val="heading 9"/>
    <w:basedOn w:val="a"/>
    <w:next w:val="a"/>
    <w:link w:val="90"/>
    <w:qFormat/>
    <w:rsid w:val="00D46A61"/>
    <w:pPr>
      <w:keepNext/>
      <w:widowControl w:val="0"/>
      <w:jc w:val="both"/>
      <w:outlineLvl w:val="8"/>
    </w:pPr>
    <w:rPr>
      <w:rFonts w:eastAsia="宋体" w:cs="Times New Roman"/>
      <w:b/>
      <w:kern w:val="2"/>
      <w:sz w:val="21"/>
      <w:szCs w:val="20"/>
      <w:lang w:eastAsia="nl-NL"/>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Plain Text"/>
    <w:basedOn w:val="a"/>
    <w:link w:val="a5"/>
    <w:uiPriority w:val="99"/>
    <w:semiHidden/>
    <w:unhideWhenUsed/>
    <w:qFormat/>
    <w:rsid w:val="00D46A61"/>
    <w:rPr>
      <w:rFonts w:ascii="宋体" w:eastAsia="宋体" w:hAnsi="Courier New" w:cs="Courier New"/>
      <w:sz w:val="21"/>
      <w:szCs w:val="21"/>
    </w:rPr>
  </w:style>
  <w:style w:type="paragraph" w:styleId="a1">
    <w:name w:val="Normal Indent"/>
    <w:basedOn w:val="a"/>
    <w:uiPriority w:val="99"/>
    <w:semiHidden/>
    <w:unhideWhenUsed/>
    <w:qFormat/>
    <w:rsid w:val="00D46A61"/>
    <w:pPr>
      <w:ind w:firstLineChars="200" w:firstLine="420"/>
    </w:pPr>
  </w:style>
  <w:style w:type="paragraph" w:styleId="a6">
    <w:name w:val="annotation text"/>
    <w:basedOn w:val="a"/>
    <w:link w:val="a7"/>
    <w:uiPriority w:val="99"/>
    <w:semiHidden/>
    <w:unhideWhenUsed/>
    <w:qFormat/>
    <w:rsid w:val="00D46A61"/>
  </w:style>
  <w:style w:type="paragraph" w:styleId="a8">
    <w:name w:val="Balloon Text"/>
    <w:basedOn w:val="a"/>
    <w:link w:val="a9"/>
    <w:uiPriority w:val="99"/>
    <w:semiHidden/>
    <w:unhideWhenUsed/>
    <w:qFormat/>
    <w:rsid w:val="00D46A61"/>
    <w:rPr>
      <w:sz w:val="18"/>
      <w:szCs w:val="18"/>
    </w:rPr>
  </w:style>
  <w:style w:type="paragraph" w:styleId="aa">
    <w:name w:val="footer"/>
    <w:basedOn w:val="a"/>
    <w:link w:val="ab"/>
    <w:uiPriority w:val="99"/>
    <w:unhideWhenUsed/>
    <w:qFormat/>
    <w:rsid w:val="00D46A61"/>
    <w:pPr>
      <w:tabs>
        <w:tab w:val="center" w:pos="4153"/>
        <w:tab w:val="right" w:pos="8306"/>
      </w:tabs>
      <w:snapToGrid w:val="0"/>
    </w:pPr>
    <w:rPr>
      <w:sz w:val="18"/>
      <w:szCs w:val="18"/>
    </w:rPr>
  </w:style>
  <w:style w:type="paragraph" w:styleId="ac">
    <w:name w:val="header"/>
    <w:basedOn w:val="a"/>
    <w:link w:val="ad"/>
    <w:uiPriority w:val="99"/>
    <w:unhideWhenUsed/>
    <w:qFormat/>
    <w:rsid w:val="00D46A61"/>
    <w:pPr>
      <w:pBdr>
        <w:bottom w:val="single" w:sz="6" w:space="1" w:color="auto"/>
      </w:pBdr>
      <w:tabs>
        <w:tab w:val="center" w:pos="4153"/>
        <w:tab w:val="right" w:pos="8306"/>
      </w:tabs>
      <w:snapToGrid w:val="0"/>
      <w:jc w:val="center"/>
    </w:pPr>
    <w:rPr>
      <w:sz w:val="18"/>
      <w:szCs w:val="18"/>
    </w:rPr>
  </w:style>
  <w:style w:type="paragraph" w:styleId="ae">
    <w:name w:val="footnote text"/>
    <w:basedOn w:val="a"/>
    <w:link w:val="af"/>
    <w:uiPriority w:val="99"/>
    <w:semiHidden/>
    <w:unhideWhenUsed/>
    <w:qFormat/>
    <w:rsid w:val="00D46A61"/>
    <w:pPr>
      <w:snapToGrid w:val="0"/>
    </w:pPr>
    <w:rPr>
      <w:sz w:val="18"/>
      <w:szCs w:val="18"/>
    </w:rPr>
  </w:style>
  <w:style w:type="paragraph" w:styleId="af0">
    <w:name w:val="Normal (Web)"/>
    <w:basedOn w:val="a"/>
    <w:uiPriority w:val="99"/>
    <w:semiHidden/>
    <w:unhideWhenUsed/>
    <w:qFormat/>
    <w:rsid w:val="00D46A61"/>
    <w:pPr>
      <w:spacing w:before="100" w:beforeAutospacing="1" w:after="100" w:afterAutospacing="1"/>
    </w:pPr>
    <w:rPr>
      <w:rFonts w:ascii="宋体" w:eastAsia="宋体" w:hAnsi="宋体" w:cs="宋体"/>
      <w:sz w:val="24"/>
      <w:szCs w:val="24"/>
      <w:lang w:eastAsia="zh-CN"/>
    </w:rPr>
  </w:style>
  <w:style w:type="paragraph" w:styleId="af1">
    <w:name w:val="annotation subject"/>
    <w:basedOn w:val="a6"/>
    <w:next w:val="a6"/>
    <w:link w:val="af2"/>
    <w:uiPriority w:val="99"/>
    <w:semiHidden/>
    <w:unhideWhenUsed/>
    <w:qFormat/>
    <w:rsid w:val="00D46A61"/>
    <w:rPr>
      <w:b/>
      <w:bCs/>
    </w:rPr>
  </w:style>
  <w:style w:type="character" w:styleId="af3">
    <w:name w:val="Strong"/>
    <w:basedOn w:val="a2"/>
    <w:uiPriority w:val="22"/>
    <w:qFormat/>
    <w:rsid w:val="00D46A61"/>
    <w:rPr>
      <w:b/>
      <w:bCs/>
    </w:rPr>
  </w:style>
  <w:style w:type="character" w:styleId="af4">
    <w:name w:val="Hyperlink"/>
    <w:basedOn w:val="a2"/>
    <w:uiPriority w:val="99"/>
    <w:semiHidden/>
    <w:unhideWhenUsed/>
    <w:qFormat/>
    <w:rsid w:val="00D46A61"/>
    <w:rPr>
      <w:color w:val="0000FF"/>
      <w:u w:val="single"/>
    </w:rPr>
  </w:style>
  <w:style w:type="character" w:styleId="af5">
    <w:name w:val="annotation reference"/>
    <w:basedOn w:val="a2"/>
    <w:uiPriority w:val="99"/>
    <w:semiHidden/>
    <w:unhideWhenUsed/>
    <w:qFormat/>
    <w:rsid w:val="00D46A61"/>
    <w:rPr>
      <w:sz w:val="21"/>
      <w:szCs w:val="21"/>
    </w:rPr>
  </w:style>
  <w:style w:type="character" w:styleId="af6">
    <w:name w:val="footnote reference"/>
    <w:basedOn w:val="a2"/>
    <w:uiPriority w:val="99"/>
    <w:semiHidden/>
    <w:unhideWhenUsed/>
    <w:qFormat/>
    <w:rsid w:val="00D46A61"/>
    <w:rPr>
      <w:vertAlign w:val="superscript"/>
    </w:rPr>
  </w:style>
  <w:style w:type="character" w:customStyle="1" w:styleId="10">
    <w:name w:val="标题 1 字符"/>
    <w:basedOn w:val="a2"/>
    <w:link w:val="1"/>
    <w:qFormat/>
    <w:rsid w:val="00D46A61"/>
    <w:rPr>
      <w:rFonts w:ascii="Times New Roman" w:eastAsia="宋体" w:hAnsi="Times New Roman" w:cs="Times New Roman"/>
      <w:b/>
      <w:kern w:val="44"/>
      <w:sz w:val="28"/>
      <w:szCs w:val="20"/>
      <w:lang w:eastAsia="nl-NL"/>
    </w:rPr>
  </w:style>
  <w:style w:type="character" w:customStyle="1" w:styleId="20">
    <w:name w:val="标题 2 字符"/>
    <w:basedOn w:val="a2"/>
    <w:link w:val="2"/>
    <w:qFormat/>
    <w:rsid w:val="00D46A61"/>
    <w:rPr>
      <w:rFonts w:ascii="Times New Roman" w:eastAsia="宋体" w:hAnsi="Times New Roman" w:cs="Times New Roman"/>
      <w:b/>
      <w:sz w:val="24"/>
      <w:szCs w:val="20"/>
      <w:lang w:eastAsia="nl-NL"/>
    </w:rPr>
  </w:style>
  <w:style w:type="character" w:customStyle="1" w:styleId="30">
    <w:name w:val="标题 3 字符"/>
    <w:basedOn w:val="a2"/>
    <w:link w:val="3"/>
    <w:qFormat/>
    <w:rsid w:val="00D46A61"/>
    <w:rPr>
      <w:rFonts w:ascii="Times New Roman" w:eastAsia="宋体" w:hAnsi="Times New Roman" w:cs="Times New Roman"/>
      <w:b/>
      <w:i/>
      <w:kern w:val="0"/>
      <w:sz w:val="22"/>
      <w:szCs w:val="20"/>
      <w:lang w:eastAsia="nl-NL"/>
    </w:rPr>
  </w:style>
  <w:style w:type="character" w:customStyle="1" w:styleId="40">
    <w:name w:val="标题 4 字符"/>
    <w:basedOn w:val="a2"/>
    <w:link w:val="4"/>
    <w:qFormat/>
    <w:rsid w:val="00D46A61"/>
    <w:rPr>
      <w:rFonts w:ascii="Times New Roman" w:eastAsia="宋体" w:hAnsi="Times New Roman" w:cs="Times New Roman"/>
      <w:b/>
      <w:i/>
      <w:kern w:val="0"/>
      <w:sz w:val="24"/>
      <w:szCs w:val="20"/>
      <w:lang w:eastAsia="nl-NL"/>
    </w:rPr>
  </w:style>
  <w:style w:type="character" w:customStyle="1" w:styleId="50">
    <w:name w:val="标题 5 字符"/>
    <w:basedOn w:val="a2"/>
    <w:link w:val="5"/>
    <w:qFormat/>
    <w:rsid w:val="00D46A61"/>
    <w:rPr>
      <w:rFonts w:ascii="Times New Roman" w:eastAsia="宋体" w:hAnsi="Times New Roman" w:cs="Times New Roman"/>
      <w:sz w:val="22"/>
      <w:szCs w:val="20"/>
      <w:lang w:eastAsia="nl-NL"/>
    </w:rPr>
  </w:style>
  <w:style w:type="character" w:customStyle="1" w:styleId="60">
    <w:name w:val="标题 6 字符"/>
    <w:basedOn w:val="a2"/>
    <w:link w:val="6"/>
    <w:qFormat/>
    <w:rsid w:val="00D46A61"/>
    <w:rPr>
      <w:rFonts w:ascii="Times New Roman" w:eastAsia="宋体" w:hAnsi="Times New Roman" w:cs="Times New Roman"/>
      <w:sz w:val="32"/>
      <w:szCs w:val="20"/>
      <w:lang w:eastAsia="nl-NL"/>
    </w:rPr>
  </w:style>
  <w:style w:type="character" w:customStyle="1" w:styleId="70">
    <w:name w:val="标题 7 字符"/>
    <w:basedOn w:val="a2"/>
    <w:link w:val="7"/>
    <w:qFormat/>
    <w:rsid w:val="00D46A61"/>
    <w:rPr>
      <w:rFonts w:ascii="Times New Roman" w:eastAsia="宋体" w:hAnsi="Times New Roman" w:cs="Times New Roman"/>
      <w:sz w:val="28"/>
      <w:szCs w:val="20"/>
      <w:lang w:eastAsia="nl-NL"/>
    </w:rPr>
  </w:style>
  <w:style w:type="character" w:customStyle="1" w:styleId="80">
    <w:name w:val="标题 8 字符"/>
    <w:basedOn w:val="a2"/>
    <w:link w:val="8"/>
    <w:qFormat/>
    <w:rsid w:val="00D46A61"/>
    <w:rPr>
      <w:rFonts w:ascii="Times New Roman" w:eastAsia="宋体" w:hAnsi="Times New Roman" w:cs="Times New Roman"/>
      <w:b/>
      <w:sz w:val="24"/>
      <w:szCs w:val="20"/>
      <w:lang w:eastAsia="nl-NL"/>
    </w:rPr>
  </w:style>
  <w:style w:type="character" w:customStyle="1" w:styleId="90">
    <w:name w:val="标题 9 字符"/>
    <w:basedOn w:val="a2"/>
    <w:link w:val="9"/>
    <w:qFormat/>
    <w:rsid w:val="00D46A61"/>
    <w:rPr>
      <w:rFonts w:ascii="Times New Roman" w:eastAsia="宋体" w:hAnsi="Times New Roman" w:cs="Times New Roman"/>
      <w:b/>
      <w:szCs w:val="20"/>
      <w:lang w:eastAsia="nl-NL"/>
    </w:rPr>
  </w:style>
  <w:style w:type="character" w:customStyle="1" w:styleId="a5">
    <w:name w:val="纯文本 字符"/>
    <w:basedOn w:val="a2"/>
    <w:link w:val="a0"/>
    <w:uiPriority w:val="99"/>
    <w:semiHidden/>
    <w:qFormat/>
    <w:rsid w:val="00D46A61"/>
    <w:rPr>
      <w:rFonts w:ascii="宋体" w:eastAsia="宋体" w:hAnsi="Courier New" w:cs="Courier New"/>
      <w:kern w:val="0"/>
      <w:szCs w:val="21"/>
      <w:lang w:eastAsia="en-US"/>
    </w:rPr>
  </w:style>
  <w:style w:type="character" w:customStyle="1" w:styleId="ad">
    <w:name w:val="页眉 字符"/>
    <w:basedOn w:val="a2"/>
    <w:link w:val="ac"/>
    <w:uiPriority w:val="99"/>
    <w:qFormat/>
    <w:rsid w:val="00D46A61"/>
    <w:rPr>
      <w:rFonts w:ascii="Times New Roman" w:hAnsi="Times New Roman"/>
      <w:kern w:val="0"/>
      <w:sz w:val="18"/>
      <w:szCs w:val="18"/>
      <w:lang w:eastAsia="en-US"/>
    </w:rPr>
  </w:style>
  <w:style w:type="character" w:customStyle="1" w:styleId="ab">
    <w:name w:val="页脚 字符"/>
    <w:basedOn w:val="a2"/>
    <w:link w:val="aa"/>
    <w:uiPriority w:val="99"/>
    <w:qFormat/>
    <w:rsid w:val="00D46A61"/>
    <w:rPr>
      <w:rFonts w:ascii="Times New Roman" w:hAnsi="Times New Roman"/>
      <w:kern w:val="0"/>
      <w:sz w:val="18"/>
      <w:szCs w:val="18"/>
      <w:lang w:eastAsia="en-US"/>
    </w:rPr>
  </w:style>
  <w:style w:type="paragraph" w:styleId="af7">
    <w:name w:val="List Paragraph"/>
    <w:basedOn w:val="a"/>
    <w:uiPriority w:val="34"/>
    <w:qFormat/>
    <w:rsid w:val="00D46A61"/>
    <w:pPr>
      <w:ind w:firstLineChars="200" w:firstLine="420"/>
    </w:pPr>
  </w:style>
  <w:style w:type="character" w:customStyle="1" w:styleId="a9">
    <w:name w:val="批注框文本 字符"/>
    <w:basedOn w:val="a2"/>
    <w:link w:val="a8"/>
    <w:uiPriority w:val="99"/>
    <w:semiHidden/>
    <w:qFormat/>
    <w:rsid w:val="00D46A61"/>
    <w:rPr>
      <w:rFonts w:ascii="Times New Roman" w:hAnsi="Times New Roman"/>
      <w:kern w:val="0"/>
      <w:sz w:val="18"/>
      <w:szCs w:val="18"/>
      <w:lang w:eastAsia="en-US"/>
    </w:rPr>
  </w:style>
  <w:style w:type="character" w:customStyle="1" w:styleId="a7">
    <w:name w:val="批注文字 字符"/>
    <w:basedOn w:val="a2"/>
    <w:link w:val="a6"/>
    <w:uiPriority w:val="99"/>
    <w:semiHidden/>
    <w:qFormat/>
    <w:rsid w:val="00D46A61"/>
    <w:rPr>
      <w:rFonts w:ascii="Times New Roman" w:hAnsi="Times New Roman"/>
      <w:kern w:val="0"/>
      <w:sz w:val="22"/>
      <w:lang w:eastAsia="en-US"/>
    </w:rPr>
  </w:style>
  <w:style w:type="character" w:customStyle="1" w:styleId="af2">
    <w:name w:val="批注主题 字符"/>
    <w:basedOn w:val="a7"/>
    <w:link w:val="af1"/>
    <w:uiPriority w:val="99"/>
    <w:semiHidden/>
    <w:qFormat/>
    <w:rsid w:val="00D46A61"/>
    <w:rPr>
      <w:rFonts w:ascii="Times New Roman" w:hAnsi="Times New Roman"/>
      <w:b/>
      <w:bCs/>
      <w:kern w:val="0"/>
      <w:sz w:val="22"/>
      <w:lang w:eastAsia="en-US"/>
    </w:rPr>
  </w:style>
  <w:style w:type="paragraph" w:customStyle="1" w:styleId="one-p1">
    <w:name w:val="one-p1"/>
    <w:basedOn w:val="a"/>
    <w:qFormat/>
    <w:rsid w:val="00D46A61"/>
    <w:pPr>
      <w:wordWrap w:val="0"/>
      <w:spacing w:before="100" w:beforeAutospacing="1" w:after="480" w:line="480" w:lineRule="auto"/>
    </w:pPr>
    <w:rPr>
      <w:rFonts w:ascii="宋体" w:eastAsia="宋体" w:hAnsi="宋体" w:cs="宋体"/>
      <w:sz w:val="24"/>
      <w:szCs w:val="24"/>
      <w:lang w:eastAsia="zh-CN"/>
    </w:rPr>
  </w:style>
  <w:style w:type="character" w:customStyle="1" w:styleId="af">
    <w:name w:val="脚注文本 字符"/>
    <w:basedOn w:val="a2"/>
    <w:link w:val="ae"/>
    <w:uiPriority w:val="99"/>
    <w:semiHidden/>
    <w:qFormat/>
    <w:rsid w:val="00D46A61"/>
    <w:rPr>
      <w:rFonts w:eastAsiaTheme="minorEastAsia" w:cstheme="minorBid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456</Words>
  <Characters>2603</Characters>
  <Application>Microsoft Office Word</Application>
  <DocSecurity>0</DocSecurity>
  <Lines>21</Lines>
  <Paragraphs>6</Paragraphs>
  <ScaleCrop>false</ScaleCrop>
  <Company/>
  <LinksUpToDate>false</LinksUpToDate>
  <CharactersWithSpaces>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luozhihong</dc:creator>
  <cp:lastModifiedBy>icafeba.com</cp:lastModifiedBy>
  <cp:revision>2</cp:revision>
  <cp:lastPrinted>2021-08-29T23:39:00Z</cp:lastPrinted>
  <dcterms:created xsi:type="dcterms:W3CDTF">2022-09-05T01:13:00Z</dcterms:created>
  <dcterms:modified xsi:type="dcterms:W3CDTF">2022-09-05T01:13:00Z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