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5537" w:rsidRDefault="00A25537">
      <w:r>
        <w:fldChar w:fldCharType="begin"/>
      </w:r>
      <w:r>
        <w:instrText xml:space="preserve"> HYPERLINK "</w:instrText>
      </w:r>
      <w:r w:rsidRPr="00A25537">
        <w:instrText>http://www.baiyin.gov.cn/zwgk/zfxxgk/fdzdgknr/byghgy/sjgh/zx/kj/qygh/art/2022/art_6b3fa66838f94e9397b97fe71d718dfe.html</w:instrText>
      </w:r>
      <w:r>
        <w:instrText xml:space="preserve">" </w:instrText>
      </w:r>
      <w:r>
        <w:fldChar w:fldCharType="separate"/>
      </w:r>
      <w:r w:rsidRPr="00893EED">
        <w:rPr>
          <w:rStyle w:val="a5"/>
        </w:rPr>
        <w:t>http://www.baiyin.gov.cn/zwgk/zfxxgk/fdzdgknr/byghgy/sjgh/zx/kj/qygh/art/2022/art_6b3fa66838f94e9397b97fe71d718dfe.html</w:t>
      </w:r>
      <w:r>
        <w:fldChar w:fldCharType="end"/>
      </w:r>
    </w:p>
    <w:p w:rsidR="00A25537" w:rsidRDefault="00A25537"/>
    <w:tbl>
      <w:tblPr>
        <w:tblW w:w="5000" w:type="pct"/>
        <w:tblCellMar>
          <w:left w:w="0" w:type="dxa"/>
          <w:right w:w="0" w:type="dxa"/>
        </w:tblCellMar>
        <w:tblLook w:val="04A0" w:firstRow="1" w:lastRow="0" w:firstColumn="1" w:lastColumn="0" w:noHBand="0" w:noVBand="1"/>
      </w:tblPr>
      <w:tblGrid>
        <w:gridCol w:w="8306"/>
      </w:tblGrid>
      <w:tr w:rsidR="00A25537" w:rsidRPr="00A25537" w:rsidTr="00A25537">
        <w:trPr>
          <w:trHeight w:val="750"/>
        </w:trPr>
        <w:tc>
          <w:tcPr>
            <w:tcW w:w="0" w:type="auto"/>
            <w:tcMar>
              <w:top w:w="225" w:type="dxa"/>
              <w:left w:w="225" w:type="dxa"/>
              <w:bottom w:w="225" w:type="dxa"/>
              <w:right w:w="225" w:type="dxa"/>
            </w:tcMar>
            <w:vAlign w:val="center"/>
            <w:hideMark/>
          </w:tcPr>
          <w:p w:rsidR="00A25537" w:rsidRPr="00A25537" w:rsidRDefault="00A25537" w:rsidP="00A25537">
            <w:pPr>
              <w:widowControl/>
              <w:jc w:val="center"/>
              <w:rPr>
                <w:rFonts w:ascii="PingFangSC-Regular" w:eastAsia="宋体" w:hAnsi="PingFangSC-Regular" w:cs="宋体"/>
                <w:b/>
                <w:bCs/>
                <w:color w:val="2D66A5"/>
                <w:kern w:val="0"/>
                <w:sz w:val="48"/>
                <w:szCs w:val="48"/>
              </w:rPr>
            </w:pPr>
            <w:r w:rsidRPr="00A25537">
              <w:rPr>
                <w:rFonts w:ascii="PingFangSC-Regular" w:eastAsia="宋体" w:hAnsi="PingFangSC-Regular" w:cs="宋体"/>
                <w:b/>
                <w:bCs/>
                <w:color w:val="2D66A5"/>
                <w:kern w:val="0"/>
                <w:sz w:val="48"/>
                <w:szCs w:val="48"/>
              </w:rPr>
              <w:t>白银市人民政府办公室关于印发《白银市</w:t>
            </w:r>
            <w:r w:rsidRPr="00A25537">
              <w:rPr>
                <w:rFonts w:ascii="PingFangSC-Regular" w:eastAsia="宋体" w:hAnsi="PingFangSC-Regular" w:cs="宋体"/>
                <w:b/>
                <w:bCs/>
                <w:color w:val="2D66A5"/>
                <w:kern w:val="0"/>
                <w:sz w:val="48"/>
                <w:szCs w:val="48"/>
              </w:rPr>
              <w:t>“</w:t>
            </w:r>
            <w:r w:rsidRPr="00A25537">
              <w:rPr>
                <w:rFonts w:ascii="PingFangSC-Regular" w:eastAsia="宋体" w:hAnsi="PingFangSC-Regular" w:cs="宋体"/>
                <w:b/>
                <w:bCs/>
                <w:color w:val="2D66A5"/>
                <w:kern w:val="0"/>
                <w:sz w:val="48"/>
                <w:szCs w:val="48"/>
              </w:rPr>
              <w:t>十四五</w:t>
            </w:r>
            <w:r w:rsidRPr="00A25537">
              <w:rPr>
                <w:rFonts w:ascii="PingFangSC-Regular" w:eastAsia="宋体" w:hAnsi="PingFangSC-Regular" w:cs="宋体"/>
                <w:b/>
                <w:bCs/>
                <w:color w:val="2D66A5"/>
                <w:kern w:val="0"/>
                <w:sz w:val="48"/>
                <w:szCs w:val="48"/>
              </w:rPr>
              <w:t>”</w:t>
            </w:r>
            <w:r w:rsidRPr="00A25537">
              <w:rPr>
                <w:rFonts w:ascii="PingFangSC-Regular" w:eastAsia="宋体" w:hAnsi="PingFangSC-Regular" w:cs="宋体"/>
                <w:b/>
                <w:bCs/>
                <w:color w:val="2D66A5"/>
                <w:kern w:val="0"/>
                <w:sz w:val="48"/>
                <w:szCs w:val="48"/>
              </w:rPr>
              <w:t>生态环境保护规划（</w:t>
            </w:r>
            <w:r w:rsidRPr="00A25537">
              <w:rPr>
                <w:rFonts w:ascii="PingFangSC-Regular" w:eastAsia="宋体" w:hAnsi="PingFangSC-Regular" w:cs="宋体"/>
                <w:b/>
                <w:bCs/>
                <w:color w:val="2D66A5"/>
                <w:kern w:val="0"/>
                <w:sz w:val="48"/>
                <w:szCs w:val="48"/>
              </w:rPr>
              <w:t>2021-2025</w:t>
            </w:r>
            <w:r w:rsidRPr="00A25537">
              <w:rPr>
                <w:rFonts w:ascii="PingFangSC-Regular" w:eastAsia="宋体" w:hAnsi="PingFangSC-Regular" w:cs="宋体"/>
                <w:b/>
                <w:bCs/>
                <w:color w:val="2D66A5"/>
                <w:kern w:val="0"/>
                <w:sz w:val="48"/>
                <w:szCs w:val="48"/>
              </w:rPr>
              <w:t>）》的通知</w:t>
            </w:r>
          </w:p>
        </w:tc>
      </w:tr>
      <w:tr w:rsidR="00A25537" w:rsidRPr="00A25537" w:rsidTr="00A25537">
        <w:tc>
          <w:tcPr>
            <w:tcW w:w="8306" w:type="dxa"/>
            <w:vAlign w:val="center"/>
            <w:hideMark/>
          </w:tcPr>
          <w:p w:rsidR="00A25537" w:rsidRPr="00A25537" w:rsidRDefault="00A25537" w:rsidP="00A25537">
            <w:pPr>
              <w:widowControl/>
              <w:spacing w:line="540" w:lineRule="atLeast"/>
              <w:jc w:val="center"/>
              <w:rPr>
                <w:rFonts w:ascii="PingFangSC-Regular" w:eastAsia="宋体" w:hAnsi="PingFangSC-Regular" w:cs="宋体"/>
                <w:color w:val="333333"/>
                <w:kern w:val="0"/>
                <w:sz w:val="24"/>
                <w:szCs w:val="24"/>
              </w:rPr>
            </w:pPr>
            <w:r>
              <w:rPr>
                <w:rFonts w:ascii="PingFangSC-Regular" w:hAnsi="PingFangSC-Regular"/>
                <w:color w:val="333333"/>
                <w:sz w:val="23"/>
                <w:szCs w:val="23"/>
                <w:shd w:val="clear" w:color="auto" w:fill="FFFFFF"/>
              </w:rPr>
              <w:t>市政办发</w:t>
            </w:r>
            <w:r>
              <w:rPr>
                <w:rFonts w:ascii="PingFangSC-Regular" w:hAnsi="PingFangSC-Regular"/>
                <w:color w:val="333333"/>
                <w:sz w:val="23"/>
                <w:szCs w:val="23"/>
                <w:shd w:val="clear" w:color="auto" w:fill="FFFFFF"/>
              </w:rPr>
              <w:t>[2022]91</w:t>
            </w:r>
            <w:r>
              <w:rPr>
                <w:rFonts w:ascii="PingFangSC-Regular" w:hAnsi="PingFangSC-Regular"/>
                <w:color w:val="333333"/>
                <w:sz w:val="23"/>
                <w:szCs w:val="23"/>
                <w:shd w:val="clear" w:color="auto" w:fill="FFFFFF"/>
              </w:rPr>
              <w:t>号</w:t>
            </w:r>
          </w:p>
        </w:tc>
      </w:tr>
      <w:tr w:rsidR="00A25537" w:rsidRPr="00A25537" w:rsidTr="00A25537">
        <w:tc>
          <w:tcPr>
            <w:tcW w:w="0" w:type="auto"/>
            <w:vAlign w:val="center"/>
            <w:hideMark/>
          </w:tcPr>
          <w:tbl>
            <w:tblPr>
              <w:tblW w:w="5000" w:type="pct"/>
              <w:jc w:val="center"/>
              <w:shd w:val="clear" w:color="auto" w:fill="F3F3F3"/>
              <w:tblCellMar>
                <w:left w:w="0" w:type="dxa"/>
                <w:right w:w="0" w:type="dxa"/>
              </w:tblCellMar>
              <w:tblLook w:val="04A0" w:firstRow="1" w:lastRow="0" w:firstColumn="1" w:lastColumn="0" w:noHBand="0" w:noVBand="1"/>
            </w:tblPr>
            <w:tblGrid>
              <w:gridCol w:w="8306"/>
            </w:tblGrid>
            <w:tr w:rsidR="00A25537" w:rsidRPr="00A25537">
              <w:trPr>
                <w:trHeight w:val="15"/>
                <w:jc w:val="center"/>
              </w:trPr>
              <w:tc>
                <w:tcPr>
                  <w:tcW w:w="0" w:type="auto"/>
                  <w:shd w:val="clear" w:color="auto" w:fill="E3E3E3"/>
                  <w:vAlign w:val="center"/>
                  <w:hideMark/>
                </w:tcPr>
                <w:p w:rsidR="00A25537" w:rsidRPr="00A25537" w:rsidRDefault="00A25537" w:rsidP="00A25537">
                  <w:pPr>
                    <w:widowControl/>
                    <w:wordWrap w:val="0"/>
                    <w:spacing w:line="540" w:lineRule="atLeast"/>
                    <w:jc w:val="left"/>
                    <w:rPr>
                      <w:rFonts w:ascii="PingFangSC-Regular" w:eastAsia="宋体" w:hAnsi="PingFangSC-Regular" w:cs="宋体"/>
                      <w:color w:val="333333"/>
                      <w:kern w:val="0"/>
                      <w:sz w:val="24"/>
                      <w:szCs w:val="24"/>
                    </w:rPr>
                  </w:pPr>
                </w:p>
              </w:tc>
            </w:tr>
          </w:tbl>
          <w:p w:rsidR="00A25537" w:rsidRPr="00A25537" w:rsidRDefault="00A25537" w:rsidP="00A25537">
            <w:pPr>
              <w:widowControl/>
              <w:jc w:val="left"/>
              <w:rPr>
                <w:rFonts w:ascii="PingFangSC-Regular" w:eastAsia="宋体" w:hAnsi="PingFangSC-Regular" w:cs="宋体"/>
                <w:color w:val="333333"/>
                <w:kern w:val="0"/>
                <w:szCs w:val="21"/>
              </w:rPr>
            </w:pPr>
          </w:p>
        </w:tc>
      </w:tr>
      <w:tr w:rsidR="00A25537" w:rsidRPr="00A25537" w:rsidTr="00A25537">
        <w:trPr>
          <w:trHeight w:val="4200"/>
        </w:trPr>
        <w:tc>
          <w:tcPr>
            <w:tcW w:w="0" w:type="auto"/>
            <w:tcMar>
              <w:top w:w="300" w:type="dxa"/>
              <w:left w:w="750" w:type="dxa"/>
              <w:bottom w:w="0" w:type="dxa"/>
              <w:right w:w="750" w:type="dxa"/>
            </w:tcMar>
            <w:hideMark/>
          </w:tcPr>
          <w:p w:rsidR="00A25537" w:rsidRPr="00A25537" w:rsidRDefault="00A25537" w:rsidP="00A25537">
            <w:pPr>
              <w:widowControl/>
              <w:wordWrap w:val="0"/>
              <w:spacing w:line="540" w:lineRule="atLeas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各县、区人民政府，白银高新区管委会，市政府各部门，市属各企事业单位，中央、省在银有关单位：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《白银市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生态环境保护规划（</w:t>
            </w:r>
            <w:r w:rsidRPr="00A25537">
              <w:rPr>
                <w:rFonts w:ascii="PingFangSC-Regular" w:eastAsia="宋体" w:hAnsi="PingFangSC-Regular" w:cs="宋体"/>
                <w:color w:val="333333"/>
                <w:kern w:val="0"/>
                <w:sz w:val="24"/>
                <w:szCs w:val="24"/>
              </w:rPr>
              <w:t>2021-2025</w:t>
            </w:r>
            <w:r w:rsidRPr="00A25537">
              <w:rPr>
                <w:rFonts w:ascii="PingFangSC-Regular" w:eastAsia="宋体" w:hAnsi="PingFangSC-Regular" w:cs="宋体"/>
                <w:color w:val="333333"/>
                <w:kern w:val="0"/>
                <w:sz w:val="24"/>
                <w:szCs w:val="24"/>
              </w:rPr>
              <w:t>）》已经市政府第</w:t>
            </w:r>
            <w:r w:rsidRPr="00A25537">
              <w:rPr>
                <w:rFonts w:ascii="PingFangSC-Regular" w:eastAsia="宋体" w:hAnsi="PingFangSC-Regular" w:cs="宋体"/>
                <w:color w:val="333333"/>
                <w:kern w:val="0"/>
                <w:sz w:val="24"/>
                <w:szCs w:val="24"/>
              </w:rPr>
              <w:t>9</w:t>
            </w:r>
            <w:r w:rsidRPr="00A25537">
              <w:rPr>
                <w:rFonts w:ascii="PingFangSC-Regular" w:eastAsia="宋体" w:hAnsi="PingFangSC-Regular" w:cs="宋体"/>
                <w:color w:val="333333"/>
                <w:kern w:val="0"/>
                <w:sz w:val="24"/>
                <w:szCs w:val="24"/>
              </w:rPr>
              <w:t>次常务会议审议通过，现印发给你们，请结合实际，认真组织实施。</w:t>
            </w:r>
          </w:p>
          <w:p w:rsidR="00A25537" w:rsidRPr="00A25537" w:rsidRDefault="00A25537" w:rsidP="00A25537">
            <w:pPr>
              <w:widowControl/>
              <w:wordWrap w:val="0"/>
              <w:spacing w:line="540" w:lineRule="atLeast"/>
              <w:ind w:firstLine="480"/>
              <w:jc w:val="righ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白银市人民政府办公室</w:t>
            </w:r>
          </w:p>
          <w:p w:rsidR="00A25537" w:rsidRPr="00A25537" w:rsidRDefault="00A25537" w:rsidP="00A25537">
            <w:pPr>
              <w:widowControl/>
              <w:wordWrap w:val="0"/>
              <w:spacing w:line="540" w:lineRule="atLeast"/>
              <w:ind w:firstLine="480"/>
              <w:jc w:val="righ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2022</w:t>
            </w:r>
            <w:r w:rsidRPr="00A25537">
              <w:rPr>
                <w:rFonts w:ascii="PingFangSC-Regular" w:eastAsia="宋体" w:hAnsi="PingFangSC-Regular" w:cs="宋体"/>
                <w:color w:val="333333"/>
                <w:kern w:val="0"/>
                <w:sz w:val="24"/>
                <w:szCs w:val="24"/>
              </w:rPr>
              <w:t>年</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月</w:t>
            </w:r>
            <w:r w:rsidRPr="00A25537">
              <w:rPr>
                <w:rFonts w:ascii="PingFangSC-Regular" w:eastAsia="宋体" w:hAnsi="PingFangSC-Regular" w:cs="宋体"/>
                <w:color w:val="333333"/>
                <w:kern w:val="0"/>
                <w:sz w:val="24"/>
                <w:szCs w:val="24"/>
              </w:rPr>
              <w:t>26</w:t>
            </w:r>
            <w:r w:rsidRPr="00A25537">
              <w:rPr>
                <w:rFonts w:ascii="PingFangSC-Regular" w:eastAsia="宋体" w:hAnsi="PingFangSC-Regular" w:cs="宋体"/>
                <w:color w:val="333333"/>
                <w:kern w:val="0"/>
                <w:sz w:val="24"/>
                <w:szCs w:val="24"/>
              </w:rPr>
              <w:t>日</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（此件公开发布）</w:t>
            </w:r>
          </w:p>
          <w:p w:rsidR="00A25537" w:rsidRPr="00A25537" w:rsidRDefault="00A25537" w:rsidP="00A25537">
            <w:pPr>
              <w:widowControl/>
              <w:wordWrap w:val="0"/>
              <w:spacing w:line="540" w:lineRule="atLeast"/>
              <w:ind w:firstLine="480"/>
              <w:jc w:val="center"/>
              <w:rPr>
                <w:rFonts w:ascii="PingFangSC-Regular" w:eastAsia="宋体" w:hAnsi="PingFangSC-Regular" w:cs="宋体"/>
                <w:color w:val="333333"/>
                <w:kern w:val="0"/>
                <w:sz w:val="24"/>
                <w:szCs w:val="24"/>
              </w:rPr>
            </w:pPr>
            <w:bookmarkStart w:id="0" w:name="_GoBack"/>
            <w:bookmarkEnd w:id="0"/>
            <w:r w:rsidRPr="00A25537">
              <w:rPr>
                <w:rFonts w:ascii="PingFangSC-Regular" w:eastAsia="宋体" w:hAnsi="PingFangSC-Regular" w:cs="宋体"/>
                <w:color w:val="333333"/>
                <w:kern w:val="0"/>
                <w:sz w:val="24"/>
                <w:szCs w:val="24"/>
              </w:rPr>
              <w:t>白银市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生态环境保护规划（</w:t>
            </w:r>
            <w:r w:rsidRPr="00A25537">
              <w:rPr>
                <w:rFonts w:ascii="PingFangSC-Regular" w:eastAsia="宋体" w:hAnsi="PingFangSC-Regular" w:cs="宋体"/>
                <w:color w:val="333333"/>
                <w:kern w:val="0"/>
                <w:sz w:val="24"/>
                <w:szCs w:val="24"/>
              </w:rPr>
              <w:t>2021-2025</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为深入推进全市生态环境保护工作，协同推进生态环境高水平保护和经济绿色高质量发展，根据《甘肃省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生态环境保护规划》《白银市国民经济和社会发展第十四个五年规划和二〇三五年远景目标纲要》等要求，在巩固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生态环境保护工作成效的基础上，聚焦全市生态环境领域突出问题、薄弱环节和短板弱项，统筹污染防治、生态保护和应对气候变化，编制了《白银市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生态环境保护规划》。</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一、发展基础与形势</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生态环保工作成效</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期间，全市上下坚定不移地贯彻落</w:t>
            </w:r>
            <w:proofErr w:type="gramStart"/>
            <w:r w:rsidRPr="00A25537">
              <w:rPr>
                <w:rFonts w:ascii="PingFangSC-Regular" w:eastAsia="宋体" w:hAnsi="PingFangSC-Regular" w:cs="宋体"/>
                <w:color w:val="333333"/>
                <w:kern w:val="0"/>
                <w:sz w:val="24"/>
                <w:szCs w:val="24"/>
              </w:rPr>
              <w:t>实习近</w:t>
            </w:r>
            <w:proofErr w:type="gramEnd"/>
            <w:r w:rsidRPr="00A25537">
              <w:rPr>
                <w:rFonts w:ascii="PingFangSC-Regular" w:eastAsia="宋体" w:hAnsi="PingFangSC-Regular" w:cs="宋体"/>
                <w:color w:val="333333"/>
                <w:kern w:val="0"/>
                <w:sz w:val="24"/>
                <w:szCs w:val="24"/>
              </w:rPr>
              <w:t>平生态文明思想，坚决守住生态环境质量</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只能更好、不能变坏</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底线，抓重点、攻难点、补短板，扎实推进污染防治各项工作，狠抓突出生态环境问题整改，全面完成了《白银市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环境保护规划》确定的目标任务和省上下达的生态环境质量改善目标和任务，全市生态环境质量稳中趋好，环境安全得到保障，环境治理能力和水平进一步提升。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规划目标和任务按期完成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全市主要污染物总量减排指标超额完成。通过实施工程减排、结构减排、管理减排等措施，超额完成了省上下达的</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主要污染物总量减排指标任务。</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年与</w:t>
            </w:r>
            <w:r w:rsidRPr="00A25537">
              <w:rPr>
                <w:rFonts w:ascii="PingFangSC-Regular" w:eastAsia="宋体" w:hAnsi="PingFangSC-Regular" w:cs="宋体"/>
                <w:color w:val="333333"/>
                <w:kern w:val="0"/>
                <w:sz w:val="24"/>
                <w:szCs w:val="24"/>
              </w:rPr>
              <w:t>2015</w:t>
            </w:r>
            <w:r w:rsidRPr="00A25537">
              <w:rPr>
                <w:rFonts w:ascii="PingFangSC-Regular" w:eastAsia="宋体" w:hAnsi="PingFangSC-Regular" w:cs="宋体"/>
                <w:color w:val="333333"/>
                <w:kern w:val="0"/>
                <w:sz w:val="24"/>
                <w:szCs w:val="24"/>
              </w:rPr>
              <w:t>年相比，全市化学需氧量排放量下降</w:t>
            </w:r>
            <w:r w:rsidRPr="00A25537">
              <w:rPr>
                <w:rFonts w:ascii="PingFangSC-Regular" w:eastAsia="宋体" w:hAnsi="PingFangSC-Regular" w:cs="宋体"/>
                <w:color w:val="333333"/>
                <w:kern w:val="0"/>
                <w:sz w:val="24"/>
                <w:szCs w:val="24"/>
              </w:rPr>
              <w:t>9.7</w:t>
            </w:r>
            <w:r w:rsidRPr="00A25537">
              <w:rPr>
                <w:rFonts w:ascii="PingFangSC-Regular" w:eastAsia="宋体" w:hAnsi="PingFangSC-Regular" w:cs="宋体"/>
                <w:color w:val="333333"/>
                <w:kern w:val="0"/>
                <w:sz w:val="24"/>
                <w:szCs w:val="24"/>
              </w:rPr>
              <w:t>％（省上下达指标：</w:t>
            </w: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；下同），重点工程减排</w:t>
            </w:r>
            <w:r w:rsidRPr="00A25537">
              <w:rPr>
                <w:rFonts w:ascii="PingFangSC-Regular" w:eastAsia="宋体" w:hAnsi="PingFangSC-Regular" w:cs="宋体"/>
                <w:color w:val="333333"/>
                <w:kern w:val="0"/>
                <w:sz w:val="24"/>
                <w:szCs w:val="24"/>
              </w:rPr>
              <w:t>2669.9</w:t>
            </w:r>
            <w:r w:rsidRPr="00A25537">
              <w:rPr>
                <w:rFonts w:ascii="PingFangSC-Regular" w:eastAsia="宋体" w:hAnsi="PingFangSC-Regular" w:cs="宋体"/>
                <w:color w:val="333333"/>
                <w:kern w:val="0"/>
                <w:sz w:val="24"/>
                <w:szCs w:val="24"/>
              </w:rPr>
              <w:t>吨；氨氮排放量下降</w:t>
            </w:r>
            <w:r w:rsidRPr="00A25537">
              <w:rPr>
                <w:rFonts w:ascii="PingFangSC-Regular" w:eastAsia="宋体" w:hAnsi="PingFangSC-Regular" w:cs="宋体"/>
                <w:color w:val="333333"/>
                <w:kern w:val="0"/>
                <w:sz w:val="24"/>
                <w:szCs w:val="24"/>
              </w:rPr>
              <w:t>13.2%</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11%</w:t>
            </w:r>
            <w:r w:rsidRPr="00A25537">
              <w:rPr>
                <w:rFonts w:ascii="PingFangSC-Regular" w:eastAsia="宋体" w:hAnsi="PingFangSC-Regular" w:cs="宋体"/>
                <w:color w:val="333333"/>
                <w:kern w:val="0"/>
                <w:sz w:val="24"/>
                <w:szCs w:val="24"/>
              </w:rPr>
              <w:t>），重点工程减排</w:t>
            </w:r>
            <w:r w:rsidRPr="00A25537">
              <w:rPr>
                <w:rFonts w:ascii="PingFangSC-Regular" w:eastAsia="宋体" w:hAnsi="PingFangSC-Regular" w:cs="宋体"/>
                <w:color w:val="333333"/>
                <w:kern w:val="0"/>
                <w:sz w:val="24"/>
                <w:szCs w:val="24"/>
              </w:rPr>
              <w:t>687.4</w:t>
            </w:r>
            <w:r w:rsidRPr="00A25537">
              <w:rPr>
                <w:rFonts w:ascii="PingFangSC-Regular" w:eastAsia="宋体" w:hAnsi="PingFangSC-Regular" w:cs="宋体"/>
                <w:color w:val="333333"/>
                <w:kern w:val="0"/>
                <w:sz w:val="24"/>
                <w:szCs w:val="24"/>
              </w:rPr>
              <w:t>吨；二氧化硫排放量下降</w:t>
            </w:r>
            <w:r w:rsidRPr="00A25537">
              <w:rPr>
                <w:rFonts w:ascii="PingFangSC-Regular" w:eastAsia="宋体" w:hAnsi="PingFangSC-Regular" w:cs="宋体"/>
                <w:color w:val="333333"/>
                <w:kern w:val="0"/>
                <w:sz w:val="24"/>
                <w:szCs w:val="24"/>
              </w:rPr>
              <w:t>4.8</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），重点工程减排</w:t>
            </w:r>
            <w:r w:rsidRPr="00A25537">
              <w:rPr>
                <w:rFonts w:ascii="PingFangSC-Regular" w:eastAsia="宋体" w:hAnsi="PingFangSC-Regular" w:cs="宋体"/>
                <w:color w:val="333333"/>
                <w:kern w:val="0"/>
                <w:sz w:val="24"/>
                <w:szCs w:val="24"/>
              </w:rPr>
              <w:t>6622.7</w:t>
            </w:r>
            <w:r w:rsidRPr="00A25537">
              <w:rPr>
                <w:rFonts w:ascii="PingFangSC-Regular" w:eastAsia="宋体" w:hAnsi="PingFangSC-Regular" w:cs="宋体"/>
                <w:color w:val="333333"/>
                <w:kern w:val="0"/>
                <w:sz w:val="24"/>
                <w:szCs w:val="24"/>
              </w:rPr>
              <w:t>吨；氮氧化物排放量下降</w:t>
            </w:r>
            <w:r w:rsidRPr="00A25537">
              <w:rPr>
                <w:rFonts w:ascii="PingFangSC-Regular" w:eastAsia="宋体" w:hAnsi="PingFangSC-Regular" w:cs="宋体"/>
                <w:color w:val="333333"/>
                <w:kern w:val="0"/>
                <w:sz w:val="24"/>
                <w:szCs w:val="24"/>
              </w:rPr>
              <w:t>6.5</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），重点工程减排</w:t>
            </w:r>
            <w:r w:rsidRPr="00A25537">
              <w:rPr>
                <w:rFonts w:ascii="PingFangSC-Regular" w:eastAsia="宋体" w:hAnsi="PingFangSC-Regular" w:cs="宋体"/>
                <w:color w:val="333333"/>
                <w:kern w:val="0"/>
                <w:sz w:val="24"/>
                <w:szCs w:val="24"/>
              </w:rPr>
              <w:t>4850.2</w:t>
            </w:r>
            <w:r w:rsidRPr="00A25537">
              <w:rPr>
                <w:rFonts w:ascii="PingFangSC-Regular" w:eastAsia="宋体" w:hAnsi="PingFangSC-Regular" w:cs="宋体"/>
                <w:color w:val="333333"/>
                <w:kern w:val="0"/>
                <w:sz w:val="24"/>
                <w:szCs w:val="24"/>
              </w:rPr>
              <w:t>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环境空气质量持续改善。</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年，在剔除沙尘天气影响后市区空气质量优良天数达到</w:t>
            </w:r>
            <w:r w:rsidRPr="00A25537">
              <w:rPr>
                <w:rFonts w:ascii="PingFangSC-Regular" w:eastAsia="宋体" w:hAnsi="PingFangSC-Regular" w:cs="宋体"/>
                <w:color w:val="333333"/>
                <w:kern w:val="0"/>
                <w:sz w:val="24"/>
                <w:szCs w:val="24"/>
              </w:rPr>
              <w:t>344</w:t>
            </w:r>
            <w:r w:rsidRPr="00A25537">
              <w:rPr>
                <w:rFonts w:ascii="PingFangSC-Regular" w:eastAsia="宋体" w:hAnsi="PingFangSC-Regular" w:cs="宋体"/>
                <w:color w:val="333333"/>
                <w:kern w:val="0"/>
                <w:sz w:val="24"/>
                <w:szCs w:val="24"/>
              </w:rPr>
              <w:t>天，优良天数比例</w:t>
            </w:r>
            <w:r w:rsidRPr="00A25537">
              <w:rPr>
                <w:rFonts w:ascii="PingFangSC-Regular" w:eastAsia="宋体" w:hAnsi="PingFangSC-Regular" w:cs="宋体"/>
                <w:color w:val="333333"/>
                <w:kern w:val="0"/>
                <w:sz w:val="24"/>
                <w:szCs w:val="24"/>
              </w:rPr>
              <w:t>94.0%</w:t>
            </w:r>
            <w:r w:rsidRPr="00A25537">
              <w:rPr>
                <w:rFonts w:ascii="PingFangSC-Regular" w:eastAsia="宋体" w:hAnsi="PingFangSC-Regular" w:cs="宋体"/>
                <w:color w:val="333333"/>
                <w:kern w:val="0"/>
                <w:sz w:val="24"/>
                <w:szCs w:val="24"/>
              </w:rPr>
              <w:t>，比</w:t>
            </w:r>
            <w:r w:rsidRPr="00A25537">
              <w:rPr>
                <w:rFonts w:ascii="PingFangSC-Regular" w:eastAsia="宋体" w:hAnsi="PingFangSC-Regular" w:cs="宋体"/>
                <w:color w:val="333333"/>
                <w:kern w:val="0"/>
                <w:sz w:val="24"/>
                <w:szCs w:val="24"/>
              </w:rPr>
              <w:t>2015</w:t>
            </w:r>
            <w:r w:rsidRPr="00A25537">
              <w:rPr>
                <w:rFonts w:ascii="PingFangSC-Regular" w:eastAsia="宋体" w:hAnsi="PingFangSC-Regular" w:cs="宋体"/>
                <w:color w:val="333333"/>
                <w:kern w:val="0"/>
                <w:sz w:val="24"/>
                <w:szCs w:val="24"/>
              </w:rPr>
              <w:t>年增加</w:t>
            </w:r>
            <w:r w:rsidRPr="00A25537">
              <w:rPr>
                <w:rFonts w:ascii="PingFangSC-Regular" w:eastAsia="宋体" w:hAnsi="PingFangSC-Regular" w:cs="宋体"/>
                <w:color w:val="333333"/>
                <w:kern w:val="0"/>
                <w:sz w:val="24"/>
                <w:szCs w:val="24"/>
              </w:rPr>
              <w:t>38</w:t>
            </w:r>
            <w:r w:rsidRPr="00A25537">
              <w:rPr>
                <w:rFonts w:ascii="PingFangSC-Regular" w:eastAsia="宋体" w:hAnsi="PingFangSC-Regular" w:cs="宋体"/>
                <w:color w:val="333333"/>
                <w:kern w:val="0"/>
                <w:sz w:val="24"/>
                <w:szCs w:val="24"/>
              </w:rPr>
              <w:t>天。</w:t>
            </w:r>
            <w:proofErr w:type="gramStart"/>
            <w:r w:rsidRPr="00A25537">
              <w:rPr>
                <w:rFonts w:ascii="PingFangSC-Regular" w:eastAsia="宋体" w:hAnsi="PingFangSC-Regular" w:cs="宋体"/>
                <w:color w:val="333333"/>
                <w:kern w:val="0"/>
                <w:sz w:val="24"/>
                <w:szCs w:val="24"/>
              </w:rPr>
              <w:t>市区国控</w:t>
            </w:r>
            <w:proofErr w:type="gramEnd"/>
            <w:r w:rsidRPr="00A25537">
              <w:rPr>
                <w:rFonts w:ascii="PingFangSC-Regular" w:eastAsia="宋体" w:hAnsi="PingFangSC-Regular" w:cs="宋体"/>
                <w:color w:val="333333"/>
                <w:kern w:val="0"/>
                <w:sz w:val="24"/>
                <w:szCs w:val="24"/>
              </w:rPr>
              <w:t>点</w:t>
            </w:r>
            <w:r w:rsidRPr="00A25537">
              <w:rPr>
                <w:rFonts w:ascii="PingFangSC-Regular" w:eastAsia="宋体" w:hAnsi="PingFangSC-Regular" w:cs="宋体"/>
                <w:color w:val="333333"/>
                <w:kern w:val="0"/>
                <w:sz w:val="24"/>
                <w:szCs w:val="24"/>
              </w:rPr>
              <w:t>SO</w:t>
            </w:r>
            <w:r w:rsidRPr="00A25537">
              <w:rPr>
                <w:rFonts w:ascii="PingFangSC-Regular" w:eastAsia="宋体" w:hAnsi="PingFangSC-Regular" w:cs="宋体"/>
                <w:color w:val="333333"/>
                <w:kern w:val="0"/>
                <w:sz w:val="24"/>
                <w:szCs w:val="24"/>
                <w:vertAlign w:val="subscript"/>
              </w:rPr>
              <w:t>2</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NO</w:t>
            </w:r>
            <w:r w:rsidRPr="00A25537">
              <w:rPr>
                <w:rFonts w:ascii="PingFangSC-Regular" w:eastAsia="宋体" w:hAnsi="PingFangSC-Regular" w:cs="宋体"/>
                <w:color w:val="333333"/>
                <w:kern w:val="0"/>
                <w:sz w:val="24"/>
                <w:szCs w:val="24"/>
                <w:vertAlign w:val="subscript"/>
              </w:rPr>
              <w:t>2</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10</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CO</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等六项指标均满足《环境空气质量标准》（</w:t>
            </w:r>
            <w:r w:rsidRPr="00A25537">
              <w:rPr>
                <w:rFonts w:ascii="PingFangSC-Regular" w:eastAsia="宋体" w:hAnsi="PingFangSC-Regular" w:cs="宋体"/>
                <w:color w:val="333333"/>
                <w:kern w:val="0"/>
                <w:sz w:val="24"/>
                <w:szCs w:val="24"/>
              </w:rPr>
              <w:t>GB 3095-2012</w:t>
            </w:r>
            <w:r w:rsidRPr="00A25537">
              <w:rPr>
                <w:rFonts w:ascii="PingFangSC-Regular" w:eastAsia="宋体" w:hAnsi="PingFangSC-Regular" w:cs="宋体"/>
                <w:color w:val="333333"/>
                <w:kern w:val="0"/>
                <w:sz w:val="24"/>
                <w:szCs w:val="24"/>
              </w:rPr>
              <w:t>）二级标准。与</w:t>
            </w:r>
            <w:r w:rsidRPr="00A25537">
              <w:rPr>
                <w:rFonts w:ascii="PingFangSC-Regular" w:eastAsia="宋体" w:hAnsi="PingFangSC-Regular" w:cs="宋体"/>
                <w:color w:val="333333"/>
                <w:kern w:val="0"/>
                <w:sz w:val="24"/>
                <w:szCs w:val="24"/>
              </w:rPr>
              <w:t>2015</w:t>
            </w:r>
            <w:r w:rsidRPr="00A25537">
              <w:rPr>
                <w:rFonts w:ascii="PingFangSC-Regular" w:eastAsia="宋体" w:hAnsi="PingFangSC-Regular" w:cs="宋体"/>
                <w:color w:val="333333"/>
                <w:kern w:val="0"/>
                <w:sz w:val="24"/>
                <w:szCs w:val="24"/>
              </w:rPr>
              <w:t>年相比，</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w:t>
            </w:r>
            <w:r w:rsidRPr="00A25537">
              <w:rPr>
                <w:rFonts w:ascii="PingFangSC-Regular" w:eastAsia="宋体" w:hAnsi="PingFangSC-Regular" w:cs="宋体"/>
                <w:color w:val="333333"/>
                <w:kern w:val="0"/>
                <w:sz w:val="24"/>
                <w:szCs w:val="24"/>
              </w:rPr>
              <w:t>SO</w:t>
            </w:r>
            <w:r w:rsidRPr="00A25537">
              <w:rPr>
                <w:rFonts w:ascii="PingFangSC-Regular" w:eastAsia="宋体" w:hAnsi="PingFangSC-Regular" w:cs="宋体"/>
                <w:color w:val="333333"/>
                <w:kern w:val="0"/>
                <w:sz w:val="24"/>
                <w:szCs w:val="24"/>
                <w:vertAlign w:val="subscript"/>
              </w:rPr>
              <w:t>2</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10</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分别累计下降</w:t>
            </w:r>
            <w:r w:rsidRPr="00A25537">
              <w:rPr>
                <w:rFonts w:ascii="PingFangSC-Regular" w:eastAsia="宋体" w:hAnsi="PingFangSC-Regular" w:cs="宋体"/>
                <w:color w:val="333333"/>
                <w:kern w:val="0"/>
                <w:sz w:val="24"/>
                <w:szCs w:val="24"/>
              </w:rPr>
              <w:t>34.7%</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22.0%</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18.2%</w:t>
            </w:r>
            <w:r w:rsidRPr="00A25537">
              <w:rPr>
                <w:rFonts w:ascii="PingFangSC-Regular" w:eastAsia="宋体" w:hAnsi="PingFangSC-Regular" w:cs="宋体"/>
                <w:color w:val="333333"/>
                <w:kern w:val="0"/>
                <w:sz w:val="24"/>
                <w:szCs w:val="24"/>
              </w:rPr>
              <w:t>，年均下降</w:t>
            </w:r>
            <w:r w:rsidRPr="00A25537">
              <w:rPr>
                <w:rFonts w:ascii="PingFangSC-Regular" w:eastAsia="宋体" w:hAnsi="PingFangSC-Regular" w:cs="宋体"/>
                <w:color w:val="333333"/>
                <w:kern w:val="0"/>
                <w:sz w:val="24"/>
                <w:szCs w:val="24"/>
              </w:rPr>
              <w:t>8.9%</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5.1%</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4.1%</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NO</w:t>
            </w:r>
            <w:r w:rsidRPr="00A25537">
              <w:rPr>
                <w:rFonts w:ascii="PingFangSC-Regular" w:eastAsia="宋体" w:hAnsi="PingFangSC-Regular" w:cs="宋体"/>
                <w:color w:val="333333"/>
                <w:kern w:val="0"/>
                <w:sz w:val="24"/>
                <w:szCs w:val="24"/>
                <w:vertAlign w:val="subscript"/>
              </w:rPr>
              <w:t>2</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CO</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分别累计升高</w:t>
            </w:r>
            <w:r w:rsidRPr="00A25537">
              <w:rPr>
                <w:rFonts w:ascii="PingFangSC-Regular" w:eastAsia="宋体" w:hAnsi="PingFangSC-Regular" w:cs="宋体"/>
                <w:color w:val="333333"/>
                <w:kern w:val="0"/>
                <w:sz w:val="24"/>
                <w:szCs w:val="24"/>
              </w:rPr>
              <w:t>4.2%</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9.1%</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59.2%</w:t>
            </w:r>
            <w:r w:rsidRPr="00A25537">
              <w:rPr>
                <w:rFonts w:ascii="PingFangSC-Regular" w:eastAsia="宋体" w:hAnsi="PingFangSC-Regular" w:cs="宋体"/>
                <w:color w:val="333333"/>
                <w:kern w:val="0"/>
                <w:sz w:val="24"/>
                <w:szCs w:val="24"/>
              </w:rPr>
              <w:t>，年均升高</w:t>
            </w:r>
            <w:r w:rsidRPr="00A25537">
              <w:rPr>
                <w:rFonts w:ascii="PingFangSC-Regular" w:eastAsia="宋体" w:hAnsi="PingFangSC-Regular" w:cs="宋体"/>
                <w:color w:val="333333"/>
                <w:kern w:val="0"/>
                <w:sz w:val="24"/>
                <w:szCs w:val="24"/>
              </w:rPr>
              <w:t>0.8%</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1.7%</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8.9%</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水环境质量总体良好。黄河白银段青城桥、五</w:t>
            </w:r>
            <w:proofErr w:type="gramStart"/>
            <w:r w:rsidRPr="00A25537">
              <w:rPr>
                <w:rFonts w:ascii="PingFangSC-Regular" w:eastAsia="宋体" w:hAnsi="PingFangSC-Regular" w:cs="宋体"/>
                <w:color w:val="333333"/>
                <w:kern w:val="0"/>
                <w:sz w:val="24"/>
                <w:szCs w:val="24"/>
              </w:rPr>
              <w:t>佛寺国考</w:t>
            </w:r>
            <w:proofErr w:type="gramEnd"/>
            <w:r w:rsidRPr="00A25537">
              <w:rPr>
                <w:rFonts w:ascii="PingFangSC-Regular" w:eastAsia="宋体" w:hAnsi="PingFangSC-Regular" w:cs="宋体"/>
                <w:color w:val="333333"/>
                <w:kern w:val="0"/>
                <w:sz w:val="24"/>
                <w:szCs w:val="24"/>
              </w:rPr>
              <w:t>断面地表水水质连续保持</w:t>
            </w:r>
            <w:r w:rsidRPr="00A25537">
              <w:rPr>
                <w:rFonts w:ascii="PingFangSC-Regular" w:eastAsia="宋体" w:hAnsi="PingFangSC-Regular" w:cs="宋体"/>
                <w:color w:val="333333"/>
                <w:kern w:val="0"/>
                <w:sz w:val="24"/>
                <w:szCs w:val="24"/>
              </w:rPr>
              <w:t>Ⅱ</w:t>
            </w:r>
            <w:r w:rsidRPr="00A25537">
              <w:rPr>
                <w:rFonts w:ascii="PingFangSC-Regular" w:eastAsia="宋体" w:hAnsi="PingFangSC-Regular" w:cs="宋体"/>
                <w:color w:val="333333"/>
                <w:kern w:val="0"/>
                <w:sz w:val="24"/>
                <w:szCs w:val="24"/>
              </w:rPr>
              <w:t>类标准，达标率</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。祖厉</w:t>
            </w:r>
            <w:proofErr w:type="gramStart"/>
            <w:r w:rsidRPr="00A25537">
              <w:rPr>
                <w:rFonts w:ascii="PingFangSC-Regular" w:eastAsia="宋体" w:hAnsi="PingFangSC-Regular" w:cs="宋体"/>
                <w:color w:val="333333"/>
                <w:kern w:val="0"/>
                <w:sz w:val="24"/>
                <w:szCs w:val="24"/>
              </w:rPr>
              <w:t>河各项</w:t>
            </w:r>
            <w:proofErr w:type="gramEnd"/>
            <w:r w:rsidRPr="00A25537">
              <w:rPr>
                <w:rFonts w:ascii="PingFangSC-Regular" w:eastAsia="宋体" w:hAnsi="PingFangSC-Regular" w:cs="宋体"/>
                <w:color w:val="333333"/>
                <w:kern w:val="0"/>
                <w:sz w:val="24"/>
                <w:szCs w:val="24"/>
              </w:rPr>
              <w:t>水质监测</w:t>
            </w:r>
            <w:r w:rsidRPr="00A25537">
              <w:rPr>
                <w:rFonts w:ascii="PingFangSC-Regular" w:eastAsia="宋体" w:hAnsi="PingFangSC-Regular" w:cs="宋体"/>
                <w:color w:val="333333"/>
                <w:kern w:val="0"/>
                <w:sz w:val="24"/>
                <w:szCs w:val="24"/>
              </w:rPr>
              <w:lastRenderedPageBreak/>
              <w:t>指标的浓度值</w:t>
            </w:r>
            <w:proofErr w:type="gramStart"/>
            <w:r w:rsidRPr="00A25537">
              <w:rPr>
                <w:rFonts w:ascii="PingFangSC-Regular" w:eastAsia="宋体" w:hAnsi="PingFangSC-Regular" w:cs="宋体"/>
                <w:color w:val="333333"/>
                <w:kern w:val="0"/>
                <w:sz w:val="24"/>
                <w:szCs w:val="24"/>
              </w:rPr>
              <w:t>呈降低</w:t>
            </w:r>
            <w:proofErr w:type="gramEnd"/>
            <w:r w:rsidRPr="00A25537">
              <w:rPr>
                <w:rFonts w:ascii="PingFangSC-Regular" w:eastAsia="宋体" w:hAnsi="PingFangSC-Regular" w:cs="宋体"/>
                <w:color w:val="333333"/>
                <w:kern w:val="0"/>
                <w:sz w:val="24"/>
                <w:szCs w:val="24"/>
              </w:rPr>
              <w:t>趋势，水质有所改善。地表水型饮用水源地水质监测结果均达到</w:t>
            </w:r>
            <w:r w:rsidRPr="00A25537">
              <w:rPr>
                <w:rFonts w:ascii="PingFangSC-Regular" w:eastAsia="宋体" w:hAnsi="PingFangSC-Regular" w:cs="宋体"/>
                <w:color w:val="333333"/>
                <w:kern w:val="0"/>
                <w:sz w:val="24"/>
                <w:szCs w:val="24"/>
              </w:rPr>
              <w:t>Ⅲ</w:t>
            </w:r>
            <w:r w:rsidRPr="00A25537">
              <w:rPr>
                <w:rFonts w:ascii="PingFangSC-Regular" w:eastAsia="宋体" w:hAnsi="PingFangSC-Regular" w:cs="宋体"/>
                <w:color w:val="333333"/>
                <w:kern w:val="0"/>
                <w:sz w:val="24"/>
                <w:szCs w:val="24"/>
              </w:rPr>
              <w:t>类标准，水质达标率</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土壤环境质量保持稳定。粮食安全省长责任制考核耕地土壤环境监测结果表明，全市所有监测点位中除聂家窑村、白茨滩村的污染等级为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尚清洁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外，其余各监测点污染等级均为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清洁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环境风险总体可控。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期间，全市未发生重大环境事件及核与辐射安全事件。辐射环境质量良好，电离、电磁辐射水平保持稳定，各类放射源、装置均处于严格监控之下。危险废物处理处置能力不断增强，企业危险废物规范化管理水平、集中处置率不断提高。</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植绿护绿工作成效明显。截至</w:t>
            </w:r>
            <w:r w:rsidRPr="00A25537">
              <w:rPr>
                <w:rFonts w:ascii="PingFangSC-Regular" w:eastAsia="宋体" w:hAnsi="PingFangSC-Regular" w:cs="宋体"/>
                <w:color w:val="333333"/>
                <w:kern w:val="0"/>
                <w:sz w:val="24"/>
                <w:szCs w:val="24"/>
              </w:rPr>
              <w:t>2019</w:t>
            </w:r>
            <w:r w:rsidRPr="00A25537">
              <w:rPr>
                <w:rFonts w:ascii="PingFangSC-Regular" w:eastAsia="宋体" w:hAnsi="PingFangSC-Regular" w:cs="宋体"/>
                <w:color w:val="333333"/>
                <w:kern w:val="0"/>
                <w:sz w:val="24"/>
                <w:szCs w:val="24"/>
              </w:rPr>
              <w:t>年底，全市林地面积</w:t>
            </w:r>
            <w:r w:rsidRPr="00A25537">
              <w:rPr>
                <w:rFonts w:ascii="PingFangSC-Regular" w:eastAsia="宋体" w:hAnsi="PingFangSC-Regular" w:cs="宋体"/>
                <w:color w:val="333333"/>
                <w:kern w:val="0"/>
                <w:sz w:val="24"/>
                <w:szCs w:val="24"/>
              </w:rPr>
              <w:t>14.1</w:t>
            </w:r>
            <w:r w:rsidRPr="00A25537">
              <w:rPr>
                <w:rFonts w:ascii="PingFangSC-Regular" w:eastAsia="宋体" w:hAnsi="PingFangSC-Regular" w:cs="宋体"/>
                <w:color w:val="333333"/>
                <w:kern w:val="0"/>
                <w:sz w:val="24"/>
                <w:szCs w:val="24"/>
              </w:rPr>
              <w:t>万公顷，占国土面积</w:t>
            </w:r>
            <w:r w:rsidRPr="00A25537">
              <w:rPr>
                <w:rFonts w:ascii="PingFangSC-Regular" w:eastAsia="宋体" w:hAnsi="PingFangSC-Regular" w:cs="宋体"/>
                <w:color w:val="333333"/>
                <w:kern w:val="0"/>
                <w:sz w:val="24"/>
                <w:szCs w:val="24"/>
              </w:rPr>
              <w:t>21.39%</w:t>
            </w:r>
            <w:r w:rsidRPr="00A25537">
              <w:rPr>
                <w:rFonts w:ascii="PingFangSC-Regular" w:eastAsia="宋体" w:hAnsi="PingFangSC-Regular" w:cs="宋体"/>
                <w:color w:val="333333"/>
                <w:kern w:val="0"/>
                <w:sz w:val="24"/>
                <w:szCs w:val="24"/>
              </w:rPr>
              <w:t>，森林蓄积量</w:t>
            </w:r>
            <w:r w:rsidRPr="00A25537">
              <w:rPr>
                <w:rFonts w:ascii="PingFangSC-Regular" w:eastAsia="宋体" w:hAnsi="PingFangSC-Regular" w:cs="宋体"/>
                <w:color w:val="333333"/>
                <w:kern w:val="0"/>
                <w:sz w:val="24"/>
                <w:szCs w:val="24"/>
              </w:rPr>
              <w:t>76.09</w:t>
            </w:r>
            <w:r w:rsidRPr="00A25537">
              <w:rPr>
                <w:rFonts w:ascii="PingFangSC-Regular" w:eastAsia="宋体" w:hAnsi="PingFangSC-Regular" w:cs="宋体"/>
                <w:color w:val="333333"/>
                <w:kern w:val="0"/>
                <w:sz w:val="24"/>
                <w:szCs w:val="24"/>
              </w:rPr>
              <w:t>万</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；城市建成区绿化覆盖面积</w:t>
            </w:r>
            <w:r w:rsidRPr="00A25537">
              <w:rPr>
                <w:rFonts w:ascii="PingFangSC-Regular" w:eastAsia="宋体" w:hAnsi="PingFangSC-Regular" w:cs="宋体"/>
                <w:color w:val="333333"/>
                <w:kern w:val="0"/>
                <w:sz w:val="24"/>
                <w:szCs w:val="24"/>
              </w:rPr>
              <w:t>1077.63</w:t>
            </w:r>
            <w:r w:rsidRPr="00A25537">
              <w:rPr>
                <w:rFonts w:ascii="PingFangSC-Regular" w:eastAsia="宋体" w:hAnsi="PingFangSC-Regular" w:cs="宋体"/>
                <w:color w:val="333333"/>
                <w:kern w:val="0"/>
                <w:sz w:val="24"/>
                <w:szCs w:val="24"/>
              </w:rPr>
              <w:t>公顷、覆盖率</w:t>
            </w:r>
            <w:r w:rsidRPr="00A25537">
              <w:rPr>
                <w:rFonts w:ascii="PingFangSC-Regular" w:eastAsia="宋体" w:hAnsi="PingFangSC-Regular" w:cs="宋体"/>
                <w:color w:val="333333"/>
                <w:kern w:val="0"/>
                <w:sz w:val="24"/>
                <w:szCs w:val="24"/>
              </w:rPr>
              <w:t>25.67%</w:t>
            </w:r>
            <w:r w:rsidRPr="00A25537">
              <w:rPr>
                <w:rFonts w:ascii="PingFangSC-Regular" w:eastAsia="宋体" w:hAnsi="PingFangSC-Regular" w:cs="宋体"/>
                <w:color w:val="333333"/>
                <w:kern w:val="0"/>
                <w:sz w:val="24"/>
                <w:szCs w:val="24"/>
              </w:rPr>
              <w:t>；园林绿地面积</w:t>
            </w:r>
            <w:r w:rsidRPr="00A25537">
              <w:rPr>
                <w:rFonts w:ascii="PingFangSC-Regular" w:eastAsia="宋体" w:hAnsi="PingFangSC-Regular" w:cs="宋体"/>
                <w:color w:val="333333"/>
                <w:kern w:val="0"/>
                <w:sz w:val="24"/>
                <w:szCs w:val="24"/>
              </w:rPr>
              <w:t>972.63</w:t>
            </w:r>
            <w:r w:rsidRPr="00A25537">
              <w:rPr>
                <w:rFonts w:ascii="PingFangSC-Regular" w:eastAsia="宋体" w:hAnsi="PingFangSC-Regular" w:cs="宋体"/>
                <w:color w:val="333333"/>
                <w:kern w:val="0"/>
                <w:sz w:val="24"/>
                <w:szCs w:val="24"/>
              </w:rPr>
              <w:t>公顷，公共绿地面积</w:t>
            </w:r>
            <w:r w:rsidRPr="00A25537">
              <w:rPr>
                <w:rFonts w:ascii="PingFangSC-Regular" w:eastAsia="宋体" w:hAnsi="PingFangSC-Regular" w:cs="宋体"/>
                <w:color w:val="333333"/>
                <w:kern w:val="0"/>
                <w:sz w:val="24"/>
                <w:szCs w:val="24"/>
              </w:rPr>
              <w:t>231.33</w:t>
            </w:r>
            <w:r w:rsidRPr="00A25537">
              <w:rPr>
                <w:rFonts w:ascii="PingFangSC-Regular" w:eastAsia="宋体" w:hAnsi="PingFangSC-Regular" w:cs="宋体"/>
                <w:color w:val="333333"/>
                <w:kern w:val="0"/>
                <w:sz w:val="24"/>
                <w:szCs w:val="24"/>
              </w:rPr>
              <w:t>公顷，人均公共绿地面积</w:t>
            </w:r>
            <w:r w:rsidRPr="00A25537">
              <w:rPr>
                <w:rFonts w:ascii="PingFangSC-Regular" w:eastAsia="宋体" w:hAnsi="PingFangSC-Regular" w:cs="宋体"/>
                <w:color w:val="333333"/>
                <w:kern w:val="0"/>
                <w:sz w:val="24"/>
                <w:szCs w:val="24"/>
              </w:rPr>
              <w:t>8.03</w:t>
            </w:r>
            <w:r w:rsidRPr="00A25537">
              <w:rPr>
                <w:rFonts w:ascii="PingFangSC-Regular" w:eastAsia="宋体" w:hAnsi="PingFangSC-Regular" w:cs="宋体"/>
                <w:color w:val="333333"/>
                <w:kern w:val="0"/>
                <w:sz w:val="24"/>
                <w:szCs w:val="24"/>
              </w:rPr>
              <w:t>平方米。</w:t>
            </w:r>
          </w:p>
          <w:p w:rsidR="00A25537" w:rsidRPr="00A25537" w:rsidRDefault="00A25537" w:rsidP="00A25537">
            <w:pPr>
              <w:widowControl/>
              <w:wordWrap w:val="0"/>
              <w:spacing w:line="540" w:lineRule="atLeast"/>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hint="eastAsia"/>
                <w:noProof/>
                <w:color w:val="333333"/>
                <w:kern w:val="0"/>
                <w:sz w:val="24"/>
                <w:szCs w:val="24"/>
              </w:rPr>
              <w:lastRenderedPageBreak/>
              <w:drawing>
                <wp:inline distT="0" distB="0" distL="0" distR="0">
                  <wp:extent cx="9201150" cy="4743450"/>
                  <wp:effectExtent l="0" t="0" r="0" b="0"/>
                  <wp:docPr id="3" name="图片 3" descr="http://www.baiyin.gov.cn/cms_files/filemanager/20891329/picture/20224/694135e3f9e34712b9caf9a6f34e269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aiyin.gov.cn/cms_files/filemanager/20891329/picture/20224/694135e3f9e34712b9caf9a6f34e269f.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01150" cy="4743450"/>
                          </a:xfrm>
                          <a:prstGeom prst="rect">
                            <a:avLst/>
                          </a:prstGeom>
                          <a:noFill/>
                          <a:ln>
                            <a:noFill/>
                          </a:ln>
                        </pic:spPr>
                      </pic:pic>
                    </a:graphicData>
                  </a:graphic>
                </wp:inline>
              </w:drawing>
            </w:r>
          </w:p>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环保督察反馈问题整改进展良好</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按照立行立改、</w:t>
            </w:r>
            <w:proofErr w:type="gramStart"/>
            <w:r w:rsidRPr="00A25537">
              <w:rPr>
                <w:rFonts w:ascii="PingFangSC-Regular" w:eastAsia="宋体" w:hAnsi="PingFangSC-Regular" w:cs="宋体"/>
                <w:color w:val="333333"/>
                <w:kern w:val="0"/>
                <w:sz w:val="24"/>
                <w:szCs w:val="24"/>
              </w:rPr>
              <w:t>边督边</w:t>
            </w:r>
            <w:proofErr w:type="gramEnd"/>
            <w:r w:rsidRPr="00A25537">
              <w:rPr>
                <w:rFonts w:ascii="PingFangSC-Regular" w:eastAsia="宋体" w:hAnsi="PingFangSC-Regular" w:cs="宋体"/>
                <w:color w:val="333333"/>
                <w:kern w:val="0"/>
                <w:sz w:val="24"/>
                <w:szCs w:val="24"/>
              </w:rPr>
              <w:t>改要求，研究制定整改方案，采取驻厂督办、约谈督办、检查指导等综合措施，督促落实整改要求。</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第一轮中央环境保护督察反馈意见中涉及的</w:t>
            </w:r>
            <w:r w:rsidRPr="00A25537">
              <w:rPr>
                <w:rFonts w:ascii="PingFangSC-Regular" w:eastAsia="宋体" w:hAnsi="PingFangSC-Regular" w:cs="宋体"/>
                <w:color w:val="333333"/>
                <w:kern w:val="0"/>
                <w:sz w:val="24"/>
                <w:szCs w:val="24"/>
              </w:rPr>
              <w:t>24</w:t>
            </w:r>
            <w:r w:rsidRPr="00A25537">
              <w:rPr>
                <w:rFonts w:ascii="PingFangSC-Regular" w:eastAsia="宋体" w:hAnsi="PingFangSC-Regular" w:cs="宋体"/>
                <w:color w:val="333333"/>
                <w:kern w:val="0"/>
                <w:sz w:val="24"/>
                <w:szCs w:val="24"/>
              </w:rPr>
              <w:t>项问题、督察交办的</w:t>
            </w:r>
            <w:r w:rsidRPr="00A25537">
              <w:rPr>
                <w:rFonts w:ascii="PingFangSC-Regular" w:eastAsia="宋体" w:hAnsi="PingFangSC-Regular" w:cs="宋体"/>
                <w:color w:val="333333"/>
                <w:kern w:val="0"/>
                <w:sz w:val="24"/>
                <w:szCs w:val="24"/>
              </w:rPr>
              <w:t>150</w:t>
            </w:r>
            <w:r w:rsidRPr="00A25537">
              <w:rPr>
                <w:rFonts w:ascii="PingFangSC-Regular" w:eastAsia="宋体" w:hAnsi="PingFangSC-Regular" w:cs="宋体"/>
                <w:color w:val="333333"/>
                <w:kern w:val="0"/>
                <w:sz w:val="24"/>
                <w:szCs w:val="24"/>
              </w:rPr>
              <w:t>件信访投诉问题全部完成整改，并进行了复查复核和公示；第二轮中央生态环境保护督察组反馈的</w:t>
            </w:r>
            <w:r w:rsidRPr="00A25537">
              <w:rPr>
                <w:rFonts w:ascii="PingFangSC-Regular" w:eastAsia="宋体" w:hAnsi="PingFangSC-Regular" w:cs="宋体"/>
                <w:color w:val="333333"/>
                <w:kern w:val="0"/>
                <w:sz w:val="24"/>
                <w:szCs w:val="24"/>
              </w:rPr>
              <w:t>19</w:t>
            </w:r>
            <w:r w:rsidRPr="00A25537">
              <w:rPr>
                <w:rFonts w:ascii="PingFangSC-Regular" w:eastAsia="宋体" w:hAnsi="PingFangSC-Regular" w:cs="宋体"/>
                <w:color w:val="333333"/>
                <w:kern w:val="0"/>
                <w:sz w:val="24"/>
                <w:szCs w:val="24"/>
              </w:rPr>
              <w:t>项问题中的</w:t>
            </w:r>
            <w:r w:rsidRPr="00A25537">
              <w:rPr>
                <w:rFonts w:ascii="PingFangSC-Regular" w:eastAsia="宋体" w:hAnsi="PingFangSC-Regular" w:cs="宋体"/>
                <w:color w:val="333333"/>
                <w:kern w:val="0"/>
                <w:sz w:val="24"/>
                <w:szCs w:val="24"/>
              </w:rPr>
              <w:t>18</w:t>
            </w:r>
            <w:r w:rsidRPr="00A25537">
              <w:rPr>
                <w:rFonts w:ascii="PingFangSC-Regular" w:eastAsia="宋体" w:hAnsi="PingFangSC-Regular" w:cs="宋体"/>
                <w:color w:val="333333"/>
                <w:kern w:val="0"/>
                <w:sz w:val="24"/>
                <w:szCs w:val="24"/>
              </w:rPr>
              <w:t>项已完成整改，剩余的</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项正在积极推进；督察交办的</w:t>
            </w:r>
            <w:r w:rsidRPr="00A25537">
              <w:rPr>
                <w:rFonts w:ascii="PingFangSC-Regular" w:eastAsia="宋体" w:hAnsi="PingFangSC-Regular" w:cs="宋体"/>
                <w:color w:val="333333"/>
                <w:kern w:val="0"/>
                <w:sz w:val="24"/>
                <w:szCs w:val="24"/>
              </w:rPr>
              <w:t>161</w:t>
            </w:r>
            <w:r w:rsidRPr="00A25537">
              <w:rPr>
                <w:rFonts w:ascii="PingFangSC-Regular" w:eastAsia="宋体" w:hAnsi="PingFangSC-Regular" w:cs="宋体"/>
                <w:color w:val="333333"/>
                <w:kern w:val="0"/>
                <w:sz w:val="24"/>
                <w:szCs w:val="24"/>
              </w:rPr>
              <w:t>件信访投诉问题中，</w:t>
            </w:r>
            <w:r w:rsidRPr="00A25537">
              <w:rPr>
                <w:rFonts w:ascii="PingFangSC-Regular" w:eastAsia="宋体" w:hAnsi="PingFangSC-Regular" w:cs="宋体"/>
                <w:color w:val="333333"/>
                <w:kern w:val="0"/>
                <w:sz w:val="24"/>
                <w:szCs w:val="24"/>
              </w:rPr>
              <w:t>142</w:t>
            </w:r>
            <w:r w:rsidRPr="00A25537">
              <w:rPr>
                <w:rFonts w:ascii="PingFangSC-Regular" w:eastAsia="宋体" w:hAnsi="PingFangSC-Regular" w:cs="宋体"/>
                <w:color w:val="333333"/>
                <w:kern w:val="0"/>
                <w:sz w:val="24"/>
                <w:szCs w:val="24"/>
              </w:rPr>
              <w:t>件已办结；甘肃省第二环境保护督察反馈的三大类</w:t>
            </w:r>
            <w:r w:rsidRPr="00A25537">
              <w:rPr>
                <w:rFonts w:ascii="PingFangSC-Regular" w:eastAsia="宋体" w:hAnsi="PingFangSC-Regular" w:cs="宋体"/>
                <w:color w:val="333333"/>
                <w:kern w:val="0"/>
                <w:sz w:val="24"/>
                <w:szCs w:val="24"/>
              </w:rPr>
              <w:t>18</w:t>
            </w:r>
            <w:r w:rsidRPr="00A25537">
              <w:rPr>
                <w:rFonts w:ascii="PingFangSC-Regular" w:eastAsia="宋体" w:hAnsi="PingFangSC-Regular" w:cs="宋体"/>
                <w:color w:val="333333"/>
                <w:kern w:val="0"/>
                <w:sz w:val="24"/>
                <w:szCs w:val="24"/>
              </w:rPr>
              <w:t>个方面</w:t>
            </w:r>
            <w:r w:rsidRPr="00A25537">
              <w:rPr>
                <w:rFonts w:ascii="PingFangSC-Regular" w:eastAsia="宋体" w:hAnsi="PingFangSC-Regular" w:cs="宋体"/>
                <w:color w:val="333333"/>
                <w:kern w:val="0"/>
                <w:sz w:val="24"/>
                <w:szCs w:val="24"/>
              </w:rPr>
              <w:t>46</w:t>
            </w:r>
            <w:r w:rsidRPr="00A25537">
              <w:rPr>
                <w:rFonts w:ascii="PingFangSC-Regular" w:eastAsia="宋体" w:hAnsi="PingFangSC-Regular" w:cs="宋体"/>
                <w:color w:val="333333"/>
                <w:kern w:val="0"/>
                <w:sz w:val="24"/>
                <w:szCs w:val="24"/>
              </w:rPr>
              <w:t>个问题和督察交办的</w:t>
            </w:r>
            <w:r w:rsidRPr="00A25537">
              <w:rPr>
                <w:rFonts w:ascii="PingFangSC-Regular" w:eastAsia="宋体" w:hAnsi="PingFangSC-Regular" w:cs="宋体"/>
                <w:color w:val="333333"/>
                <w:kern w:val="0"/>
                <w:sz w:val="24"/>
                <w:szCs w:val="24"/>
              </w:rPr>
              <w:t>153</w:t>
            </w:r>
            <w:r w:rsidRPr="00A25537">
              <w:rPr>
                <w:rFonts w:ascii="PingFangSC-Regular" w:eastAsia="宋体" w:hAnsi="PingFangSC-Regular" w:cs="宋体"/>
                <w:color w:val="333333"/>
                <w:kern w:val="0"/>
                <w:sz w:val="24"/>
                <w:szCs w:val="24"/>
              </w:rPr>
              <w:t>件信访投诉问题全部完成整改。开展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绿盾</w:t>
            </w:r>
            <w:r w:rsidRPr="00A25537">
              <w:rPr>
                <w:rFonts w:ascii="PingFangSC-Regular" w:eastAsia="宋体" w:hAnsi="PingFangSC-Regular" w:cs="宋体"/>
                <w:color w:val="333333"/>
                <w:kern w:val="0"/>
                <w:sz w:val="24"/>
                <w:szCs w:val="24"/>
              </w:rPr>
              <w:t>2016-2019”</w:t>
            </w:r>
            <w:r w:rsidRPr="00A25537">
              <w:rPr>
                <w:rFonts w:ascii="PingFangSC-Regular" w:eastAsia="宋体" w:hAnsi="PingFangSC-Regular" w:cs="宋体"/>
                <w:color w:val="333333"/>
                <w:kern w:val="0"/>
                <w:sz w:val="24"/>
                <w:szCs w:val="24"/>
              </w:rPr>
              <w:t>专项行动，督促完成自然保护区</w:t>
            </w:r>
            <w:r w:rsidRPr="00A25537">
              <w:rPr>
                <w:rFonts w:ascii="PingFangSC-Regular" w:eastAsia="宋体" w:hAnsi="PingFangSC-Regular" w:cs="宋体"/>
                <w:color w:val="333333"/>
                <w:kern w:val="0"/>
                <w:sz w:val="24"/>
                <w:szCs w:val="24"/>
              </w:rPr>
              <w:t>96</w:t>
            </w:r>
            <w:r w:rsidRPr="00A25537">
              <w:rPr>
                <w:rFonts w:ascii="PingFangSC-Regular" w:eastAsia="宋体" w:hAnsi="PingFangSC-Regular" w:cs="宋体"/>
                <w:color w:val="333333"/>
                <w:kern w:val="0"/>
                <w:sz w:val="24"/>
                <w:szCs w:val="24"/>
              </w:rPr>
              <w:t>个环境问题整改。</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3.</w:t>
            </w:r>
            <w:r w:rsidRPr="00A25537">
              <w:rPr>
                <w:rFonts w:ascii="PingFangSC-Regular" w:eastAsia="宋体" w:hAnsi="PingFangSC-Regular" w:cs="宋体"/>
                <w:color w:val="333333"/>
                <w:kern w:val="0"/>
                <w:sz w:val="24"/>
                <w:szCs w:val="24"/>
              </w:rPr>
              <w:t>第二次污染源普查任务全面完成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认真落实《全国污染源普查条例》《国务院关于开展第二次全国污染源普查的通知》《甘肃省人民政府关于开展第二次全省污染源普查的通知》要求，投入污染源普查经费</w:t>
            </w:r>
            <w:r w:rsidRPr="00A25537">
              <w:rPr>
                <w:rFonts w:ascii="PingFangSC-Regular" w:eastAsia="宋体" w:hAnsi="PingFangSC-Regular" w:cs="宋体"/>
                <w:color w:val="333333"/>
                <w:kern w:val="0"/>
                <w:sz w:val="24"/>
                <w:szCs w:val="24"/>
              </w:rPr>
              <w:t>420</w:t>
            </w:r>
            <w:r w:rsidRPr="00A25537">
              <w:rPr>
                <w:rFonts w:ascii="PingFangSC-Regular" w:eastAsia="宋体" w:hAnsi="PingFangSC-Regular" w:cs="宋体"/>
                <w:color w:val="333333"/>
                <w:kern w:val="0"/>
                <w:sz w:val="24"/>
                <w:szCs w:val="24"/>
              </w:rPr>
              <w:t>余万元，选聘普查指导员</w:t>
            </w:r>
            <w:r w:rsidRPr="00A25537">
              <w:rPr>
                <w:rFonts w:ascii="PingFangSC-Regular" w:eastAsia="宋体" w:hAnsi="PingFangSC-Regular" w:cs="宋体"/>
                <w:color w:val="333333"/>
                <w:kern w:val="0"/>
                <w:sz w:val="24"/>
                <w:szCs w:val="24"/>
              </w:rPr>
              <w:t>73</w:t>
            </w:r>
            <w:r w:rsidRPr="00A25537">
              <w:rPr>
                <w:rFonts w:ascii="PingFangSC-Regular" w:eastAsia="宋体" w:hAnsi="PingFangSC-Regular" w:cs="宋体"/>
                <w:color w:val="333333"/>
                <w:kern w:val="0"/>
                <w:sz w:val="24"/>
                <w:szCs w:val="24"/>
              </w:rPr>
              <w:t>名、普查员</w:t>
            </w:r>
            <w:r w:rsidRPr="00A25537">
              <w:rPr>
                <w:rFonts w:ascii="PingFangSC-Regular" w:eastAsia="宋体" w:hAnsi="PingFangSC-Regular" w:cs="宋体"/>
                <w:color w:val="333333"/>
                <w:kern w:val="0"/>
                <w:sz w:val="24"/>
                <w:szCs w:val="24"/>
              </w:rPr>
              <w:t>361</w:t>
            </w:r>
            <w:r w:rsidRPr="00A25537">
              <w:rPr>
                <w:rFonts w:ascii="PingFangSC-Regular" w:eastAsia="宋体" w:hAnsi="PingFangSC-Regular" w:cs="宋体"/>
                <w:color w:val="333333"/>
                <w:kern w:val="0"/>
                <w:sz w:val="24"/>
                <w:szCs w:val="24"/>
              </w:rPr>
              <w:t>名，完成工业污染源、农业污染源、生活污染源、集中式污染治理设施、移动源总计</w:t>
            </w:r>
            <w:r w:rsidRPr="00A25537">
              <w:rPr>
                <w:rFonts w:ascii="PingFangSC-Regular" w:eastAsia="宋体" w:hAnsi="PingFangSC-Regular" w:cs="宋体"/>
                <w:color w:val="333333"/>
                <w:kern w:val="0"/>
                <w:sz w:val="24"/>
                <w:szCs w:val="24"/>
              </w:rPr>
              <w:t>2361</w:t>
            </w:r>
            <w:r w:rsidRPr="00A25537">
              <w:rPr>
                <w:rFonts w:ascii="PingFangSC-Regular" w:eastAsia="宋体" w:hAnsi="PingFangSC-Regular" w:cs="宋体"/>
                <w:color w:val="333333"/>
                <w:kern w:val="0"/>
                <w:sz w:val="24"/>
                <w:szCs w:val="24"/>
              </w:rPr>
              <w:t>个。</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全市污染源普查工作受到国务院第二次全国污染源普查工作办公室的通报表扬。</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污染防治攻坚战取得阶段性成效</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认真落实国家和省上要求，研究制定《白银市污染防治攻坚方案》，强力推进污染防治攻坚各项工作，全面完成污染防治攻坚战阶段性目标任务，污染防治取得了明显成效。</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）坚决打赢蓝天保卫战。扎实推进工业企业达标治理。在全省率先完成</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家燃煤电厂</w:t>
            </w:r>
            <w:r w:rsidRPr="00A25537">
              <w:rPr>
                <w:rFonts w:ascii="PingFangSC-Regular" w:eastAsia="宋体" w:hAnsi="PingFangSC-Regular" w:cs="宋体"/>
                <w:color w:val="333333"/>
                <w:kern w:val="0"/>
                <w:sz w:val="24"/>
                <w:szCs w:val="24"/>
              </w:rPr>
              <w:t>8</w:t>
            </w:r>
            <w:r w:rsidRPr="00A25537">
              <w:rPr>
                <w:rFonts w:ascii="PingFangSC-Regular" w:eastAsia="宋体" w:hAnsi="PingFangSC-Regular" w:cs="宋体"/>
                <w:color w:val="333333"/>
                <w:kern w:val="0"/>
                <w:sz w:val="24"/>
                <w:szCs w:val="24"/>
              </w:rPr>
              <w:t>台机组超低排放改造。组织开展有色金属、铁合金、砖瓦窑、粉磨站、砂石料等重点</w:t>
            </w:r>
            <w:proofErr w:type="gramStart"/>
            <w:r w:rsidRPr="00A25537">
              <w:rPr>
                <w:rFonts w:ascii="PingFangSC-Regular" w:eastAsia="宋体" w:hAnsi="PingFangSC-Regular" w:cs="宋体"/>
                <w:color w:val="333333"/>
                <w:kern w:val="0"/>
                <w:sz w:val="24"/>
                <w:szCs w:val="24"/>
              </w:rPr>
              <w:t>涉气行业</w:t>
            </w:r>
            <w:proofErr w:type="gramEnd"/>
            <w:r w:rsidRPr="00A25537">
              <w:rPr>
                <w:rFonts w:ascii="PingFangSC-Regular" w:eastAsia="宋体" w:hAnsi="PingFangSC-Regular" w:cs="宋体"/>
                <w:color w:val="333333"/>
                <w:kern w:val="0"/>
                <w:sz w:val="24"/>
                <w:szCs w:val="24"/>
              </w:rPr>
              <w:t>达标排放整治，累计完成</w:t>
            </w:r>
            <w:r w:rsidRPr="00A25537">
              <w:rPr>
                <w:rFonts w:ascii="PingFangSC-Regular" w:eastAsia="宋体" w:hAnsi="PingFangSC-Regular" w:cs="宋体"/>
                <w:color w:val="333333"/>
                <w:kern w:val="0"/>
                <w:sz w:val="24"/>
                <w:szCs w:val="24"/>
              </w:rPr>
              <w:t>92</w:t>
            </w:r>
            <w:r w:rsidRPr="00A25537">
              <w:rPr>
                <w:rFonts w:ascii="PingFangSC-Regular" w:eastAsia="宋体" w:hAnsi="PingFangSC-Regular" w:cs="宋体"/>
                <w:color w:val="333333"/>
                <w:kern w:val="0"/>
                <w:sz w:val="24"/>
                <w:szCs w:val="24"/>
              </w:rPr>
              <w:t>家</w:t>
            </w:r>
            <w:proofErr w:type="gramStart"/>
            <w:r w:rsidRPr="00A25537">
              <w:rPr>
                <w:rFonts w:ascii="PingFangSC-Regular" w:eastAsia="宋体" w:hAnsi="PingFangSC-Regular" w:cs="宋体"/>
                <w:color w:val="333333"/>
                <w:kern w:val="0"/>
                <w:sz w:val="24"/>
                <w:szCs w:val="24"/>
              </w:rPr>
              <w:t>涉气企业</w:t>
            </w:r>
            <w:proofErr w:type="gramEnd"/>
            <w:r w:rsidRPr="00A25537">
              <w:rPr>
                <w:rFonts w:ascii="PingFangSC-Regular" w:eastAsia="宋体" w:hAnsi="PingFangSC-Regular" w:cs="宋体"/>
                <w:color w:val="333333"/>
                <w:kern w:val="0"/>
                <w:sz w:val="24"/>
                <w:szCs w:val="24"/>
              </w:rPr>
              <w:t>达标治理，</w:t>
            </w:r>
            <w:r w:rsidRPr="00A25537">
              <w:rPr>
                <w:rFonts w:ascii="PingFangSC-Regular" w:eastAsia="宋体" w:hAnsi="PingFangSC-Regular" w:cs="宋体"/>
                <w:color w:val="333333"/>
                <w:kern w:val="0"/>
                <w:sz w:val="24"/>
                <w:szCs w:val="24"/>
              </w:rPr>
              <w:t>47</w:t>
            </w:r>
            <w:r w:rsidRPr="00A25537">
              <w:rPr>
                <w:rFonts w:ascii="PingFangSC-Regular" w:eastAsia="宋体" w:hAnsi="PingFangSC-Regular" w:cs="宋体"/>
                <w:color w:val="333333"/>
                <w:kern w:val="0"/>
                <w:sz w:val="24"/>
                <w:szCs w:val="24"/>
              </w:rPr>
              <w:t>家</w:t>
            </w:r>
            <w:proofErr w:type="gramStart"/>
            <w:r w:rsidRPr="00A25537">
              <w:rPr>
                <w:rFonts w:ascii="PingFangSC-Regular" w:eastAsia="宋体" w:hAnsi="PingFangSC-Regular" w:cs="宋体"/>
                <w:color w:val="333333"/>
                <w:kern w:val="0"/>
                <w:sz w:val="24"/>
                <w:szCs w:val="24"/>
              </w:rPr>
              <w:t>涉气企业</w:t>
            </w:r>
            <w:proofErr w:type="gramEnd"/>
            <w:r w:rsidRPr="00A25537">
              <w:rPr>
                <w:rFonts w:ascii="PingFangSC-Regular" w:eastAsia="宋体" w:hAnsi="PingFangSC-Regular" w:cs="宋体"/>
                <w:color w:val="333333"/>
                <w:kern w:val="0"/>
                <w:sz w:val="24"/>
                <w:szCs w:val="24"/>
              </w:rPr>
              <w:t>安装在线监测设备。排查涉及挥发性有机物排放的行业企业，把</w:t>
            </w:r>
            <w:r w:rsidRPr="00A25537">
              <w:rPr>
                <w:rFonts w:ascii="PingFangSC-Regular" w:eastAsia="宋体" w:hAnsi="PingFangSC-Regular" w:cs="宋体"/>
                <w:color w:val="333333"/>
                <w:kern w:val="0"/>
                <w:sz w:val="24"/>
                <w:szCs w:val="24"/>
              </w:rPr>
              <w:t>13</w:t>
            </w:r>
            <w:r w:rsidRPr="00A25537">
              <w:rPr>
                <w:rFonts w:ascii="PingFangSC-Regular" w:eastAsia="宋体" w:hAnsi="PingFangSC-Regular" w:cs="宋体"/>
                <w:color w:val="333333"/>
                <w:kern w:val="0"/>
                <w:sz w:val="24"/>
                <w:szCs w:val="24"/>
              </w:rPr>
              <w:t>家企业纳入重点监管企业名录，完成</w:t>
            </w:r>
            <w:r w:rsidRPr="00A25537">
              <w:rPr>
                <w:rFonts w:ascii="PingFangSC-Regular" w:eastAsia="宋体" w:hAnsi="PingFangSC-Regular" w:cs="宋体"/>
                <w:color w:val="333333"/>
                <w:kern w:val="0"/>
                <w:sz w:val="24"/>
                <w:szCs w:val="24"/>
              </w:rPr>
              <w:t>12</w:t>
            </w:r>
            <w:r w:rsidRPr="00A25537">
              <w:rPr>
                <w:rFonts w:ascii="PingFangSC-Regular" w:eastAsia="宋体" w:hAnsi="PingFangSC-Regular" w:cs="宋体"/>
                <w:color w:val="333333"/>
                <w:kern w:val="0"/>
                <w:sz w:val="24"/>
                <w:szCs w:val="24"/>
              </w:rPr>
              <w:t>家企业环境专项整治。开展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企业排查，督促</w:t>
            </w:r>
            <w:proofErr w:type="gramStart"/>
            <w:r w:rsidRPr="00A25537">
              <w:rPr>
                <w:rFonts w:ascii="PingFangSC-Regular" w:eastAsia="宋体" w:hAnsi="PingFangSC-Regular" w:cs="宋体"/>
                <w:color w:val="333333"/>
                <w:kern w:val="0"/>
                <w:sz w:val="24"/>
                <w:szCs w:val="24"/>
              </w:rPr>
              <w:t>12</w:t>
            </w:r>
            <w:r w:rsidRPr="00A25537">
              <w:rPr>
                <w:rFonts w:ascii="PingFangSC-Regular" w:eastAsia="宋体" w:hAnsi="PingFangSC-Regular" w:cs="宋体"/>
                <w:color w:val="333333"/>
                <w:kern w:val="0"/>
                <w:sz w:val="24"/>
                <w:szCs w:val="24"/>
              </w:rPr>
              <w:t>家涉气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proofErr w:type="gramEnd"/>
            <w:r w:rsidRPr="00A25537">
              <w:rPr>
                <w:rFonts w:ascii="PingFangSC-Regular" w:eastAsia="宋体" w:hAnsi="PingFangSC-Regular" w:cs="宋体"/>
                <w:color w:val="333333"/>
                <w:kern w:val="0"/>
                <w:sz w:val="24"/>
                <w:szCs w:val="24"/>
              </w:rPr>
              <w:t>企业完成整治。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强化环境综合整治。推进工业炉窑、燃煤锅炉综合治理，完成</w:t>
            </w:r>
            <w:r w:rsidRPr="00A25537">
              <w:rPr>
                <w:rFonts w:ascii="PingFangSC-Regular" w:eastAsia="宋体" w:hAnsi="PingFangSC-Regular" w:cs="宋体"/>
                <w:color w:val="333333"/>
                <w:kern w:val="0"/>
                <w:sz w:val="24"/>
                <w:szCs w:val="24"/>
              </w:rPr>
              <w:t>176</w:t>
            </w:r>
            <w:r w:rsidRPr="00A25537">
              <w:rPr>
                <w:rFonts w:ascii="PingFangSC-Regular" w:eastAsia="宋体" w:hAnsi="PingFangSC-Regular" w:cs="宋体"/>
                <w:color w:val="333333"/>
                <w:kern w:val="0"/>
                <w:sz w:val="24"/>
                <w:szCs w:val="24"/>
              </w:rPr>
              <w:t>个工业炉窑、</w:t>
            </w:r>
            <w:r w:rsidRPr="00A25537">
              <w:rPr>
                <w:rFonts w:ascii="PingFangSC-Regular" w:eastAsia="宋体" w:hAnsi="PingFangSC-Regular" w:cs="宋体"/>
                <w:color w:val="333333"/>
                <w:kern w:val="0"/>
                <w:sz w:val="24"/>
                <w:szCs w:val="24"/>
              </w:rPr>
              <w:t>762</w:t>
            </w:r>
            <w:r w:rsidRPr="00A25537">
              <w:rPr>
                <w:rFonts w:ascii="PingFangSC-Regular" w:eastAsia="宋体" w:hAnsi="PingFangSC-Regular" w:cs="宋体"/>
                <w:color w:val="333333"/>
                <w:kern w:val="0"/>
                <w:sz w:val="24"/>
                <w:szCs w:val="24"/>
              </w:rPr>
              <w:t>台燃煤锅炉整治，县级及以上建成区</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蒸吨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小时以下燃煤锅炉实现</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清零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。组织开展小火炉、土炕清洁化改造，累计完成</w:t>
            </w:r>
            <w:r w:rsidRPr="00A25537">
              <w:rPr>
                <w:rFonts w:ascii="PingFangSC-Regular" w:eastAsia="宋体" w:hAnsi="PingFangSC-Regular" w:cs="宋体"/>
                <w:color w:val="333333"/>
                <w:kern w:val="0"/>
                <w:sz w:val="24"/>
                <w:szCs w:val="24"/>
              </w:rPr>
              <w:t>88780</w:t>
            </w:r>
            <w:r w:rsidRPr="00A25537">
              <w:rPr>
                <w:rFonts w:ascii="PingFangSC-Regular" w:eastAsia="宋体" w:hAnsi="PingFangSC-Regular" w:cs="宋体"/>
                <w:color w:val="333333"/>
                <w:kern w:val="0"/>
                <w:sz w:val="24"/>
                <w:szCs w:val="24"/>
              </w:rPr>
              <w:t>个小火炉、土炕清洁化改造任务。采取适度发放补贴等方式，鼓励农户粉碎还田、制作草帘，实现秸秆肥料化、饲料化，最大限度利用秸秆资源。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推进柴油货车污染防治。</w:t>
            </w:r>
            <w:proofErr w:type="gramStart"/>
            <w:r w:rsidRPr="00A25537">
              <w:rPr>
                <w:rFonts w:ascii="PingFangSC-Regular" w:eastAsia="宋体" w:hAnsi="PingFangSC-Regular" w:cs="宋体"/>
                <w:color w:val="333333"/>
                <w:kern w:val="0"/>
                <w:sz w:val="24"/>
                <w:szCs w:val="24"/>
              </w:rPr>
              <w:t>淘汰黄标车</w:t>
            </w:r>
            <w:proofErr w:type="gramEnd"/>
            <w:r w:rsidRPr="00A25537">
              <w:rPr>
                <w:rFonts w:ascii="PingFangSC-Regular" w:eastAsia="宋体" w:hAnsi="PingFangSC-Regular" w:cs="宋体"/>
                <w:color w:val="333333"/>
                <w:kern w:val="0"/>
                <w:sz w:val="24"/>
                <w:szCs w:val="24"/>
              </w:rPr>
              <w:t>和老旧柴油货车、燃气车</w:t>
            </w:r>
            <w:r w:rsidRPr="00A25537">
              <w:rPr>
                <w:rFonts w:ascii="PingFangSC-Regular" w:eastAsia="宋体" w:hAnsi="PingFangSC-Regular" w:cs="宋体"/>
                <w:color w:val="333333"/>
                <w:kern w:val="0"/>
                <w:sz w:val="24"/>
                <w:szCs w:val="24"/>
              </w:rPr>
              <w:t>18443</w:t>
            </w:r>
            <w:r w:rsidRPr="00A25537">
              <w:rPr>
                <w:rFonts w:ascii="PingFangSC-Regular" w:eastAsia="宋体" w:hAnsi="PingFangSC-Regular" w:cs="宋体"/>
                <w:color w:val="333333"/>
                <w:kern w:val="0"/>
                <w:sz w:val="24"/>
                <w:szCs w:val="24"/>
              </w:rPr>
              <w:t>辆，建设</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家机动车维修站、</w:t>
            </w:r>
            <w:r w:rsidRPr="00A25537">
              <w:rPr>
                <w:rFonts w:ascii="PingFangSC-Regular" w:eastAsia="宋体" w:hAnsi="PingFangSC-Regular" w:cs="宋体"/>
                <w:color w:val="333333"/>
                <w:kern w:val="0"/>
                <w:sz w:val="24"/>
                <w:szCs w:val="24"/>
              </w:rPr>
              <w:t>18</w:t>
            </w:r>
            <w:r w:rsidRPr="00A25537">
              <w:rPr>
                <w:rFonts w:ascii="PingFangSC-Regular" w:eastAsia="宋体" w:hAnsi="PingFangSC-Regular" w:cs="宋体"/>
                <w:color w:val="333333"/>
                <w:kern w:val="0"/>
                <w:sz w:val="24"/>
                <w:szCs w:val="24"/>
              </w:rPr>
              <w:t>家机动车排放检测站。完成</w:t>
            </w:r>
            <w:r w:rsidRPr="00A25537">
              <w:rPr>
                <w:rFonts w:ascii="PingFangSC-Regular" w:eastAsia="宋体" w:hAnsi="PingFangSC-Regular" w:cs="宋体"/>
                <w:color w:val="333333"/>
                <w:kern w:val="0"/>
                <w:sz w:val="24"/>
                <w:szCs w:val="24"/>
              </w:rPr>
              <w:t>1368</w:t>
            </w:r>
            <w:r w:rsidRPr="00A25537">
              <w:rPr>
                <w:rFonts w:ascii="PingFangSC-Regular" w:eastAsia="宋体" w:hAnsi="PingFangSC-Regular" w:cs="宋体"/>
                <w:color w:val="333333"/>
                <w:kern w:val="0"/>
                <w:sz w:val="24"/>
                <w:szCs w:val="24"/>
              </w:rPr>
              <w:t>台非道路移动机械摸底调查和登记，全市城区新增</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辆纯电动公交车。</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落实扬尘管控措施。加强对建筑工地和城区周边砂石料、砖瓦、商</w:t>
            </w:r>
            <w:proofErr w:type="gramStart"/>
            <w:r w:rsidRPr="00A25537">
              <w:rPr>
                <w:rFonts w:ascii="PingFangSC-Regular" w:eastAsia="宋体" w:hAnsi="PingFangSC-Regular" w:cs="宋体"/>
                <w:color w:val="333333"/>
                <w:kern w:val="0"/>
                <w:sz w:val="24"/>
                <w:szCs w:val="24"/>
              </w:rPr>
              <w:t>砼</w:t>
            </w:r>
            <w:proofErr w:type="gramEnd"/>
            <w:r w:rsidRPr="00A25537">
              <w:rPr>
                <w:rFonts w:ascii="PingFangSC-Regular" w:eastAsia="宋体" w:hAnsi="PingFangSC-Regular" w:cs="宋体"/>
                <w:color w:val="333333"/>
                <w:kern w:val="0"/>
                <w:sz w:val="24"/>
                <w:szCs w:val="24"/>
              </w:rPr>
              <w:t>等企业的监管，严格落实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六个百分百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视频监控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措施，持续推进城乡结合部沙土路硬化、砂化。推广城区道路</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机械清扫</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人工保洁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多功能抑尘</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清扫模式，市区道路机械化清扫率持续保持在</w:t>
            </w:r>
            <w:r w:rsidRPr="00A25537">
              <w:rPr>
                <w:rFonts w:ascii="PingFangSC-Regular" w:eastAsia="宋体" w:hAnsi="PingFangSC-Regular" w:cs="宋体"/>
                <w:color w:val="333333"/>
                <w:kern w:val="0"/>
                <w:sz w:val="24"/>
                <w:szCs w:val="24"/>
              </w:rPr>
              <w:t>76%</w:t>
            </w:r>
            <w:r w:rsidRPr="00A25537">
              <w:rPr>
                <w:rFonts w:ascii="PingFangSC-Regular" w:eastAsia="宋体" w:hAnsi="PingFangSC-Regular" w:cs="宋体"/>
                <w:color w:val="333333"/>
                <w:kern w:val="0"/>
                <w:sz w:val="24"/>
                <w:szCs w:val="24"/>
              </w:rPr>
              <w:t>以上，其他区县建成区机械化清扫率达到</w:t>
            </w:r>
            <w:r w:rsidRPr="00A25537">
              <w:rPr>
                <w:rFonts w:ascii="PingFangSC-Regular" w:eastAsia="宋体" w:hAnsi="PingFangSC-Regular" w:cs="宋体"/>
                <w:color w:val="333333"/>
                <w:kern w:val="0"/>
                <w:sz w:val="24"/>
                <w:szCs w:val="24"/>
              </w:rPr>
              <w:t>60%</w:t>
            </w:r>
            <w:r w:rsidRPr="00A25537">
              <w:rPr>
                <w:rFonts w:ascii="PingFangSC-Regular" w:eastAsia="宋体" w:hAnsi="PingFangSC-Regular" w:cs="宋体"/>
                <w:color w:val="333333"/>
                <w:kern w:val="0"/>
                <w:sz w:val="24"/>
                <w:szCs w:val="24"/>
              </w:rPr>
              <w:t>以上。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加大煤质管控力度。开展煤炭经营市场和优质煤配送网络建设，严格落实煤炭产品抽查制度。截至</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年底，全市建成一级交易市场</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个、二级交易市场</w:t>
            </w:r>
            <w:r w:rsidRPr="00A25537">
              <w:rPr>
                <w:rFonts w:ascii="PingFangSC-Regular" w:eastAsia="宋体" w:hAnsi="PingFangSC-Regular" w:cs="宋体"/>
                <w:color w:val="333333"/>
                <w:kern w:val="0"/>
                <w:sz w:val="24"/>
                <w:szCs w:val="24"/>
              </w:rPr>
              <w:t>39</w:t>
            </w:r>
            <w:r w:rsidRPr="00A25537">
              <w:rPr>
                <w:rFonts w:ascii="PingFangSC-Regular" w:eastAsia="宋体" w:hAnsi="PingFangSC-Regular" w:cs="宋体"/>
                <w:color w:val="333333"/>
                <w:kern w:val="0"/>
                <w:sz w:val="24"/>
                <w:szCs w:val="24"/>
              </w:rPr>
              <w:t>个、配送网点</w:t>
            </w:r>
            <w:r w:rsidRPr="00A25537">
              <w:rPr>
                <w:rFonts w:ascii="PingFangSC-Regular" w:eastAsia="宋体" w:hAnsi="PingFangSC-Regular" w:cs="宋体"/>
                <w:color w:val="333333"/>
                <w:kern w:val="0"/>
                <w:sz w:val="24"/>
                <w:szCs w:val="24"/>
              </w:rPr>
              <w:t>284</w:t>
            </w:r>
            <w:r w:rsidRPr="00A25537">
              <w:rPr>
                <w:rFonts w:ascii="PingFangSC-Regular" w:eastAsia="宋体" w:hAnsi="PingFangSC-Regular" w:cs="宋体"/>
                <w:color w:val="333333"/>
                <w:kern w:val="0"/>
                <w:sz w:val="24"/>
                <w:szCs w:val="24"/>
              </w:rPr>
              <w:t>个，基本实现全市各乡镇（街道）、行政村（社区）民用煤</w:t>
            </w:r>
            <w:proofErr w:type="gramStart"/>
            <w:r w:rsidRPr="00A25537">
              <w:rPr>
                <w:rFonts w:ascii="PingFangSC-Regular" w:eastAsia="宋体" w:hAnsi="PingFangSC-Regular" w:cs="宋体"/>
                <w:color w:val="333333"/>
                <w:kern w:val="0"/>
                <w:sz w:val="24"/>
                <w:szCs w:val="24"/>
              </w:rPr>
              <w:t>配送全</w:t>
            </w:r>
            <w:proofErr w:type="gramEnd"/>
            <w:r w:rsidRPr="00A25537">
              <w:rPr>
                <w:rFonts w:ascii="PingFangSC-Regular" w:eastAsia="宋体" w:hAnsi="PingFangSC-Regular" w:cs="宋体"/>
                <w:color w:val="333333"/>
                <w:kern w:val="0"/>
                <w:sz w:val="24"/>
                <w:szCs w:val="24"/>
              </w:rPr>
              <w:t>覆盖。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加强餐饮油烟综合整治。实施餐饮经营单位环保备案管理，强化餐饮服务经营单位油烟净化治理，安装油烟净化设施</w:t>
            </w:r>
            <w:r w:rsidRPr="00A25537">
              <w:rPr>
                <w:rFonts w:ascii="PingFangSC-Regular" w:eastAsia="宋体" w:hAnsi="PingFangSC-Regular" w:cs="宋体"/>
                <w:color w:val="333333"/>
                <w:kern w:val="0"/>
                <w:sz w:val="24"/>
                <w:szCs w:val="24"/>
              </w:rPr>
              <w:t>3352</w:t>
            </w:r>
            <w:r w:rsidRPr="00A25537">
              <w:rPr>
                <w:rFonts w:ascii="PingFangSC-Regular" w:eastAsia="宋体" w:hAnsi="PingFangSC-Regular" w:cs="宋体"/>
                <w:color w:val="333333"/>
                <w:kern w:val="0"/>
                <w:sz w:val="24"/>
                <w:szCs w:val="24"/>
              </w:rPr>
              <w:t>家，全面取缔城市店外烧烤。</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）着力打好碧水保卫战。建立河长制组织体系。按照水污染防治行动计划要求，全面落实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河长制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湖长制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，建立了以市县乡村四级河长为主要内容的河长制组织体系，实现了所有河流、洪水沟道，以及常年水面面积在</w:t>
            </w:r>
            <w:r w:rsidRPr="00A25537">
              <w:rPr>
                <w:rFonts w:ascii="PingFangSC-Regular" w:eastAsia="宋体" w:hAnsi="PingFangSC-Regular" w:cs="宋体"/>
                <w:color w:val="333333"/>
                <w:kern w:val="0"/>
                <w:sz w:val="24"/>
                <w:szCs w:val="24"/>
              </w:rPr>
              <w:t>0.03km</w:t>
            </w:r>
            <w:r w:rsidRPr="00A25537">
              <w:rPr>
                <w:rFonts w:ascii="PingFangSC-Regular" w:eastAsia="宋体" w:hAnsi="PingFangSC-Regular" w:cs="宋体"/>
                <w:color w:val="333333"/>
                <w:kern w:val="0"/>
                <w:sz w:val="24"/>
                <w:szCs w:val="24"/>
                <w:vertAlign w:val="superscript"/>
              </w:rPr>
              <w:t>2</w:t>
            </w:r>
            <w:r w:rsidRPr="00A25537">
              <w:rPr>
                <w:rFonts w:ascii="PingFangSC-Regular" w:eastAsia="宋体" w:hAnsi="PingFangSC-Regular" w:cs="宋体"/>
                <w:color w:val="333333"/>
                <w:kern w:val="0"/>
                <w:sz w:val="24"/>
                <w:szCs w:val="24"/>
              </w:rPr>
              <w:t>以上且库容在</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万</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以上平原注入式水库和饮用水水源地水库全覆盖。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强化工业污染治理。完成东大沟河道重金属污染治理、聚银公司</w:t>
            </w:r>
            <w:r w:rsidRPr="00A25537">
              <w:rPr>
                <w:rFonts w:ascii="PingFangSC-Regular" w:eastAsia="宋体" w:hAnsi="PingFangSC-Regular" w:cs="宋体"/>
                <w:color w:val="333333"/>
                <w:kern w:val="0"/>
                <w:sz w:val="24"/>
                <w:szCs w:val="24"/>
              </w:rPr>
              <w:t>PVC</w:t>
            </w:r>
            <w:r w:rsidRPr="00A25537">
              <w:rPr>
                <w:rFonts w:ascii="PingFangSC-Regular" w:eastAsia="宋体" w:hAnsi="PingFangSC-Regular" w:cs="宋体"/>
                <w:color w:val="333333"/>
                <w:kern w:val="0"/>
                <w:sz w:val="24"/>
                <w:szCs w:val="24"/>
              </w:rPr>
              <w:t>分厂离心母液深度处理、赛诺生物科技公司污水处理站升级改造工程等</w:t>
            </w:r>
            <w:r w:rsidRPr="00A25537">
              <w:rPr>
                <w:rFonts w:ascii="PingFangSC-Regular" w:eastAsia="宋体" w:hAnsi="PingFangSC-Regular" w:cs="宋体"/>
                <w:color w:val="333333"/>
                <w:kern w:val="0"/>
                <w:sz w:val="24"/>
                <w:szCs w:val="24"/>
              </w:rPr>
              <w:t>20</w:t>
            </w:r>
            <w:r w:rsidRPr="00A25537">
              <w:rPr>
                <w:rFonts w:ascii="PingFangSC-Regular" w:eastAsia="宋体" w:hAnsi="PingFangSC-Regular" w:cs="宋体"/>
                <w:color w:val="333333"/>
                <w:kern w:val="0"/>
                <w:sz w:val="24"/>
                <w:szCs w:val="24"/>
              </w:rPr>
              <w:t>个工业废水治理项目，建成投运白银热电中水深</w:t>
            </w:r>
            <w:r w:rsidRPr="00A25537">
              <w:rPr>
                <w:rFonts w:ascii="PingFangSC-Regular" w:eastAsia="宋体" w:hAnsi="PingFangSC-Regular" w:cs="宋体"/>
                <w:color w:val="333333"/>
                <w:kern w:val="0"/>
                <w:sz w:val="24"/>
                <w:szCs w:val="24"/>
              </w:rPr>
              <w:lastRenderedPageBreak/>
              <w:t>度处理、甘肃稀土公司酸性含油废水深度治理等</w:t>
            </w:r>
            <w:r w:rsidRPr="00A25537">
              <w:rPr>
                <w:rFonts w:ascii="PingFangSC-Regular" w:eastAsia="宋体" w:hAnsi="PingFangSC-Regular" w:cs="宋体"/>
                <w:color w:val="333333"/>
                <w:kern w:val="0"/>
                <w:sz w:val="24"/>
                <w:szCs w:val="24"/>
              </w:rPr>
              <w:t>20</w:t>
            </w:r>
            <w:r w:rsidRPr="00A25537">
              <w:rPr>
                <w:rFonts w:ascii="PingFangSC-Regular" w:eastAsia="宋体" w:hAnsi="PingFangSC-Regular" w:cs="宋体"/>
                <w:color w:val="333333"/>
                <w:kern w:val="0"/>
                <w:sz w:val="24"/>
                <w:szCs w:val="24"/>
              </w:rPr>
              <w:t>个项目，拆除白银公司第三冶炼厂东大沟废水调节池。</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加强饮用水水源保护。推进县级地表水饮用水水源地环境保护，完成</w:t>
            </w:r>
            <w:r w:rsidRPr="00A25537">
              <w:rPr>
                <w:rFonts w:ascii="PingFangSC-Regular" w:eastAsia="宋体" w:hAnsi="PingFangSC-Regular" w:cs="宋体"/>
                <w:color w:val="333333"/>
                <w:kern w:val="0"/>
                <w:sz w:val="24"/>
                <w:szCs w:val="24"/>
              </w:rPr>
              <w:t>34</w:t>
            </w:r>
            <w:r w:rsidRPr="00A25537">
              <w:rPr>
                <w:rFonts w:ascii="PingFangSC-Regular" w:eastAsia="宋体" w:hAnsi="PingFangSC-Regular" w:cs="宋体"/>
                <w:color w:val="333333"/>
                <w:kern w:val="0"/>
                <w:sz w:val="24"/>
                <w:szCs w:val="24"/>
              </w:rPr>
              <w:t>个县级以上地表水饮用水水源地环境问题整治。开展饮用水源环境状况调查和评估，完成</w:t>
            </w: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个县级以上集中式饮用水源和</w:t>
            </w:r>
            <w:r w:rsidRPr="00A25537">
              <w:rPr>
                <w:rFonts w:ascii="PingFangSC-Regular" w:eastAsia="宋体" w:hAnsi="PingFangSC-Regular" w:cs="宋体"/>
                <w:color w:val="333333"/>
                <w:kern w:val="0"/>
                <w:sz w:val="24"/>
                <w:szCs w:val="24"/>
              </w:rPr>
              <w:t>40</w:t>
            </w:r>
            <w:r w:rsidRPr="00A25537">
              <w:rPr>
                <w:rFonts w:ascii="PingFangSC-Regular" w:eastAsia="宋体" w:hAnsi="PingFangSC-Regular" w:cs="宋体"/>
                <w:color w:val="333333"/>
                <w:kern w:val="0"/>
                <w:sz w:val="24"/>
                <w:szCs w:val="24"/>
              </w:rPr>
              <w:t>个乡镇级集中式饮用水源地保护区饮用水源环境隐患排查。划定</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个市级、</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个县区级、</w:t>
            </w:r>
            <w:r w:rsidRPr="00A25537">
              <w:rPr>
                <w:rFonts w:ascii="PingFangSC-Regular" w:eastAsia="宋体" w:hAnsi="PingFangSC-Regular" w:cs="宋体"/>
                <w:color w:val="333333"/>
                <w:kern w:val="0"/>
                <w:sz w:val="24"/>
                <w:szCs w:val="24"/>
              </w:rPr>
              <w:t>29</w:t>
            </w:r>
            <w:r w:rsidRPr="00A25537">
              <w:rPr>
                <w:rFonts w:ascii="PingFangSC-Regular" w:eastAsia="宋体" w:hAnsi="PingFangSC-Regular" w:cs="宋体"/>
                <w:color w:val="333333"/>
                <w:kern w:val="0"/>
                <w:sz w:val="24"/>
                <w:szCs w:val="24"/>
              </w:rPr>
              <w:t>个乡镇级集中式饮用水水源地保护区，设立了界标、道路警示牌。</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强化污水处理设施建设管理。强化城镇污水处理厂运行监管，</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个城镇生活污水处理厂实现稳定达标排放，年处理生活污水约</w:t>
            </w:r>
            <w:r w:rsidRPr="00A25537">
              <w:rPr>
                <w:rFonts w:ascii="PingFangSC-Regular" w:eastAsia="宋体" w:hAnsi="PingFangSC-Regular" w:cs="宋体"/>
                <w:color w:val="333333"/>
                <w:kern w:val="0"/>
                <w:sz w:val="24"/>
                <w:szCs w:val="24"/>
              </w:rPr>
              <w:t>1800</w:t>
            </w:r>
            <w:r w:rsidRPr="00A25537">
              <w:rPr>
                <w:rFonts w:ascii="PingFangSC-Regular" w:eastAsia="宋体" w:hAnsi="PingFangSC-Regular" w:cs="宋体"/>
                <w:color w:val="333333"/>
                <w:kern w:val="0"/>
                <w:sz w:val="24"/>
                <w:szCs w:val="24"/>
              </w:rPr>
              <w:t>万吨，市污水处理厂产生的</w:t>
            </w:r>
            <w:r w:rsidRPr="00A25537">
              <w:rPr>
                <w:rFonts w:ascii="PingFangSC-Regular" w:eastAsia="宋体" w:hAnsi="PingFangSC-Regular" w:cs="宋体"/>
                <w:color w:val="333333"/>
                <w:kern w:val="0"/>
                <w:sz w:val="24"/>
                <w:szCs w:val="24"/>
              </w:rPr>
              <w:t>9.34</w:t>
            </w:r>
            <w:r w:rsidRPr="00A25537">
              <w:rPr>
                <w:rFonts w:ascii="PingFangSC-Regular" w:eastAsia="宋体" w:hAnsi="PingFangSC-Regular" w:cs="宋体"/>
                <w:color w:val="333333"/>
                <w:kern w:val="0"/>
                <w:sz w:val="24"/>
                <w:szCs w:val="24"/>
              </w:rPr>
              <w:t>万吨污泥全部实现了无害化处置和综合利用。建成白银高新区、银</w:t>
            </w:r>
            <w:proofErr w:type="gramStart"/>
            <w:r w:rsidRPr="00A25537">
              <w:rPr>
                <w:rFonts w:ascii="PingFangSC-Regular" w:eastAsia="宋体" w:hAnsi="PingFangSC-Regular" w:cs="宋体"/>
                <w:color w:val="333333"/>
                <w:kern w:val="0"/>
                <w:sz w:val="24"/>
                <w:szCs w:val="24"/>
              </w:rPr>
              <w:t>西产业</w:t>
            </w:r>
            <w:proofErr w:type="gramEnd"/>
            <w:r w:rsidRPr="00A25537">
              <w:rPr>
                <w:rFonts w:ascii="PingFangSC-Regular" w:eastAsia="宋体" w:hAnsi="PingFangSC-Regular" w:cs="宋体"/>
                <w:color w:val="333333"/>
                <w:kern w:val="0"/>
                <w:sz w:val="24"/>
                <w:szCs w:val="24"/>
              </w:rPr>
              <w:t>园、平川经济开发区污水集中处理等设施，并完成了在线监控系统的安装联网工作。正路工业园区污水处理厂建成投运。加快农村污水处理设施建设，</w:t>
            </w:r>
            <w:r w:rsidRPr="00A25537">
              <w:rPr>
                <w:rFonts w:ascii="PingFangSC-Regular" w:eastAsia="宋体" w:hAnsi="PingFangSC-Regular" w:cs="宋体"/>
                <w:color w:val="333333"/>
                <w:kern w:val="0"/>
                <w:sz w:val="24"/>
                <w:szCs w:val="24"/>
              </w:rPr>
              <w:t>11</w:t>
            </w:r>
            <w:r w:rsidRPr="00A25537">
              <w:rPr>
                <w:rFonts w:ascii="PingFangSC-Regular" w:eastAsia="宋体" w:hAnsi="PingFangSC-Regular" w:cs="宋体"/>
                <w:color w:val="333333"/>
                <w:kern w:val="0"/>
                <w:sz w:val="24"/>
                <w:szCs w:val="24"/>
              </w:rPr>
              <w:t>个重点建制镇全部具备污水收集处理能力。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重点流域水污染治理。编制实施《祖厉河水体达标方案》，与定西市建立流域联防联控机制，签订《祖厉河水污染联防联控合作协议》，开展跨界联合执法。组织开展黄河干流各水功能区（河段）生态流量（水位）确定工作，对涉及的乌金峡水电站和大峡水电站生态流量完成实时在线监测。制定印发《白银市黄河流域入河排污口排查整治专项行动方案》，完成黄河白银段及工业集聚区三级排查，排查出</w:t>
            </w:r>
            <w:r w:rsidRPr="00A25537">
              <w:rPr>
                <w:rFonts w:ascii="PingFangSC-Regular" w:eastAsia="宋体" w:hAnsi="PingFangSC-Regular" w:cs="宋体"/>
                <w:color w:val="333333"/>
                <w:kern w:val="0"/>
                <w:sz w:val="24"/>
                <w:szCs w:val="24"/>
              </w:rPr>
              <w:t>512</w:t>
            </w:r>
            <w:r w:rsidRPr="00A25537">
              <w:rPr>
                <w:rFonts w:ascii="PingFangSC-Regular" w:eastAsia="宋体" w:hAnsi="PingFangSC-Regular" w:cs="宋体"/>
                <w:color w:val="333333"/>
                <w:kern w:val="0"/>
                <w:sz w:val="24"/>
                <w:szCs w:val="24"/>
              </w:rPr>
              <w:t>个入河排污口。开展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四抓四促</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环境专项整治，清理垃圾</w:t>
            </w:r>
            <w:r w:rsidRPr="00A25537">
              <w:rPr>
                <w:rFonts w:ascii="PingFangSC-Regular" w:eastAsia="宋体" w:hAnsi="PingFangSC-Regular" w:cs="宋体"/>
                <w:color w:val="333333"/>
                <w:kern w:val="0"/>
                <w:sz w:val="24"/>
                <w:szCs w:val="24"/>
              </w:rPr>
              <w:t>14.5</w:t>
            </w:r>
            <w:r w:rsidRPr="00A25537">
              <w:rPr>
                <w:rFonts w:ascii="PingFangSC-Regular" w:eastAsia="宋体" w:hAnsi="PingFangSC-Regular" w:cs="宋体"/>
                <w:color w:val="333333"/>
                <w:kern w:val="0"/>
                <w:sz w:val="24"/>
                <w:szCs w:val="24"/>
              </w:rPr>
              <w:t>万</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，疏浚河道</w:t>
            </w:r>
            <w:r w:rsidRPr="00A25537">
              <w:rPr>
                <w:rFonts w:ascii="PingFangSC-Regular" w:eastAsia="宋体" w:hAnsi="PingFangSC-Regular" w:cs="宋体"/>
                <w:color w:val="333333"/>
                <w:kern w:val="0"/>
                <w:sz w:val="24"/>
                <w:szCs w:val="24"/>
              </w:rPr>
              <w:t>132km</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）扎实推进净土保卫战。严格控制涉重金属污染物排放项目。实施重点重金属污染物排放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等量替换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减量置换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，严格执</w:t>
            </w:r>
            <w:r w:rsidRPr="00A25537">
              <w:rPr>
                <w:rFonts w:ascii="PingFangSC-Regular" w:eastAsia="宋体" w:hAnsi="PingFangSC-Regular" w:cs="宋体"/>
                <w:color w:val="333333"/>
                <w:kern w:val="0"/>
                <w:sz w:val="24"/>
                <w:szCs w:val="24"/>
              </w:rPr>
              <w:lastRenderedPageBreak/>
              <w:t>行水和大气污染</w:t>
            </w:r>
            <w:proofErr w:type="gramStart"/>
            <w:r w:rsidRPr="00A25537">
              <w:rPr>
                <w:rFonts w:ascii="PingFangSC-Regular" w:eastAsia="宋体" w:hAnsi="PingFangSC-Regular" w:cs="宋体"/>
                <w:color w:val="333333"/>
                <w:kern w:val="0"/>
                <w:sz w:val="24"/>
                <w:szCs w:val="24"/>
              </w:rPr>
              <w:t>物特别</w:t>
            </w:r>
            <w:proofErr w:type="gramEnd"/>
            <w:r w:rsidRPr="00A25537">
              <w:rPr>
                <w:rFonts w:ascii="PingFangSC-Regular" w:eastAsia="宋体" w:hAnsi="PingFangSC-Regular" w:cs="宋体"/>
                <w:color w:val="333333"/>
                <w:kern w:val="0"/>
                <w:sz w:val="24"/>
                <w:szCs w:val="24"/>
              </w:rPr>
              <w:t>排放限值，完成现有重点行业企业废水处理设施升级改造。严厉整治非法从事含铅、含铜、含锌等危险废物经营活动的铅锌冶炼、铜冶炼企业。</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开展冶炼环境整治。组织开展以低品位矿石或废渣为原料进</w:t>
            </w:r>
            <w:proofErr w:type="gramStart"/>
            <w:r w:rsidRPr="00A25537">
              <w:rPr>
                <w:rFonts w:ascii="PingFangSC-Regular" w:eastAsia="宋体" w:hAnsi="PingFangSC-Regular" w:cs="宋体"/>
                <w:color w:val="333333"/>
                <w:kern w:val="0"/>
                <w:sz w:val="24"/>
                <w:szCs w:val="24"/>
              </w:rPr>
              <w:t>行选冶等加工</w:t>
            </w:r>
            <w:proofErr w:type="gramEnd"/>
            <w:r w:rsidRPr="00A25537">
              <w:rPr>
                <w:rFonts w:ascii="PingFangSC-Regular" w:eastAsia="宋体" w:hAnsi="PingFangSC-Regular" w:cs="宋体"/>
                <w:color w:val="333333"/>
                <w:kern w:val="0"/>
                <w:sz w:val="24"/>
                <w:szCs w:val="24"/>
              </w:rPr>
              <w:t>后废渣无序排放问题治理，督促有关企业落实申报登记、标识、管理计划、转移联单等管理制度和危险废物堆存场所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三防</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措施，完成</w:t>
            </w:r>
            <w:r w:rsidRPr="00A25537">
              <w:rPr>
                <w:rFonts w:ascii="PingFangSC-Regular" w:eastAsia="宋体" w:hAnsi="PingFangSC-Regular" w:cs="宋体"/>
                <w:color w:val="333333"/>
                <w:kern w:val="0"/>
                <w:sz w:val="24"/>
                <w:szCs w:val="24"/>
              </w:rPr>
              <w:t>49</w:t>
            </w:r>
            <w:r w:rsidRPr="00A25537">
              <w:rPr>
                <w:rFonts w:ascii="PingFangSC-Regular" w:eastAsia="宋体" w:hAnsi="PingFangSC-Regular" w:cs="宋体"/>
                <w:color w:val="333333"/>
                <w:kern w:val="0"/>
                <w:sz w:val="24"/>
                <w:szCs w:val="24"/>
              </w:rPr>
              <w:t>家企业工业固体废物堆场（尾矿、煤矸石、废渣等）</w:t>
            </w:r>
            <w:r w:rsidRPr="00A25537">
              <w:rPr>
                <w:rFonts w:ascii="PingFangSC-Regular" w:eastAsia="宋体" w:hAnsi="PingFangSC-Regular" w:cs="宋体"/>
                <w:color w:val="333333"/>
                <w:kern w:val="0"/>
                <w:sz w:val="24"/>
                <w:szCs w:val="24"/>
              </w:rPr>
              <w:t>91</w:t>
            </w:r>
            <w:r w:rsidRPr="00A25537">
              <w:rPr>
                <w:rFonts w:ascii="PingFangSC-Regular" w:eastAsia="宋体" w:hAnsi="PingFangSC-Regular" w:cs="宋体"/>
                <w:color w:val="333333"/>
                <w:kern w:val="0"/>
                <w:sz w:val="24"/>
                <w:szCs w:val="24"/>
              </w:rPr>
              <w:t>个非正规垃圾堆放点排查整治。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实施农用地分类管理。加强受污染耕地安全利用与严格管控，完成市县（区）耕地土壤环境质量类别划分技术报告，全市受污染耕地安全利用面积超过任务的</w:t>
            </w:r>
            <w:r w:rsidRPr="00A25537">
              <w:rPr>
                <w:rFonts w:ascii="PingFangSC-Regular" w:eastAsia="宋体" w:hAnsi="PingFangSC-Regular" w:cs="宋体"/>
                <w:color w:val="333333"/>
                <w:kern w:val="0"/>
                <w:sz w:val="24"/>
                <w:szCs w:val="24"/>
              </w:rPr>
              <w:t>37.2%</w:t>
            </w:r>
            <w:r w:rsidRPr="00A25537">
              <w:rPr>
                <w:rFonts w:ascii="PingFangSC-Regular" w:eastAsia="宋体" w:hAnsi="PingFangSC-Regular" w:cs="宋体"/>
                <w:color w:val="333333"/>
                <w:kern w:val="0"/>
                <w:sz w:val="24"/>
                <w:szCs w:val="24"/>
              </w:rPr>
              <w:t>，安全利用率达到</w:t>
            </w:r>
            <w:r w:rsidRPr="00A25537">
              <w:rPr>
                <w:rFonts w:ascii="PingFangSC-Regular" w:eastAsia="宋体" w:hAnsi="PingFangSC-Regular" w:cs="宋体"/>
                <w:color w:val="333333"/>
                <w:kern w:val="0"/>
                <w:sz w:val="24"/>
                <w:szCs w:val="24"/>
              </w:rPr>
              <w:t>98%</w:t>
            </w:r>
            <w:r w:rsidRPr="00A25537">
              <w:rPr>
                <w:rFonts w:ascii="PingFangSC-Regular" w:eastAsia="宋体" w:hAnsi="PingFangSC-Regular" w:cs="宋体"/>
                <w:color w:val="333333"/>
                <w:kern w:val="0"/>
                <w:sz w:val="24"/>
                <w:szCs w:val="24"/>
              </w:rPr>
              <w:t>以上，严格管</w:t>
            </w:r>
            <w:proofErr w:type="gramStart"/>
            <w:r w:rsidRPr="00A25537">
              <w:rPr>
                <w:rFonts w:ascii="PingFangSC-Regular" w:eastAsia="宋体" w:hAnsi="PingFangSC-Regular" w:cs="宋体"/>
                <w:color w:val="333333"/>
                <w:kern w:val="0"/>
                <w:sz w:val="24"/>
                <w:szCs w:val="24"/>
              </w:rPr>
              <w:t>控面积</w:t>
            </w:r>
            <w:proofErr w:type="gramEnd"/>
            <w:r w:rsidRPr="00A25537">
              <w:rPr>
                <w:rFonts w:ascii="PingFangSC-Regular" w:eastAsia="宋体" w:hAnsi="PingFangSC-Regular" w:cs="宋体"/>
                <w:color w:val="333333"/>
                <w:kern w:val="0"/>
                <w:sz w:val="24"/>
                <w:szCs w:val="24"/>
              </w:rPr>
              <w:t>超过任务的</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开展疑似污染地块排查。开展以有色金属冶炼、化工、危险废物利用处置等为重点的疑似污染地块排查，确立疑似污染地块</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块，处置历史遗留含铬污染土壤</w:t>
            </w:r>
            <w:r w:rsidRPr="00A25537">
              <w:rPr>
                <w:rFonts w:ascii="PingFangSC-Regular" w:eastAsia="宋体" w:hAnsi="PingFangSC-Regular" w:cs="宋体"/>
                <w:color w:val="333333"/>
                <w:kern w:val="0"/>
                <w:sz w:val="24"/>
                <w:szCs w:val="24"/>
              </w:rPr>
              <w:t>30.6</w:t>
            </w:r>
            <w:r w:rsidRPr="00A25537">
              <w:rPr>
                <w:rFonts w:ascii="PingFangSC-Regular" w:eastAsia="宋体" w:hAnsi="PingFangSC-Regular" w:cs="宋体"/>
                <w:color w:val="333333"/>
                <w:kern w:val="0"/>
                <w:sz w:val="24"/>
                <w:szCs w:val="24"/>
              </w:rPr>
              <w:t>万</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。强化建设用地准入管理，严把有色、焦化等污染项目选址、项目供地及重点污染企业土地利用监管。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推进土壤污染治理项目建设。实施完成白银东大沟河道重金属污染治理等</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个土壤污染治理与修复技术应用试点项目，推进白银市农用地土壤污染治理与修复中试试验基地项目建设，完成总工程量的</w:t>
            </w:r>
            <w:r w:rsidRPr="00A25537">
              <w:rPr>
                <w:rFonts w:ascii="PingFangSC-Regular" w:eastAsia="宋体" w:hAnsi="PingFangSC-Regular" w:cs="宋体"/>
                <w:color w:val="333333"/>
                <w:kern w:val="0"/>
                <w:sz w:val="24"/>
                <w:szCs w:val="24"/>
              </w:rPr>
              <w:t>80%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持续加强环境风险管控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深入开展环境风险隐患排查。组织实施涉重金属、石油化工、危险废物堆存、尾矿库等环境风险较高的企业和黄河白银段、集中式地表饮用水水源地等环境敏感区域全面排查，督促潜在风险隐</w:t>
            </w:r>
            <w:r w:rsidRPr="00A25537">
              <w:rPr>
                <w:rFonts w:ascii="PingFangSC-Regular" w:eastAsia="宋体" w:hAnsi="PingFangSC-Regular" w:cs="宋体"/>
                <w:color w:val="333333"/>
                <w:kern w:val="0"/>
                <w:sz w:val="24"/>
                <w:szCs w:val="24"/>
              </w:rPr>
              <w:lastRenderedPageBreak/>
              <w:t>患点全部按要求完成整改。开展园区环境问题排查整治，督促完成全市</w:t>
            </w: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个工业园区、</w:t>
            </w:r>
            <w:r w:rsidRPr="00A25537">
              <w:rPr>
                <w:rFonts w:ascii="PingFangSC-Regular" w:eastAsia="宋体" w:hAnsi="PingFangSC-Regular" w:cs="宋体"/>
                <w:color w:val="333333"/>
                <w:kern w:val="0"/>
                <w:sz w:val="24"/>
                <w:szCs w:val="24"/>
              </w:rPr>
              <w:t>108</w:t>
            </w:r>
            <w:r w:rsidRPr="00A25537">
              <w:rPr>
                <w:rFonts w:ascii="PingFangSC-Regular" w:eastAsia="宋体" w:hAnsi="PingFangSC-Regular" w:cs="宋体"/>
                <w:color w:val="333333"/>
                <w:kern w:val="0"/>
                <w:sz w:val="24"/>
                <w:szCs w:val="24"/>
              </w:rPr>
              <w:t>家企业整改完成</w:t>
            </w:r>
            <w:r w:rsidRPr="00A25537">
              <w:rPr>
                <w:rFonts w:ascii="PingFangSC-Regular" w:eastAsia="宋体" w:hAnsi="PingFangSC-Regular" w:cs="宋体"/>
                <w:color w:val="333333"/>
                <w:kern w:val="0"/>
                <w:sz w:val="24"/>
                <w:szCs w:val="24"/>
              </w:rPr>
              <w:t>791</w:t>
            </w:r>
            <w:r w:rsidRPr="00A25537">
              <w:rPr>
                <w:rFonts w:ascii="PingFangSC-Regular" w:eastAsia="宋体" w:hAnsi="PingFangSC-Regular" w:cs="宋体"/>
                <w:color w:val="333333"/>
                <w:kern w:val="0"/>
                <w:sz w:val="24"/>
                <w:szCs w:val="24"/>
              </w:rPr>
              <w:t>个环保问题。组织开展工业固废专项整治，排查所有堆存场所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防扬散、防流失、防渗漏</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设施建设及管理情况，督促存在问题和隐患的单位限期完成整改，同时进一步掌握了工业固废堆存数量、种类及其环境影响。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核与辐射安全监管。持续加强对放射源的管控和放射性同位素与射线装置辐射安全防护评估等工作，严格管理放射性废物的处理处置。不断强化对移动放射源的跟踪监管，落实废旧放射源收贮和全过程监管。做好监督检查和项目审批工作，</w:t>
            </w:r>
            <w:r w:rsidRPr="00A25537">
              <w:rPr>
                <w:rFonts w:ascii="PingFangSC-Regular" w:eastAsia="宋体" w:hAnsi="PingFangSC-Regular" w:cs="宋体"/>
                <w:color w:val="333333"/>
                <w:kern w:val="0"/>
                <w:sz w:val="24"/>
                <w:szCs w:val="24"/>
              </w:rPr>
              <w:t>2019</w:t>
            </w:r>
            <w:r w:rsidRPr="00A25537">
              <w:rPr>
                <w:rFonts w:ascii="PingFangSC-Regular" w:eastAsia="宋体" w:hAnsi="PingFangSC-Regular" w:cs="宋体"/>
                <w:color w:val="333333"/>
                <w:kern w:val="0"/>
                <w:sz w:val="24"/>
                <w:szCs w:val="24"/>
              </w:rPr>
              <w:t>年组织对</w:t>
            </w:r>
            <w:r w:rsidRPr="00A25537">
              <w:rPr>
                <w:rFonts w:ascii="PingFangSC-Regular" w:eastAsia="宋体" w:hAnsi="PingFangSC-Regular" w:cs="宋体"/>
                <w:color w:val="333333"/>
                <w:kern w:val="0"/>
                <w:sz w:val="24"/>
                <w:szCs w:val="24"/>
              </w:rPr>
              <w:t>71</w:t>
            </w:r>
            <w:r w:rsidRPr="00A25537">
              <w:rPr>
                <w:rFonts w:ascii="PingFangSC-Regular" w:eastAsia="宋体" w:hAnsi="PingFangSC-Regular" w:cs="宋体"/>
                <w:color w:val="333333"/>
                <w:kern w:val="0"/>
                <w:sz w:val="24"/>
                <w:szCs w:val="24"/>
              </w:rPr>
              <w:t>家核技术应用单位进行监督检查，审批核与辐射类建设项目</w:t>
            </w:r>
            <w:r w:rsidRPr="00A25537">
              <w:rPr>
                <w:rFonts w:ascii="PingFangSC-Regular" w:eastAsia="宋体" w:hAnsi="PingFangSC-Regular" w:cs="宋体"/>
                <w:color w:val="333333"/>
                <w:kern w:val="0"/>
                <w:sz w:val="24"/>
                <w:szCs w:val="24"/>
              </w:rPr>
              <w:t>7</w:t>
            </w:r>
            <w:r w:rsidRPr="00A25537">
              <w:rPr>
                <w:rFonts w:ascii="PingFangSC-Regular" w:eastAsia="宋体" w:hAnsi="PingFangSC-Regular" w:cs="宋体"/>
                <w:color w:val="333333"/>
                <w:kern w:val="0"/>
                <w:sz w:val="24"/>
                <w:szCs w:val="24"/>
              </w:rPr>
              <w:t>个。</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年完成</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批次放射源收贮备案手续，核发、变更和延续</w:t>
            </w: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家单位的辐射安全许可证。</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强化固体废物管理，以废弃危险化学品和化工园区化工行业为重点，持续开展危险废物安全生产三年专项行动、化工行业危险废物专项行动、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清废行动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等执法行动，打击了一批危险废物领域违法犯罪行为，有效遏制了危险废物非法排放、倾倒、处置态势。严格</w:t>
            </w:r>
            <w:proofErr w:type="gramStart"/>
            <w:r w:rsidRPr="00A25537">
              <w:rPr>
                <w:rFonts w:ascii="PingFangSC-Regular" w:eastAsia="宋体" w:hAnsi="PingFangSC-Regular" w:cs="宋体"/>
                <w:color w:val="333333"/>
                <w:kern w:val="0"/>
                <w:sz w:val="24"/>
                <w:szCs w:val="24"/>
              </w:rPr>
              <w:t>落实台</w:t>
            </w:r>
            <w:proofErr w:type="gramEnd"/>
            <w:r w:rsidRPr="00A25537">
              <w:rPr>
                <w:rFonts w:ascii="PingFangSC-Regular" w:eastAsia="宋体" w:hAnsi="PingFangSC-Regular" w:cs="宋体"/>
                <w:color w:val="333333"/>
                <w:kern w:val="0"/>
                <w:sz w:val="24"/>
                <w:szCs w:val="24"/>
              </w:rPr>
              <w:t>帐、申报、转移审批和联单制度，确保危险废物</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安全贮存和处置利用。推进医疗废物无缝化管理工作，拓展医疗废物收集系统，实现了全市医疗废物全覆盖。加强危险废物处理处置能力建设。谋划实施了</w:t>
            </w:r>
            <w:r w:rsidRPr="00A25537">
              <w:rPr>
                <w:rFonts w:ascii="PingFangSC-Regular" w:eastAsia="宋体" w:hAnsi="PingFangSC-Regular" w:cs="宋体"/>
                <w:color w:val="333333"/>
                <w:kern w:val="0"/>
                <w:sz w:val="24"/>
                <w:szCs w:val="24"/>
              </w:rPr>
              <w:t>18</w:t>
            </w:r>
            <w:r w:rsidRPr="00A25537">
              <w:rPr>
                <w:rFonts w:ascii="PingFangSC-Regular" w:eastAsia="宋体" w:hAnsi="PingFangSC-Regular" w:cs="宋体"/>
                <w:color w:val="333333"/>
                <w:kern w:val="0"/>
                <w:sz w:val="24"/>
                <w:szCs w:val="24"/>
              </w:rPr>
              <w:t>个危险废物处理处置项目，白银</w:t>
            </w:r>
            <w:proofErr w:type="gramStart"/>
            <w:r w:rsidRPr="00A25537">
              <w:rPr>
                <w:rFonts w:ascii="PingFangSC-Regular" w:eastAsia="宋体" w:hAnsi="PingFangSC-Regular" w:cs="宋体"/>
                <w:color w:val="333333"/>
                <w:kern w:val="0"/>
                <w:sz w:val="24"/>
                <w:szCs w:val="24"/>
              </w:rPr>
              <w:t>市一般</w:t>
            </w:r>
            <w:proofErr w:type="gramEnd"/>
            <w:r w:rsidRPr="00A25537">
              <w:rPr>
                <w:rFonts w:ascii="PingFangSC-Regular" w:eastAsia="宋体" w:hAnsi="PingFangSC-Regular" w:cs="宋体"/>
                <w:color w:val="333333"/>
                <w:kern w:val="0"/>
                <w:sz w:val="24"/>
                <w:szCs w:val="24"/>
              </w:rPr>
              <w:t>工业固废填埋场项目、白银市医疗废物</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全收集全处置</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项目已建成投运。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启动重点区域流域环境应急体系建设。白银区东、西大沟和靖远县大沙河流域截流应急设施建设正在推进，以确保水污染事故发生后及时截流处置，杜绝事故废水排入黄河。中天化工公司突发</w:t>
            </w:r>
            <w:r w:rsidRPr="00A25537">
              <w:rPr>
                <w:rFonts w:ascii="PingFangSC-Regular" w:eastAsia="宋体" w:hAnsi="PingFangSC-Regular" w:cs="宋体"/>
                <w:color w:val="333333"/>
                <w:kern w:val="0"/>
                <w:sz w:val="24"/>
                <w:szCs w:val="24"/>
              </w:rPr>
              <w:lastRenderedPageBreak/>
              <w:t>环境事件应急收集回用系统工程建成。强化环境应急物资库储备，按省生态环境厅清单中要求，储备了防护类、处置类和保障类的全部物资。</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加快提升环境监管水平。做好新增重点排污单位自动监控设施安装联网，重点企业和重点监管区域安装联网在线监测设备</w:t>
            </w:r>
            <w:r w:rsidRPr="00A25537">
              <w:rPr>
                <w:rFonts w:ascii="PingFangSC-Regular" w:eastAsia="宋体" w:hAnsi="PingFangSC-Regular" w:cs="宋体"/>
                <w:color w:val="333333"/>
                <w:kern w:val="0"/>
                <w:sz w:val="24"/>
                <w:szCs w:val="24"/>
              </w:rPr>
              <w:t>169</w:t>
            </w:r>
            <w:r w:rsidRPr="00A25537">
              <w:rPr>
                <w:rFonts w:ascii="PingFangSC-Regular" w:eastAsia="宋体" w:hAnsi="PingFangSC-Regular" w:cs="宋体"/>
                <w:color w:val="333333"/>
                <w:kern w:val="0"/>
                <w:sz w:val="24"/>
                <w:szCs w:val="24"/>
              </w:rPr>
              <w:t>套、环保用电智能监管系统</w:t>
            </w:r>
            <w:r w:rsidRPr="00A25537">
              <w:rPr>
                <w:rFonts w:ascii="PingFangSC-Regular" w:eastAsia="宋体" w:hAnsi="PingFangSC-Regular" w:cs="宋体"/>
                <w:color w:val="333333"/>
                <w:kern w:val="0"/>
                <w:sz w:val="24"/>
                <w:szCs w:val="24"/>
              </w:rPr>
              <w:t>27</w:t>
            </w:r>
            <w:r w:rsidRPr="00A25537">
              <w:rPr>
                <w:rFonts w:ascii="PingFangSC-Regular" w:eastAsia="宋体" w:hAnsi="PingFangSC-Regular" w:cs="宋体"/>
                <w:color w:val="333333"/>
                <w:kern w:val="0"/>
                <w:sz w:val="24"/>
                <w:szCs w:val="24"/>
              </w:rPr>
              <w:t>家、视频监控</w:t>
            </w:r>
            <w:r w:rsidRPr="00A25537">
              <w:rPr>
                <w:rFonts w:ascii="PingFangSC-Regular" w:eastAsia="宋体" w:hAnsi="PingFangSC-Regular" w:cs="宋体"/>
                <w:color w:val="333333"/>
                <w:kern w:val="0"/>
                <w:sz w:val="24"/>
                <w:szCs w:val="24"/>
              </w:rPr>
              <w:t>36</w:t>
            </w:r>
            <w:r w:rsidRPr="00A25537">
              <w:rPr>
                <w:rFonts w:ascii="PingFangSC-Regular" w:eastAsia="宋体" w:hAnsi="PingFangSC-Regular" w:cs="宋体"/>
                <w:color w:val="333333"/>
                <w:kern w:val="0"/>
                <w:sz w:val="24"/>
                <w:szCs w:val="24"/>
              </w:rPr>
              <w:t>台套。推进白银市生态环境大数据平台建设，建成大数据平台，并完成了平台的完善和升级工作。加快推进有毒有害气体环境风险预警项目建设，基本建成了以环境风险监测为主、有毒有害气体溯源为辅的全功能预警监测网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农村农业环境整治取得新进展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开展农村污染防治。结合美丽乡村建设，实施了</w:t>
            </w:r>
            <w:r w:rsidRPr="00A25537">
              <w:rPr>
                <w:rFonts w:ascii="PingFangSC-Regular" w:eastAsia="宋体" w:hAnsi="PingFangSC-Regular" w:cs="宋体"/>
                <w:color w:val="333333"/>
                <w:kern w:val="0"/>
                <w:sz w:val="24"/>
                <w:szCs w:val="24"/>
              </w:rPr>
              <w:t>22</w:t>
            </w:r>
            <w:r w:rsidRPr="00A25537">
              <w:rPr>
                <w:rFonts w:ascii="PingFangSC-Regular" w:eastAsia="宋体" w:hAnsi="PingFangSC-Regular" w:cs="宋体"/>
                <w:color w:val="333333"/>
                <w:kern w:val="0"/>
                <w:sz w:val="24"/>
                <w:szCs w:val="24"/>
              </w:rPr>
              <w:t>个农村连片环境综合整治项目和</w:t>
            </w:r>
            <w:r w:rsidRPr="00A25537">
              <w:rPr>
                <w:rFonts w:ascii="PingFangSC-Regular" w:eastAsia="宋体" w:hAnsi="PingFangSC-Regular" w:cs="宋体"/>
                <w:color w:val="333333"/>
                <w:kern w:val="0"/>
                <w:sz w:val="24"/>
                <w:szCs w:val="24"/>
              </w:rPr>
              <w:t>7</w:t>
            </w:r>
            <w:r w:rsidRPr="00A25537">
              <w:rPr>
                <w:rFonts w:ascii="PingFangSC-Regular" w:eastAsia="宋体" w:hAnsi="PingFangSC-Regular" w:cs="宋体"/>
                <w:color w:val="333333"/>
                <w:kern w:val="0"/>
                <w:sz w:val="24"/>
                <w:szCs w:val="24"/>
              </w:rPr>
              <w:t>家畜禽养殖场污染治理项目，搬迁禁养区内规模化畜禽养殖场（小区）</w:t>
            </w:r>
            <w:r w:rsidRPr="00A25537">
              <w:rPr>
                <w:rFonts w:ascii="PingFangSC-Regular" w:eastAsia="宋体" w:hAnsi="PingFangSC-Regular" w:cs="宋体"/>
                <w:color w:val="333333"/>
                <w:kern w:val="0"/>
                <w:sz w:val="24"/>
                <w:szCs w:val="24"/>
              </w:rPr>
              <w:t>25</w:t>
            </w:r>
            <w:r w:rsidRPr="00A25537">
              <w:rPr>
                <w:rFonts w:ascii="PingFangSC-Regular" w:eastAsia="宋体" w:hAnsi="PingFangSC-Regular" w:cs="宋体"/>
                <w:color w:val="333333"/>
                <w:kern w:val="0"/>
                <w:sz w:val="24"/>
                <w:szCs w:val="24"/>
              </w:rPr>
              <w:t>家。</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年，全市畜禽粪污资源化利用率达到</w:t>
            </w:r>
            <w:r w:rsidRPr="00A25537">
              <w:rPr>
                <w:rFonts w:ascii="PingFangSC-Regular" w:eastAsia="宋体" w:hAnsi="PingFangSC-Regular" w:cs="宋体"/>
                <w:color w:val="333333"/>
                <w:kern w:val="0"/>
                <w:sz w:val="24"/>
                <w:szCs w:val="24"/>
              </w:rPr>
              <w:t>81.86%</w:t>
            </w:r>
            <w:r w:rsidRPr="00A25537">
              <w:rPr>
                <w:rFonts w:ascii="PingFangSC-Regular" w:eastAsia="宋体" w:hAnsi="PingFangSC-Regular" w:cs="宋体"/>
                <w:color w:val="333333"/>
                <w:kern w:val="0"/>
                <w:sz w:val="24"/>
                <w:szCs w:val="24"/>
              </w:rPr>
              <w:t>，规模养殖场粪污处理设施装备配套率达到</w:t>
            </w:r>
            <w:r w:rsidRPr="00A25537">
              <w:rPr>
                <w:rFonts w:ascii="PingFangSC-Regular" w:eastAsia="宋体" w:hAnsi="PingFangSC-Regular" w:cs="宋体"/>
                <w:color w:val="333333"/>
                <w:kern w:val="0"/>
                <w:sz w:val="24"/>
                <w:szCs w:val="24"/>
              </w:rPr>
              <w:t>96%</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开展废旧地膜回收利用示范县建设。实施全市废旧地膜回收加工体系、回收网络、监测网络、回收环节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以奖代补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、机械化回收等综合防控技术示范，</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年全市推广旱作农业技术</w:t>
            </w:r>
            <w:r w:rsidRPr="00A25537">
              <w:rPr>
                <w:rFonts w:ascii="PingFangSC-Regular" w:eastAsia="宋体" w:hAnsi="PingFangSC-Regular" w:cs="宋体"/>
                <w:color w:val="333333"/>
                <w:kern w:val="0"/>
                <w:sz w:val="24"/>
                <w:szCs w:val="24"/>
              </w:rPr>
              <w:t>196</w:t>
            </w:r>
            <w:r w:rsidRPr="00A25537">
              <w:rPr>
                <w:rFonts w:ascii="PingFangSC-Regular" w:eastAsia="宋体" w:hAnsi="PingFangSC-Regular" w:cs="宋体"/>
                <w:color w:val="333333"/>
                <w:kern w:val="0"/>
                <w:sz w:val="24"/>
                <w:szCs w:val="24"/>
              </w:rPr>
              <w:t>万亩，废旧农膜回收利用率达到</w:t>
            </w:r>
            <w:r w:rsidRPr="00A25537">
              <w:rPr>
                <w:rFonts w:ascii="PingFangSC-Regular" w:eastAsia="宋体" w:hAnsi="PingFangSC-Regular" w:cs="宋体"/>
                <w:color w:val="333333"/>
                <w:kern w:val="0"/>
                <w:sz w:val="24"/>
                <w:szCs w:val="24"/>
              </w:rPr>
              <w:t>85%</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推动化肥、农药使用量零增长，全市化肥和农药利用率分别达到</w:t>
            </w:r>
            <w:r w:rsidRPr="00A25537">
              <w:rPr>
                <w:rFonts w:ascii="PingFangSC-Regular" w:eastAsia="宋体" w:hAnsi="PingFangSC-Regular" w:cs="宋体"/>
                <w:color w:val="333333"/>
                <w:kern w:val="0"/>
                <w:sz w:val="24"/>
                <w:szCs w:val="24"/>
              </w:rPr>
              <w:t>40%</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41%</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7.</w:t>
            </w:r>
            <w:r w:rsidRPr="00A25537">
              <w:rPr>
                <w:rFonts w:ascii="PingFangSC-Regular" w:eastAsia="宋体" w:hAnsi="PingFangSC-Regular" w:cs="宋体"/>
                <w:color w:val="333333"/>
                <w:kern w:val="0"/>
                <w:sz w:val="24"/>
                <w:szCs w:val="24"/>
              </w:rPr>
              <w:t>生态保护建设成效显著</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实施大规模国土绿化行动。重点推进退耕还林、三北防护林等工程和沿黄绿色生态景观带、绿色通道建设，完成国土绿化</w:t>
            </w:r>
            <w:r w:rsidRPr="00A25537">
              <w:rPr>
                <w:rFonts w:ascii="PingFangSC-Regular" w:eastAsia="宋体" w:hAnsi="PingFangSC-Regular" w:cs="宋体"/>
                <w:color w:val="333333"/>
                <w:kern w:val="0"/>
                <w:sz w:val="24"/>
                <w:szCs w:val="24"/>
              </w:rPr>
              <w:t>174.6</w:t>
            </w:r>
            <w:r w:rsidRPr="00A25537">
              <w:rPr>
                <w:rFonts w:ascii="PingFangSC-Regular" w:eastAsia="宋体" w:hAnsi="PingFangSC-Regular" w:cs="宋体"/>
                <w:color w:val="333333"/>
                <w:kern w:val="0"/>
                <w:sz w:val="24"/>
                <w:szCs w:val="24"/>
              </w:rPr>
              <w:lastRenderedPageBreak/>
              <w:t>万亩，森林覆盖率达到</w:t>
            </w:r>
            <w:r w:rsidRPr="00A25537">
              <w:rPr>
                <w:rFonts w:ascii="PingFangSC-Regular" w:eastAsia="宋体" w:hAnsi="PingFangSC-Regular" w:cs="宋体"/>
                <w:color w:val="333333"/>
                <w:kern w:val="0"/>
                <w:sz w:val="24"/>
                <w:szCs w:val="24"/>
              </w:rPr>
              <w:t>13.62%</w:t>
            </w:r>
            <w:r w:rsidRPr="00A25537">
              <w:rPr>
                <w:rFonts w:ascii="PingFangSC-Regular" w:eastAsia="宋体" w:hAnsi="PingFangSC-Regular" w:cs="宋体"/>
                <w:color w:val="333333"/>
                <w:kern w:val="0"/>
                <w:sz w:val="24"/>
                <w:szCs w:val="24"/>
              </w:rPr>
              <w:t>。推进山水林田湖草系统治理，累计完成治理水土流失面积</w:t>
            </w:r>
            <w:r w:rsidRPr="00A25537">
              <w:rPr>
                <w:rFonts w:ascii="PingFangSC-Regular" w:eastAsia="宋体" w:hAnsi="PingFangSC-Regular" w:cs="宋体"/>
                <w:color w:val="333333"/>
                <w:kern w:val="0"/>
                <w:sz w:val="24"/>
                <w:szCs w:val="24"/>
              </w:rPr>
              <w:t>7327.1km</w:t>
            </w:r>
            <w:r w:rsidRPr="00A25537">
              <w:rPr>
                <w:rFonts w:ascii="PingFangSC-Regular" w:eastAsia="宋体" w:hAnsi="PingFangSC-Regular" w:cs="宋体"/>
                <w:color w:val="333333"/>
                <w:kern w:val="0"/>
                <w:sz w:val="24"/>
                <w:szCs w:val="24"/>
                <w:vertAlign w:val="superscript"/>
              </w:rPr>
              <w:t>2</w:t>
            </w:r>
            <w:r w:rsidRPr="00A25537">
              <w:rPr>
                <w:rFonts w:ascii="PingFangSC-Regular" w:eastAsia="宋体" w:hAnsi="PingFangSC-Regular" w:cs="宋体"/>
                <w:color w:val="333333"/>
                <w:kern w:val="0"/>
                <w:sz w:val="24"/>
                <w:szCs w:val="24"/>
              </w:rPr>
              <w:t>，治理率达到</w:t>
            </w:r>
            <w:r w:rsidRPr="00A25537">
              <w:rPr>
                <w:rFonts w:ascii="PingFangSC-Regular" w:eastAsia="宋体" w:hAnsi="PingFangSC-Regular" w:cs="宋体"/>
                <w:color w:val="333333"/>
                <w:kern w:val="0"/>
                <w:sz w:val="24"/>
                <w:szCs w:val="24"/>
              </w:rPr>
              <w:t>49.8%</w:t>
            </w:r>
            <w:r w:rsidRPr="00A25537">
              <w:rPr>
                <w:rFonts w:ascii="PingFangSC-Regular" w:eastAsia="宋体" w:hAnsi="PingFangSC-Regular" w:cs="宋体"/>
                <w:color w:val="333333"/>
                <w:kern w:val="0"/>
                <w:sz w:val="24"/>
                <w:szCs w:val="24"/>
              </w:rPr>
              <w:t>，完成沙化土地治理面积</w:t>
            </w:r>
            <w:r w:rsidRPr="00A25537">
              <w:rPr>
                <w:rFonts w:ascii="PingFangSC-Regular" w:eastAsia="宋体" w:hAnsi="PingFangSC-Regular" w:cs="宋体"/>
                <w:color w:val="333333"/>
                <w:kern w:val="0"/>
                <w:sz w:val="24"/>
                <w:szCs w:val="24"/>
              </w:rPr>
              <w:t>24.8</w:t>
            </w:r>
            <w:r w:rsidRPr="00A25537">
              <w:rPr>
                <w:rFonts w:ascii="PingFangSC-Regular" w:eastAsia="宋体" w:hAnsi="PingFangSC-Regular" w:cs="宋体"/>
                <w:color w:val="333333"/>
                <w:kern w:val="0"/>
                <w:sz w:val="24"/>
                <w:szCs w:val="24"/>
              </w:rPr>
              <w:t>万亩。</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持续开展矿山环境整治。开展非法开采破坏生态环境问题排查整治，强化矿山地质环境恢复治理，生态环境、自然资源部门联合对全市</w:t>
            </w:r>
            <w:r w:rsidRPr="00A25537">
              <w:rPr>
                <w:rFonts w:ascii="PingFangSC-Regular" w:eastAsia="宋体" w:hAnsi="PingFangSC-Regular" w:cs="宋体"/>
                <w:color w:val="333333"/>
                <w:kern w:val="0"/>
                <w:sz w:val="24"/>
                <w:szCs w:val="24"/>
              </w:rPr>
              <w:t>299</w:t>
            </w:r>
            <w:r w:rsidRPr="00A25537">
              <w:rPr>
                <w:rFonts w:ascii="PingFangSC-Regular" w:eastAsia="宋体" w:hAnsi="PingFangSC-Regular" w:cs="宋体"/>
                <w:color w:val="333333"/>
                <w:kern w:val="0"/>
                <w:sz w:val="24"/>
                <w:szCs w:val="24"/>
              </w:rPr>
              <w:t>个露天开采矿山企业开展督导检查，发现各类生态环境问题</w:t>
            </w:r>
            <w:r w:rsidRPr="00A25537">
              <w:rPr>
                <w:rFonts w:ascii="PingFangSC-Regular" w:eastAsia="宋体" w:hAnsi="PingFangSC-Regular" w:cs="宋体"/>
                <w:color w:val="333333"/>
                <w:kern w:val="0"/>
                <w:sz w:val="24"/>
                <w:szCs w:val="24"/>
              </w:rPr>
              <w:t>252</w:t>
            </w:r>
            <w:r w:rsidRPr="00A25537">
              <w:rPr>
                <w:rFonts w:ascii="PingFangSC-Regular" w:eastAsia="宋体" w:hAnsi="PingFangSC-Regular" w:cs="宋体"/>
                <w:color w:val="333333"/>
                <w:kern w:val="0"/>
                <w:sz w:val="24"/>
                <w:szCs w:val="24"/>
              </w:rPr>
              <w:t>条，并督促存在的问题的企业落实整改要求。实施绿色矿山创建工作，</w:t>
            </w:r>
            <w:r w:rsidRPr="00A25537">
              <w:rPr>
                <w:rFonts w:ascii="PingFangSC-Regular" w:eastAsia="宋体" w:hAnsi="PingFangSC-Regular" w:cs="宋体"/>
                <w:color w:val="333333"/>
                <w:kern w:val="0"/>
                <w:sz w:val="24"/>
                <w:szCs w:val="24"/>
              </w:rPr>
              <w:t xml:space="preserve"> 4</w:t>
            </w:r>
            <w:r w:rsidRPr="00A25537">
              <w:rPr>
                <w:rFonts w:ascii="PingFangSC-Regular" w:eastAsia="宋体" w:hAnsi="PingFangSC-Regular" w:cs="宋体"/>
                <w:color w:val="333333"/>
                <w:kern w:val="0"/>
                <w:sz w:val="24"/>
                <w:szCs w:val="24"/>
              </w:rPr>
              <w:t>家矿山企业先后成功入列国家级绿色矿山名录。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积极配合省上开展了</w:t>
            </w:r>
            <w:r w:rsidRPr="00A25537">
              <w:rPr>
                <w:rFonts w:ascii="PingFangSC-Regular" w:eastAsia="宋体" w:hAnsi="PingFangSC-Regular" w:cs="宋体"/>
                <w:color w:val="333333"/>
                <w:kern w:val="0"/>
                <w:sz w:val="24"/>
                <w:szCs w:val="24"/>
              </w:rPr>
              <w:t>2015-2020</w:t>
            </w:r>
            <w:r w:rsidRPr="00A25537">
              <w:rPr>
                <w:rFonts w:ascii="PingFangSC-Regular" w:eastAsia="宋体" w:hAnsi="PingFangSC-Regular" w:cs="宋体"/>
                <w:color w:val="333333"/>
                <w:kern w:val="0"/>
                <w:sz w:val="24"/>
                <w:szCs w:val="24"/>
              </w:rPr>
              <w:t>年甘肃省生态状况变化遥感调查评估</w:t>
            </w:r>
            <w:r w:rsidRPr="00A25537">
              <w:rPr>
                <w:rFonts w:ascii="PingFangSC-Regular" w:eastAsia="宋体" w:hAnsi="PingFangSC-Regular" w:cs="宋体"/>
                <w:color w:val="333333"/>
                <w:kern w:val="0"/>
                <w:sz w:val="24"/>
                <w:szCs w:val="24"/>
              </w:rPr>
              <w:t>188</w:t>
            </w:r>
            <w:r w:rsidRPr="00A25537">
              <w:rPr>
                <w:rFonts w:ascii="PingFangSC-Regular" w:eastAsia="宋体" w:hAnsi="PingFangSC-Regular" w:cs="宋体"/>
                <w:color w:val="333333"/>
                <w:kern w:val="0"/>
                <w:sz w:val="24"/>
                <w:szCs w:val="24"/>
              </w:rPr>
              <w:t>个点位野外核查工作，编制完成了《白银市国家生态文明建设示范市规划》。</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8.</w:t>
            </w:r>
            <w:r w:rsidRPr="00A25537">
              <w:rPr>
                <w:rFonts w:ascii="PingFangSC-Regular" w:eastAsia="宋体" w:hAnsi="PingFangSC-Regular" w:cs="宋体"/>
                <w:color w:val="333333"/>
                <w:kern w:val="0"/>
                <w:sz w:val="24"/>
                <w:szCs w:val="24"/>
              </w:rPr>
              <w:t>生态环境治理能力不断提升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不断深化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放管服</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改革。严格执行国家、省上环评审</w:t>
            </w:r>
            <w:proofErr w:type="gramStart"/>
            <w:r w:rsidRPr="00A25537">
              <w:rPr>
                <w:rFonts w:ascii="PingFangSC-Regular" w:eastAsia="宋体" w:hAnsi="PingFangSC-Regular" w:cs="宋体"/>
                <w:color w:val="333333"/>
                <w:kern w:val="0"/>
                <w:sz w:val="24"/>
                <w:szCs w:val="24"/>
              </w:rPr>
              <w:t>批改革</w:t>
            </w:r>
            <w:proofErr w:type="gramEnd"/>
            <w:r w:rsidRPr="00A25537">
              <w:rPr>
                <w:rFonts w:ascii="PingFangSC-Regular" w:eastAsia="宋体" w:hAnsi="PingFangSC-Regular" w:cs="宋体"/>
                <w:color w:val="333333"/>
                <w:kern w:val="0"/>
                <w:sz w:val="24"/>
                <w:szCs w:val="24"/>
              </w:rPr>
              <w:t>工作的各项要求，持续优化营商环境。围绕</w:t>
            </w:r>
            <w:proofErr w:type="gramStart"/>
            <w:r w:rsidRPr="00A25537">
              <w:rPr>
                <w:rFonts w:ascii="PingFangSC-Regular" w:eastAsia="宋体" w:hAnsi="PingFangSC-Regular" w:cs="宋体"/>
                <w:color w:val="333333"/>
                <w:kern w:val="0"/>
                <w:sz w:val="24"/>
                <w:szCs w:val="24"/>
              </w:rPr>
              <w:t>省市列及十</w:t>
            </w:r>
            <w:proofErr w:type="gramEnd"/>
            <w:r w:rsidRPr="00A25537">
              <w:rPr>
                <w:rFonts w:ascii="PingFangSC-Regular" w:eastAsia="宋体" w:hAnsi="PingFangSC-Regular" w:cs="宋体"/>
                <w:color w:val="333333"/>
                <w:kern w:val="0"/>
                <w:sz w:val="24"/>
                <w:szCs w:val="24"/>
              </w:rPr>
              <w:t>大绿色生态产业等重大建设项目，紧盯环评审</w:t>
            </w:r>
            <w:proofErr w:type="gramStart"/>
            <w:r w:rsidRPr="00A25537">
              <w:rPr>
                <w:rFonts w:ascii="PingFangSC-Regular" w:eastAsia="宋体" w:hAnsi="PingFangSC-Regular" w:cs="宋体"/>
                <w:color w:val="333333"/>
                <w:kern w:val="0"/>
                <w:sz w:val="24"/>
                <w:szCs w:val="24"/>
              </w:rPr>
              <w:t>批关键</w:t>
            </w:r>
            <w:proofErr w:type="gramEnd"/>
            <w:r w:rsidRPr="00A25537">
              <w:rPr>
                <w:rFonts w:ascii="PingFangSC-Regular" w:eastAsia="宋体" w:hAnsi="PingFangSC-Regular" w:cs="宋体"/>
                <w:color w:val="333333"/>
                <w:kern w:val="0"/>
                <w:sz w:val="24"/>
                <w:szCs w:val="24"/>
              </w:rPr>
              <w:t>节点，做好政策指导和技术咨询服务工作；紧抓</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互联网</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政务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服务工作，落实《白银市推行</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一窗办一网办简化办马上办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改革实施方案》要求，细化优化行政审批业务流程。强化空间、总量、准入三条</w:t>
            </w:r>
            <w:proofErr w:type="gramStart"/>
            <w:r w:rsidRPr="00A25537">
              <w:rPr>
                <w:rFonts w:ascii="PingFangSC-Regular" w:eastAsia="宋体" w:hAnsi="PingFangSC-Regular" w:cs="宋体"/>
                <w:color w:val="333333"/>
                <w:kern w:val="0"/>
                <w:sz w:val="24"/>
                <w:szCs w:val="24"/>
              </w:rPr>
              <w:t>红线硬约束</w:t>
            </w:r>
            <w:proofErr w:type="gramEnd"/>
            <w:r w:rsidRPr="00A25537">
              <w:rPr>
                <w:rFonts w:ascii="PingFangSC-Regular" w:eastAsia="宋体" w:hAnsi="PingFangSC-Regular" w:cs="宋体"/>
                <w:color w:val="333333"/>
                <w:kern w:val="0"/>
                <w:sz w:val="24"/>
                <w:szCs w:val="24"/>
              </w:rPr>
              <w:t>，完成白银高</w:t>
            </w:r>
            <w:proofErr w:type="gramStart"/>
            <w:r w:rsidRPr="00A25537">
              <w:rPr>
                <w:rFonts w:ascii="PingFangSC-Regular" w:eastAsia="宋体" w:hAnsi="PingFangSC-Regular" w:cs="宋体"/>
                <w:color w:val="333333"/>
                <w:kern w:val="0"/>
                <w:sz w:val="24"/>
                <w:szCs w:val="24"/>
              </w:rPr>
              <w:t>新区银东工业</w:t>
            </w:r>
            <w:proofErr w:type="gramEnd"/>
            <w:r w:rsidRPr="00A25537">
              <w:rPr>
                <w:rFonts w:ascii="PingFangSC-Regular" w:eastAsia="宋体" w:hAnsi="PingFangSC-Regular" w:cs="宋体"/>
                <w:color w:val="333333"/>
                <w:kern w:val="0"/>
                <w:sz w:val="24"/>
                <w:szCs w:val="24"/>
              </w:rPr>
              <w:t>园、平川经开区总体规划环评审批，开展银西工业园、景泰工业集中区规划环评和白银高新技术产业开发区规划环境影响跟踪评价。审批建设项目</w:t>
            </w:r>
            <w:r w:rsidRPr="00A25537">
              <w:rPr>
                <w:rFonts w:ascii="PingFangSC-Regular" w:eastAsia="宋体" w:hAnsi="PingFangSC-Regular" w:cs="宋体"/>
                <w:color w:val="333333"/>
                <w:kern w:val="0"/>
                <w:sz w:val="24"/>
                <w:szCs w:val="24"/>
              </w:rPr>
              <w:t>1159</w:t>
            </w:r>
            <w:r w:rsidRPr="00A25537">
              <w:rPr>
                <w:rFonts w:ascii="PingFangSC-Regular" w:eastAsia="宋体" w:hAnsi="PingFangSC-Regular" w:cs="宋体"/>
                <w:color w:val="333333"/>
                <w:kern w:val="0"/>
                <w:sz w:val="24"/>
                <w:szCs w:val="24"/>
              </w:rPr>
              <w:t>个，备案登记</w:t>
            </w:r>
            <w:r w:rsidRPr="00A25537">
              <w:rPr>
                <w:rFonts w:ascii="PingFangSC-Regular" w:eastAsia="宋体" w:hAnsi="PingFangSC-Regular" w:cs="宋体"/>
                <w:color w:val="333333"/>
                <w:kern w:val="0"/>
                <w:sz w:val="24"/>
                <w:szCs w:val="24"/>
              </w:rPr>
              <w:t>8593</w:t>
            </w:r>
            <w:r w:rsidRPr="00A25537">
              <w:rPr>
                <w:rFonts w:ascii="PingFangSC-Regular" w:eastAsia="宋体" w:hAnsi="PingFangSC-Regular" w:cs="宋体"/>
                <w:color w:val="333333"/>
                <w:kern w:val="0"/>
                <w:sz w:val="24"/>
                <w:szCs w:val="24"/>
              </w:rPr>
              <w:t>个，验收项目</w:t>
            </w:r>
            <w:r w:rsidRPr="00A25537">
              <w:rPr>
                <w:rFonts w:ascii="PingFangSC-Regular" w:eastAsia="宋体" w:hAnsi="PingFangSC-Regular" w:cs="宋体"/>
                <w:color w:val="333333"/>
                <w:kern w:val="0"/>
                <w:sz w:val="24"/>
                <w:szCs w:val="24"/>
              </w:rPr>
              <w:t>528</w:t>
            </w:r>
            <w:r w:rsidRPr="00A25537">
              <w:rPr>
                <w:rFonts w:ascii="PingFangSC-Regular" w:eastAsia="宋体" w:hAnsi="PingFangSC-Regular" w:cs="宋体"/>
                <w:color w:val="333333"/>
                <w:kern w:val="0"/>
                <w:sz w:val="24"/>
                <w:szCs w:val="24"/>
              </w:rPr>
              <w:t>个。核发排污许可证</w:t>
            </w:r>
            <w:r w:rsidRPr="00A25537">
              <w:rPr>
                <w:rFonts w:ascii="PingFangSC-Regular" w:eastAsia="宋体" w:hAnsi="PingFangSC-Regular" w:cs="宋体"/>
                <w:color w:val="333333"/>
                <w:kern w:val="0"/>
                <w:sz w:val="24"/>
                <w:szCs w:val="24"/>
              </w:rPr>
              <w:t>406</w:t>
            </w:r>
            <w:r w:rsidRPr="00A25537">
              <w:rPr>
                <w:rFonts w:ascii="PingFangSC-Regular" w:eastAsia="宋体" w:hAnsi="PingFangSC-Regular" w:cs="宋体"/>
                <w:color w:val="333333"/>
                <w:kern w:val="0"/>
                <w:sz w:val="24"/>
                <w:szCs w:val="24"/>
              </w:rPr>
              <w:t>家、完成排污许可登记</w:t>
            </w:r>
            <w:r w:rsidRPr="00A25537">
              <w:rPr>
                <w:rFonts w:ascii="PingFangSC-Regular" w:eastAsia="宋体" w:hAnsi="PingFangSC-Regular" w:cs="宋体"/>
                <w:color w:val="333333"/>
                <w:kern w:val="0"/>
                <w:sz w:val="24"/>
                <w:szCs w:val="24"/>
              </w:rPr>
              <w:t>1472</w:t>
            </w:r>
            <w:r w:rsidRPr="00A25537">
              <w:rPr>
                <w:rFonts w:ascii="PingFangSC-Regular" w:eastAsia="宋体" w:hAnsi="PingFangSC-Regular" w:cs="宋体"/>
                <w:color w:val="333333"/>
                <w:kern w:val="0"/>
                <w:sz w:val="24"/>
                <w:szCs w:val="24"/>
              </w:rPr>
              <w:t>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持续强化生态环保监管执法。推行</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双随机</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公开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监管机制，始终对环境违法行为持续保持高压态势，累计出动执法人员</w:t>
            </w:r>
            <w:r w:rsidRPr="00A25537">
              <w:rPr>
                <w:rFonts w:ascii="PingFangSC-Regular" w:eastAsia="宋体" w:hAnsi="PingFangSC-Regular" w:cs="宋体"/>
                <w:color w:val="333333"/>
                <w:kern w:val="0"/>
                <w:sz w:val="24"/>
                <w:szCs w:val="24"/>
              </w:rPr>
              <w:t>15464</w:t>
            </w:r>
            <w:r w:rsidRPr="00A25537">
              <w:rPr>
                <w:rFonts w:ascii="PingFangSC-Regular" w:eastAsia="宋体" w:hAnsi="PingFangSC-Regular" w:cs="宋体"/>
                <w:color w:val="333333"/>
                <w:kern w:val="0"/>
                <w:sz w:val="24"/>
                <w:szCs w:val="24"/>
              </w:rPr>
              <w:t>人次，检查企业</w:t>
            </w:r>
            <w:r w:rsidRPr="00A25537">
              <w:rPr>
                <w:rFonts w:ascii="PingFangSC-Regular" w:eastAsia="宋体" w:hAnsi="PingFangSC-Regular" w:cs="宋体"/>
                <w:color w:val="333333"/>
                <w:kern w:val="0"/>
                <w:sz w:val="24"/>
                <w:szCs w:val="24"/>
              </w:rPr>
              <w:t>4460</w:t>
            </w:r>
            <w:r w:rsidRPr="00A25537">
              <w:rPr>
                <w:rFonts w:ascii="PingFangSC-Regular" w:eastAsia="宋体" w:hAnsi="PingFangSC-Regular" w:cs="宋体"/>
                <w:color w:val="333333"/>
                <w:kern w:val="0"/>
                <w:sz w:val="24"/>
                <w:szCs w:val="24"/>
              </w:rPr>
              <w:t>家次，查处各类环境违法案件</w:t>
            </w:r>
            <w:r w:rsidRPr="00A25537">
              <w:rPr>
                <w:rFonts w:ascii="PingFangSC-Regular" w:eastAsia="宋体" w:hAnsi="PingFangSC-Regular" w:cs="宋体"/>
                <w:color w:val="333333"/>
                <w:kern w:val="0"/>
                <w:sz w:val="24"/>
                <w:szCs w:val="24"/>
              </w:rPr>
              <w:t>424</w:t>
            </w:r>
            <w:r w:rsidRPr="00A25537">
              <w:rPr>
                <w:rFonts w:ascii="PingFangSC-Regular" w:eastAsia="宋体" w:hAnsi="PingFangSC-Regular" w:cs="宋体"/>
                <w:color w:val="333333"/>
                <w:kern w:val="0"/>
                <w:sz w:val="24"/>
                <w:szCs w:val="24"/>
              </w:rPr>
              <w:t>件。受理各类信访举报</w:t>
            </w:r>
            <w:r w:rsidRPr="00A25537">
              <w:rPr>
                <w:rFonts w:ascii="PingFangSC-Regular" w:eastAsia="宋体" w:hAnsi="PingFangSC-Regular" w:cs="宋体"/>
                <w:color w:val="333333"/>
                <w:kern w:val="0"/>
                <w:sz w:val="24"/>
                <w:szCs w:val="24"/>
              </w:rPr>
              <w:t>724</w:t>
            </w:r>
            <w:r w:rsidRPr="00A25537">
              <w:rPr>
                <w:rFonts w:ascii="PingFangSC-Regular" w:eastAsia="宋体" w:hAnsi="PingFangSC-Regular" w:cs="宋体"/>
                <w:color w:val="333333"/>
                <w:kern w:val="0"/>
                <w:sz w:val="24"/>
                <w:szCs w:val="24"/>
              </w:rPr>
              <w:t>件，办结率</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。组织开展了砖瓦陶瓷、</w:t>
            </w:r>
            <w:proofErr w:type="gramStart"/>
            <w:r w:rsidRPr="00A25537">
              <w:rPr>
                <w:rFonts w:ascii="PingFangSC-Regular" w:eastAsia="宋体" w:hAnsi="PingFangSC-Regular" w:cs="宋体"/>
                <w:color w:val="333333"/>
                <w:kern w:val="0"/>
                <w:sz w:val="24"/>
                <w:szCs w:val="24"/>
              </w:rPr>
              <w:t>涉重企业</w:t>
            </w:r>
            <w:proofErr w:type="gramEnd"/>
            <w:r w:rsidRPr="00A25537">
              <w:rPr>
                <w:rFonts w:ascii="PingFangSC-Regular" w:eastAsia="宋体" w:hAnsi="PingFangSC-Regular" w:cs="宋体"/>
                <w:color w:val="333333"/>
                <w:kern w:val="0"/>
                <w:sz w:val="24"/>
                <w:szCs w:val="24"/>
              </w:rPr>
              <w:t>、饮用水源地、自然保护区等</w:t>
            </w:r>
            <w:r w:rsidRPr="00A25537">
              <w:rPr>
                <w:rFonts w:ascii="PingFangSC-Regular" w:eastAsia="宋体" w:hAnsi="PingFangSC-Regular" w:cs="宋体"/>
                <w:color w:val="333333"/>
                <w:kern w:val="0"/>
                <w:sz w:val="24"/>
                <w:szCs w:val="24"/>
              </w:rPr>
              <w:t>12</w:t>
            </w:r>
            <w:r w:rsidRPr="00A25537">
              <w:rPr>
                <w:rFonts w:ascii="PingFangSC-Regular" w:eastAsia="宋体" w:hAnsi="PingFangSC-Regular" w:cs="宋体"/>
                <w:color w:val="333333"/>
                <w:kern w:val="0"/>
                <w:sz w:val="24"/>
                <w:szCs w:val="24"/>
              </w:rPr>
              <w:t>项专项执法检查，及时督促存在问题的单位落实整改要求。建立健全生态环境部门与公安、检察、市场监管部门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四长</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联席会议制度，定期通报执法工作进展，研究解决打击破坏环境资源犯罪活动中亟待解决的突出问题。推进行政执法与刑事司法联动，开展了黄河流域白银段生态环境保护和打击危险废物环境违法犯罪行为联合行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环境监测网络建设逐步完善。全市建成环境空气质量监测站点</w:t>
            </w:r>
            <w:r w:rsidRPr="00A25537">
              <w:rPr>
                <w:rFonts w:ascii="PingFangSC-Regular" w:eastAsia="宋体" w:hAnsi="PingFangSC-Regular" w:cs="宋体"/>
                <w:color w:val="333333"/>
                <w:kern w:val="0"/>
                <w:sz w:val="24"/>
                <w:szCs w:val="24"/>
              </w:rPr>
              <w:t>9</w:t>
            </w:r>
            <w:r w:rsidRPr="00A25537">
              <w:rPr>
                <w:rFonts w:ascii="PingFangSC-Regular" w:eastAsia="宋体" w:hAnsi="PingFangSC-Regular" w:cs="宋体"/>
                <w:color w:val="333333"/>
                <w:kern w:val="0"/>
                <w:sz w:val="24"/>
                <w:szCs w:val="24"/>
              </w:rPr>
              <w:t>个，包括国家监测站点</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个，省级监测站点</w:t>
            </w: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个，和</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个省级区域站点；地表水监测断面</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个，</w:t>
            </w:r>
            <w:proofErr w:type="gramStart"/>
            <w:r w:rsidRPr="00A25537">
              <w:rPr>
                <w:rFonts w:ascii="PingFangSC-Regular" w:eastAsia="宋体" w:hAnsi="PingFangSC-Regular" w:cs="宋体"/>
                <w:color w:val="333333"/>
                <w:kern w:val="0"/>
                <w:sz w:val="24"/>
                <w:szCs w:val="24"/>
              </w:rPr>
              <w:t>包括国考断面</w:t>
            </w:r>
            <w:proofErr w:type="gramEnd"/>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个，</w:t>
            </w:r>
            <w:proofErr w:type="gramStart"/>
            <w:r w:rsidRPr="00A25537">
              <w:rPr>
                <w:rFonts w:ascii="PingFangSC-Regular" w:eastAsia="宋体" w:hAnsi="PingFangSC-Regular" w:cs="宋体"/>
                <w:color w:val="333333"/>
                <w:kern w:val="0"/>
                <w:sz w:val="24"/>
                <w:szCs w:val="24"/>
              </w:rPr>
              <w:t>省控及市控</w:t>
            </w:r>
            <w:proofErr w:type="gramEnd"/>
            <w:r w:rsidRPr="00A25537">
              <w:rPr>
                <w:rFonts w:ascii="PingFangSC-Regular" w:eastAsia="宋体" w:hAnsi="PingFangSC-Regular" w:cs="宋体"/>
                <w:color w:val="333333"/>
                <w:kern w:val="0"/>
                <w:sz w:val="24"/>
                <w:szCs w:val="24"/>
              </w:rPr>
              <w:t>断面</w:t>
            </w:r>
            <w:r w:rsidRPr="00A25537">
              <w:rPr>
                <w:rFonts w:ascii="PingFangSC-Regular" w:eastAsia="宋体" w:hAnsi="PingFangSC-Regular" w:cs="宋体"/>
                <w:color w:val="333333"/>
                <w:kern w:val="0"/>
                <w:sz w:val="24"/>
                <w:szCs w:val="24"/>
              </w:rPr>
              <w:t>7</w:t>
            </w:r>
            <w:r w:rsidRPr="00A25537">
              <w:rPr>
                <w:rFonts w:ascii="PingFangSC-Regular" w:eastAsia="宋体" w:hAnsi="PingFangSC-Regular" w:cs="宋体"/>
                <w:color w:val="333333"/>
                <w:kern w:val="0"/>
                <w:sz w:val="24"/>
                <w:szCs w:val="24"/>
              </w:rPr>
              <w:t>个，以及</w:t>
            </w:r>
            <w:r w:rsidRPr="00A25537">
              <w:rPr>
                <w:rFonts w:ascii="PingFangSC-Regular" w:eastAsia="宋体" w:hAnsi="PingFangSC-Regular" w:cs="宋体"/>
                <w:color w:val="333333"/>
                <w:kern w:val="0"/>
                <w:sz w:val="24"/>
                <w:szCs w:val="24"/>
              </w:rPr>
              <w:t>8</w:t>
            </w:r>
            <w:r w:rsidRPr="00A25537">
              <w:rPr>
                <w:rFonts w:ascii="PingFangSC-Regular" w:eastAsia="宋体" w:hAnsi="PingFangSC-Regular" w:cs="宋体"/>
                <w:color w:val="333333"/>
                <w:kern w:val="0"/>
                <w:sz w:val="24"/>
                <w:szCs w:val="24"/>
              </w:rPr>
              <w:t>个县级及以上饮用水水源地监测点；声环境质量监测点</w:t>
            </w:r>
            <w:r w:rsidRPr="00A25537">
              <w:rPr>
                <w:rFonts w:ascii="PingFangSC-Regular" w:eastAsia="宋体" w:hAnsi="PingFangSC-Regular" w:cs="宋体"/>
                <w:color w:val="333333"/>
                <w:kern w:val="0"/>
                <w:sz w:val="24"/>
                <w:szCs w:val="24"/>
              </w:rPr>
              <w:t>151</w:t>
            </w:r>
            <w:r w:rsidRPr="00A25537">
              <w:rPr>
                <w:rFonts w:ascii="PingFangSC-Regular" w:eastAsia="宋体" w:hAnsi="PingFangSC-Regular" w:cs="宋体"/>
                <w:color w:val="333333"/>
                <w:kern w:val="0"/>
                <w:sz w:val="24"/>
                <w:szCs w:val="24"/>
              </w:rPr>
              <w:t>个，其中包括城市道路交通噪声监测点</w:t>
            </w:r>
            <w:r w:rsidRPr="00A25537">
              <w:rPr>
                <w:rFonts w:ascii="PingFangSC-Regular" w:eastAsia="宋体" w:hAnsi="PingFangSC-Regular" w:cs="宋体"/>
                <w:color w:val="333333"/>
                <w:kern w:val="0"/>
                <w:sz w:val="24"/>
                <w:szCs w:val="24"/>
              </w:rPr>
              <w:t>44</w:t>
            </w:r>
            <w:r w:rsidRPr="00A25537">
              <w:rPr>
                <w:rFonts w:ascii="PingFangSC-Regular" w:eastAsia="宋体" w:hAnsi="PingFangSC-Regular" w:cs="宋体"/>
                <w:color w:val="333333"/>
                <w:kern w:val="0"/>
                <w:sz w:val="24"/>
                <w:szCs w:val="24"/>
              </w:rPr>
              <w:t>个，城市区域环境噪声监测点</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个，城市功能区噪声监测点</w:t>
            </w:r>
            <w:r w:rsidRPr="00A25537">
              <w:rPr>
                <w:rFonts w:ascii="PingFangSC-Regular" w:eastAsia="宋体" w:hAnsi="PingFangSC-Regular" w:cs="宋体"/>
                <w:color w:val="333333"/>
                <w:kern w:val="0"/>
                <w:sz w:val="24"/>
                <w:szCs w:val="24"/>
              </w:rPr>
              <w:t>7</w:t>
            </w:r>
            <w:r w:rsidRPr="00A25537">
              <w:rPr>
                <w:rFonts w:ascii="PingFangSC-Regular" w:eastAsia="宋体" w:hAnsi="PingFangSC-Regular" w:cs="宋体"/>
                <w:color w:val="333333"/>
                <w:kern w:val="0"/>
                <w:sz w:val="24"/>
                <w:szCs w:val="24"/>
              </w:rPr>
              <w:t>个。环境监测站实验室配套安装了标准化实验台、大型仪器设备通风设施等，仪器设备达到</w:t>
            </w:r>
            <w:r w:rsidRPr="00A25537">
              <w:rPr>
                <w:rFonts w:ascii="PingFangSC-Regular" w:eastAsia="宋体" w:hAnsi="PingFangSC-Regular" w:cs="宋体"/>
                <w:color w:val="333333"/>
                <w:kern w:val="0"/>
                <w:sz w:val="24"/>
                <w:szCs w:val="24"/>
              </w:rPr>
              <w:t>205</w:t>
            </w:r>
            <w:r w:rsidRPr="00A25537">
              <w:rPr>
                <w:rFonts w:ascii="PingFangSC-Regular" w:eastAsia="宋体" w:hAnsi="PingFangSC-Regular" w:cs="宋体"/>
                <w:color w:val="333333"/>
                <w:kern w:val="0"/>
                <w:sz w:val="24"/>
                <w:szCs w:val="24"/>
              </w:rPr>
              <w:t>台（套），资产总额约</w:t>
            </w:r>
            <w:r w:rsidRPr="00A25537">
              <w:rPr>
                <w:rFonts w:ascii="PingFangSC-Regular" w:eastAsia="宋体" w:hAnsi="PingFangSC-Regular" w:cs="宋体"/>
                <w:color w:val="333333"/>
                <w:kern w:val="0"/>
                <w:sz w:val="24"/>
                <w:szCs w:val="24"/>
              </w:rPr>
              <w:t>1055</w:t>
            </w:r>
            <w:r w:rsidRPr="00A25537">
              <w:rPr>
                <w:rFonts w:ascii="PingFangSC-Regular" w:eastAsia="宋体" w:hAnsi="PingFangSC-Regular" w:cs="宋体"/>
                <w:color w:val="333333"/>
                <w:kern w:val="0"/>
                <w:sz w:val="24"/>
                <w:szCs w:val="24"/>
              </w:rPr>
              <w:t>万元。建成市级机动车尾气监测平台，更新改造污染源在线监控平台和自动监测站仪器设备，完成五佛寺水质监测站危旧站房改建。完成土壤分析能力建设和大气、水自动监测设备更新，市环境监测站顺利通过了标准化（二级）达标验收。完成了市级污染源在线监控平台升级改造和县区监控平台建设工作，安装污染源终端在线监控设施</w:t>
            </w:r>
            <w:r w:rsidRPr="00A25537">
              <w:rPr>
                <w:rFonts w:ascii="PingFangSC-Regular" w:eastAsia="宋体" w:hAnsi="PingFangSC-Regular" w:cs="宋体"/>
                <w:color w:val="333333"/>
                <w:kern w:val="0"/>
                <w:sz w:val="24"/>
                <w:szCs w:val="24"/>
              </w:rPr>
              <w:t>49</w:t>
            </w:r>
            <w:r w:rsidRPr="00A25537">
              <w:rPr>
                <w:rFonts w:ascii="PingFangSC-Regular" w:eastAsia="宋体" w:hAnsi="PingFangSC-Regular" w:cs="宋体"/>
                <w:color w:val="333333"/>
                <w:kern w:val="0"/>
                <w:sz w:val="24"/>
                <w:szCs w:val="24"/>
              </w:rPr>
              <w:t>家</w:t>
            </w:r>
            <w:r w:rsidRPr="00A25537">
              <w:rPr>
                <w:rFonts w:ascii="PingFangSC-Regular" w:eastAsia="宋体" w:hAnsi="PingFangSC-Regular" w:cs="宋体"/>
                <w:color w:val="333333"/>
                <w:kern w:val="0"/>
                <w:sz w:val="24"/>
                <w:szCs w:val="24"/>
              </w:rPr>
              <w:t>155</w:t>
            </w:r>
            <w:r w:rsidRPr="00A25537">
              <w:rPr>
                <w:rFonts w:ascii="PingFangSC-Regular" w:eastAsia="宋体" w:hAnsi="PingFangSC-Regular" w:cs="宋体"/>
                <w:color w:val="333333"/>
                <w:kern w:val="0"/>
                <w:sz w:val="24"/>
                <w:szCs w:val="24"/>
              </w:rPr>
              <w:t>套，基本实现重点污染源全覆盖。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环境应急管理能力不断提升。编制完成《黄河白银段东大沟流域水环境应急防控设施建设方案》《白银市突发环境事件应急预案》等</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个应急预案，督促</w:t>
            </w:r>
            <w:r w:rsidRPr="00A25537">
              <w:rPr>
                <w:rFonts w:ascii="PingFangSC-Regular" w:eastAsia="宋体" w:hAnsi="PingFangSC-Regular" w:cs="宋体"/>
                <w:color w:val="333333"/>
                <w:kern w:val="0"/>
                <w:sz w:val="24"/>
                <w:szCs w:val="24"/>
              </w:rPr>
              <w:t>234</w:t>
            </w:r>
            <w:r w:rsidRPr="00A25537">
              <w:rPr>
                <w:rFonts w:ascii="PingFangSC-Regular" w:eastAsia="宋体" w:hAnsi="PingFangSC-Regular" w:cs="宋体"/>
                <w:color w:val="333333"/>
                <w:kern w:val="0"/>
                <w:sz w:val="24"/>
                <w:szCs w:val="24"/>
              </w:rPr>
              <w:t>家企业完成应急预案备案、</w:t>
            </w:r>
            <w:r w:rsidRPr="00A25537">
              <w:rPr>
                <w:rFonts w:ascii="PingFangSC-Regular" w:eastAsia="宋体" w:hAnsi="PingFangSC-Regular" w:cs="宋体"/>
                <w:color w:val="333333"/>
                <w:kern w:val="0"/>
                <w:sz w:val="24"/>
                <w:szCs w:val="24"/>
              </w:rPr>
              <w:t>217</w:t>
            </w:r>
            <w:r w:rsidRPr="00A25537">
              <w:rPr>
                <w:rFonts w:ascii="PingFangSC-Regular" w:eastAsia="宋体" w:hAnsi="PingFangSC-Regular" w:cs="宋体"/>
                <w:color w:val="333333"/>
                <w:kern w:val="0"/>
                <w:sz w:val="24"/>
                <w:szCs w:val="24"/>
              </w:rPr>
              <w:t>家企业完成环境风险评估。强化环境风险隐患排查，累计排查企业近千家次，完成</w:t>
            </w:r>
            <w:r w:rsidRPr="00A25537">
              <w:rPr>
                <w:rFonts w:ascii="PingFangSC-Regular" w:eastAsia="宋体" w:hAnsi="PingFangSC-Regular" w:cs="宋体"/>
                <w:color w:val="333333"/>
                <w:kern w:val="0"/>
                <w:sz w:val="24"/>
                <w:szCs w:val="24"/>
              </w:rPr>
              <w:t>300</w:t>
            </w:r>
            <w:r w:rsidRPr="00A25537">
              <w:rPr>
                <w:rFonts w:ascii="PingFangSC-Regular" w:eastAsia="宋体" w:hAnsi="PingFangSC-Regular" w:cs="宋体"/>
                <w:color w:val="333333"/>
                <w:kern w:val="0"/>
                <w:sz w:val="24"/>
                <w:szCs w:val="24"/>
              </w:rPr>
              <w:t>多个环境隐患问题整治。认真对照政府突发环境事件应急预案要求，不定期组织应急演练，进一步提升了环境应急处置能力。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（二）存在问题和新挑战。</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十三五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期间，全市生态环境保护工作取得了显著成效，但生态环境保护工作依然存在不少问题，环境治理与保护的任务十分繁重，制约了美丽白银、绿色白银的建设。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统筹发展与保护的任务十分艰巨。白银属于典型的资源型城市，长期以来形成了以有色金属冶炼、煤炭、化工、火电、建材等重化工为主导的产业结构、以煤炭为主的能源结构、以公路货运为主的运输结构在短期内难以改变。在高质量发展背景下，调结构、</w:t>
            </w:r>
            <w:proofErr w:type="gramStart"/>
            <w:r w:rsidRPr="00A25537">
              <w:rPr>
                <w:rFonts w:ascii="PingFangSC-Regular" w:eastAsia="宋体" w:hAnsi="PingFangSC-Regular" w:cs="宋体"/>
                <w:color w:val="333333"/>
                <w:kern w:val="0"/>
                <w:sz w:val="24"/>
                <w:szCs w:val="24"/>
              </w:rPr>
              <w:t>转方式</w:t>
            </w:r>
            <w:proofErr w:type="gramEnd"/>
            <w:r w:rsidRPr="00A25537">
              <w:rPr>
                <w:rFonts w:ascii="PingFangSC-Regular" w:eastAsia="宋体" w:hAnsi="PingFangSC-Regular" w:cs="宋体"/>
                <w:color w:val="333333"/>
                <w:kern w:val="0"/>
                <w:sz w:val="24"/>
                <w:szCs w:val="24"/>
              </w:rPr>
              <w:t>任务十分艰巨，绿色转型升级任重道远，生态环境保护结构性、根源性、趋势性压力将长期处于高位。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环境污染防治面临多重挑战。扬尘、燃煤、社会面源及机动车污染问题尚未得到较好解决，污染减</w:t>
            </w:r>
            <w:proofErr w:type="gramStart"/>
            <w:r w:rsidRPr="00A25537">
              <w:rPr>
                <w:rFonts w:ascii="PingFangSC-Regular" w:eastAsia="宋体" w:hAnsi="PingFangSC-Regular" w:cs="宋体"/>
                <w:color w:val="333333"/>
                <w:kern w:val="0"/>
                <w:sz w:val="24"/>
                <w:szCs w:val="24"/>
              </w:rPr>
              <w:t>排潜力</w:t>
            </w:r>
            <w:proofErr w:type="gramEnd"/>
            <w:r w:rsidRPr="00A25537">
              <w:rPr>
                <w:rFonts w:ascii="PingFangSC-Regular" w:eastAsia="宋体" w:hAnsi="PingFangSC-Regular" w:cs="宋体"/>
                <w:color w:val="333333"/>
                <w:kern w:val="0"/>
                <w:sz w:val="24"/>
                <w:szCs w:val="24"/>
              </w:rPr>
              <w:t>和空间逐渐收窄，</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与</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协同控制及</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、二氧化碳减排提上日程，加之受区域传输和不利气象气候条件的影响，环境空气质量持续改善难度持续加大。黄河流域（白银段）河岸</w:t>
            </w:r>
            <w:proofErr w:type="gramStart"/>
            <w:r w:rsidRPr="00A25537">
              <w:rPr>
                <w:rFonts w:ascii="PingFangSC-Regular" w:eastAsia="宋体" w:hAnsi="PingFangSC-Regular" w:cs="宋体"/>
                <w:color w:val="333333"/>
                <w:kern w:val="0"/>
                <w:sz w:val="24"/>
                <w:szCs w:val="24"/>
              </w:rPr>
              <w:t>带破坏</w:t>
            </w:r>
            <w:proofErr w:type="gramEnd"/>
            <w:r w:rsidRPr="00A25537">
              <w:rPr>
                <w:rFonts w:ascii="PingFangSC-Regular" w:eastAsia="宋体" w:hAnsi="PingFangSC-Regular" w:cs="宋体"/>
                <w:color w:val="333333"/>
                <w:kern w:val="0"/>
                <w:sz w:val="24"/>
                <w:szCs w:val="24"/>
              </w:rPr>
              <w:t>较为严重，缓冲带变窄或消失，滩涂湿地面积萎缩，部分优质生物栖息地丧失或质量下降；祖厉</w:t>
            </w:r>
            <w:proofErr w:type="gramStart"/>
            <w:r w:rsidRPr="00A25537">
              <w:rPr>
                <w:rFonts w:ascii="PingFangSC-Regular" w:eastAsia="宋体" w:hAnsi="PingFangSC-Regular" w:cs="宋体"/>
                <w:color w:val="333333"/>
                <w:kern w:val="0"/>
                <w:sz w:val="24"/>
                <w:szCs w:val="24"/>
              </w:rPr>
              <w:t>河自然</w:t>
            </w:r>
            <w:proofErr w:type="gramEnd"/>
            <w:r w:rsidRPr="00A25537">
              <w:rPr>
                <w:rFonts w:ascii="PingFangSC-Regular" w:eastAsia="宋体" w:hAnsi="PingFangSC-Regular" w:cs="宋体"/>
                <w:color w:val="333333"/>
                <w:kern w:val="0"/>
                <w:sz w:val="24"/>
                <w:szCs w:val="24"/>
              </w:rPr>
              <w:t>基流小、自净能力弱、地质背景差，沿河城镇污水处理能力不足，农业面源污染严重，全河段尚未达到水域功能，河流水</w:t>
            </w:r>
            <w:r w:rsidRPr="00A25537">
              <w:rPr>
                <w:rFonts w:ascii="PingFangSC-Regular" w:eastAsia="宋体" w:hAnsi="PingFangSC-Regular" w:cs="宋体"/>
                <w:color w:val="333333"/>
                <w:kern w:val="0"/>
                <w:sz w:val="24"/>
                <w:szCs w:val="24"/>
              </w:rPr>
              <w:lastRenderedPageBreak/>
              <w:t>生态健康状况堪忧。土壤环境保护历史欠账大，</w:t>
            </w:r>
            <w:proofErr w:type="gramStart"/>
            <w:r w:rsidRPr="00A25537">
              <w:rPr>
                <w:rFonts w:ascii="PingFangSC-Regular" w:eastAsia="宋体" w:hAnsi="PingFangSC-Regular" w:cs="宋体"/>
                <w:color w:val="333333"/>
                <w:kern w:val="0"/>
                <w:sz w:val="24"/>
                <w:szCs w:val="24"/>
              </w:rPr>
              <w:t>涉重企业</w:t>
            </w:r>
            <w:proofErr w:type="gramEnd"/>
            <w:r w:rsidRPr="00A25537">
              <w:rPr>
                <w:rFonts w:ascii="PingFangSC-Regular" w:eastAsia="宋体" w:hAnsi="PingFangSC-Regular" w:cs="宋体"/>
                <w:color w:val="333333"/>
                <w:kern w:val="0"/>
                <w:sz w:val="24"/>
                <w:szCs w:val="24"/>
              </w:rPr>
              <w:t>多、污染物排放量大，土壤污染治理修复任务重、难度大、成本高。磷石膏、冶炼渣、尾矿等工业固体废物存量增量大，资源化利用水平亟待提升。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proofErr w:type="gramStart"/>
            <w:r w:rsidRPr="00A25537">
              <w:rPr>
                <w:rFonts w:ascii="PingFangSC-Regular" w:eastAsia="宋体" w:hAnsi="PingFangSC-Regular" w:cs="宋体"/>
                <w:color w:val="333333"/>
                <w:kern w:val="0"/>
                <w:sz w:val="24"/>
                <w:szCs w:val="24"/>
              </w:rPr>
              <w:t>碳达峰</w:t>
            </w:r>
            <w:proofErr w:type="gramEnd"/>
            <w:r w:rsidRPr="00A25537">
              <w:rPr>
                <w:rFonts w:ascii="PingFangSC-Regular" w:eastAsia="宋体" w:hAnsi="PingFangSC-Regular" w:cs="宋体"/>
                <w:color w:val="333333"/>
                <w:kern w:val="0"/>
                <w:sz w:val="24"/>
                <w:szCs w:val="24"/>
              </w:rPr>
              <w:t>、碳中和工作任务艰巨。以火电、建材、有色、化工等高碳产业为主的第二产业是主要碳排放源，而短期内高碳产业仍将占据主导地位，先进制造、信息技术、生物医药等低能耗、高附加值的新兴产业培育和成长不足，二氧化碳减排难度较大。此外，受植被覆盖度低等因素的限制，</w:t>
            </w:r>
            <w:proofErr w:type="gramStart"/>
            <w:r w:rsidRPr="00A25537">
              <w:rPr>
                <w:rFonts w:ascii="PingFangSC-Regular" w:eastAsia="宋体" w:hAnsi="PingFangSC-Regular" w:cs="宋体"/>
                <w:color w:val="333333"/>
                <w:kern w:val="0"/>
                <w:sz w:val="24"/>
                <w:szCs w:val="24"/>
              </w:rPr>
              <w:t>碳汇吸收</w:t>
            </w:r>
            <w:proofErr w:type="gramEnd"/>
            <w:r w:rsidRPr="00A25537">
              <w:rPr>
                <w:rFonts w:ascii="PingFangSC-Regular" w:eastAsia="宋体" w:hAnsi="PingFangSC-Regular" w:cs="宋体"/>
                <w:color w:val="333333"/>
                <w:kern w:val="0"/>
                <w:sz w:val="24"/>
                <w:szCs w:val="24"/>
              </w:rPr>
              <w:t>能力有限，实现碳中和任务十分艰巨。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防范环境风险压力依然不减。全市涉重金属、</w:t>
            </w:r>
            <w:proofErr w:type="gramStart"/>
            <w:r w:rsidRPr="00A25537">
              <w:rPr>
                <w:rFonts w:ascii="PingFangSC-Regular" w:eastAsia="宋体" w:hAnsi="PingFangSC-Regular" w:cs="宋体"/>
                <w:color w:val="333333"/>
                <w:kern w:val="0"/>
                <w:sz w:val="24"/>
                <w:szCs w:val="24"/>
              </w:rPr>
              <w:t>涉危险</w:t>
            </w:r>
            <w:proofErr w:type="gramEnd"/>
            <w:r w:rsidRPr="00A25537">
              <w:rPr>
                <w:rFonts w:ascii="PingFangSC-Regular" w:eastAsia="宋体" w:hAnsi="PingFangSC-Regular" w:cs="宋体"/>
                <w:color w:val="333333"/>
                <w:kern w:val="0"/>
                <w:sz w:val="24"/>
                <w:szCs w:val="24"/>
              </w:rPr>
              <w:t>废物、涉化工企业较多且分布集中，尾矿库、</w:t>
            </w:r>
            <w:proofErr w:type="gramStart"/>
            <w:r w:rsidRPr="00A25537">
              <w:rPr>
                <w:rFonts w:ascii="PingFangSC-Regular" w:eastAsia="宋体" w:hAnsi="PingFangSC-Regular" w:cs="宋体"/>
                <w:color w:val="333333"/>
                <w:kern w:val="0"/>
                <w:sz w:val="24"/>
                <w:szCs w:val="24"/>
              </w:rPr>
              <w:t>尾液库</w:t>
            </w:r>
            <w:proofErr w:type="gramEnd"/>
            <w:r w:rsidRPr="00A25537">
              <w:rPr>
                <w:rFonts w:ascii="PingFangSC-Regular" w:eastAsia="宋体" w:hAnsi="PingFangSC-Regular" w:cs="宋体"/>
                <w:color w:val="333333"/>
                <w:kern w:val="0"/>
                <w:sz w:val="24"/>
                <w:szCs w:val="24"/>
              </w:rPr>
              <w:t>、冶炼渣堆场等环境安全不容乐观。涉重金属企业的设备、设施服役时间长，存在一定环境风险隐患，对黄河水质安全构成潜在威胁。危险废物以</w:t>
            </w:r>
            <w:r w:rsidRPr="00A25537">
              <w:rPr>
                <w:rFonts w:ascii="PingFangSC-Regular" w:eastAsia="宋体" w:hAnsi="PingFangSC-Regular" w:cs="宋体"/>
                <w:color w:val="333333"/>
                <w:kern w:val="0"/>
                <w:sz w:val="24"/>
                <w:szCs w:val="24"/>
              </w:rPr>
              <w:t>HW48</w:t>
            </w:r>
            <w:r w:rsidRPr="00A25537">
              <w:rPr>
                <w:rFonts w:ascii="PingFangSC-Regular" w:eastAsia="宋体" w:hAnsi="PingFangSC-Regular" w:cs="宋体"/>
                <w:color w:val="333333"/>
                <w:kern w:val="0"/>
                <w:sz w:val="24"/>
                <w:szCs w:val="24"/>
              </w:rPr>
              <w:t>有色金属采选和冶炼废物为主，《国家危险废物名录（</w:t>
            </w:r>
            <w:r w:rsidRPr="00A25537">
              <w:rPr>
                <w:rFonts w:ascii="PingFangSC-Regular" w:eastAsia="宋体" w:hAnsi="PingFangSC-Regular" w:cs="宋体"/>
                <w:color w:val="333333"/>
                <w:kern w:val="0"/>
                <w:sz w:val="24"/>
                <w:szCs w:val="24"/>
              </w:rPr>
              <w:t>2021</w:t>
            </w:r>
            <w:r w:rsidRPr="00A25537">
              <w:rPr>
                <w:rFonts w:ascii="PingFangSC-Regular" w:eastAsia="宋体" w:hAnsi="PingFangSC-Regular" w:cs="宋体"/>
                <w:color w:val="333333"/>
                <w:kern w:val="0"/>
                <w:sz w:val="24"/>
                <w:szCs w:val="24"/>
              </w:rPr>
              <w:t>年版）》实施动态调整后新增部分危险废物种类（如有色金属电解废渣等、焚烧飞灰、油</w:t>
            </w:r>
            <w:proofErr w:type="gramStart"/>
            <w:r w:rsidRPr="00A25537">
              <w:rPr>
                <w:rFonts w:ascii="PingFangSC-Regular" w:eastAsia="宋体" w:hAnsi="PingFangSC-Regular" w:cs="宋体"/>
                <w:color w:val="333333"/>
                <w:kern w:val="0"/>
                <w:sz w:val="24"/>
                <w:szCs w:val="24"/>
              </w:rPr>
              <w:t>基钻屑</w:t>
            </w:r>
            <w:proofErr w:type="gramEnd"/>
            <w:r w:rsidRPr="00A25537">
              <w:rPr>
                <w:rFonts w:ascii="PingFangSC-Regular" w:eastAsia="宋体" w:hAnsi="PingFangSC-Regular" w:cs="宋体"/>
                <w:color w:val="333333"/>
                <w:kern w:val="0"/>
                <w:sz w:val="24"/>
                <w:szCs w:val="24"/>
              </w:rPr>
              <w:t>、含汞危险废物），显著加大了危险废物处置压力。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环境基础设施建设滞后。城区污水处理厂配套管网不完善、雨污分流不完全等问题较为普遍，污水收集不均衡，直排及超标排放问题尚未彻底解决，多数污水处理</w:t>
            </w:r>
            <w:proofErr w:type="gramStart"/>
            <w:r w:rsidRPr="00A25537">
              <w:rPr>
                <w:rFonts w:ascii="PingFangSC-Regular" w:eastAsia="宋体" w:hAnsi="PingFangSC-Regular" w:cs="宋体"/>
                <w:color w:val="333333"/>
                <w:kern w:val="0"/>
                <w:sz w:val="24"/>
                <w:szCs w:val="24"/>
              </w:rPr>
              <w:t>厂尚未</w:t>
            </w:r>
            <w:proofErr w:type="gramEnd"/>
            <w:r w:rsidRPr="00A25537">
              <w:rPr>
                <w:rFonts w:ascii="PingFangSC-Regular" w:eastAsia="宋体" w:hAnsi="PingFangSC-Regular" w:cs="宋体"/>
                <w:color w:val="333333"/>
                <w:kern w:val="0"/>
                <w:sz w:val="24"/>
                <w:szCs w:val="24"/>
              </w:rPr>
              <w:t>达到设计负荷。重点建制镇和沿黄乡镇及沙漠边缘乡镇生活污水处理设施及配套管网建设滞后，部分城镇未实施雨污分流。农村生活污水集中处理设施建设处于起步阶段，面临建设资金短缺和后期运</w:t>
            </w:r>
            <w:proofErr w:type="gramStart"/>
            <w:r w:rsidRPr="00A25537">
              <w:rPr>
                <w:rFonts w:ascii="PingFangSC-Regular" w:eastAsia="宋体" w:hAnsi="PingFangSC-Regular" w:cs="宋体"/>
                <w:color w:val="333333"/>
                <w:kern w:val="0"/>
                <w:sz w:val="24"/>
                <w:szCs w:val="24"/>
              </w:rPr>
              <w:t>维成本</w:t>
            </w:r>
            <w:proofErr w:type="gramEnd"/>
            <w:r w:rsidRPr="00A25537">
              <w:rPr>
                <w:rFonts w:ascii="PingFangSC-Regular" w:eastAsia="宋体" w:hAnsi="PingFangSC-Regular" w:cs="宋体"/>
                <w:color w:val="333333"/>
                <w:kern w:val="0"/>
                <w:sz w:val="24"/>
                <w:szCs w:val="24"/>
              </w:rPr>
              <w:t>高等困境。医疗废物、危险废物、有害垃圾处置能力不强。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生态环境治理能力亟待提升。生态环境保护资金投入以财政资金为主，投入渠道单一，数量不足。市、县（区）两级生态环保机构人员配备不足，生态环境监察、监测、预警和应急等监管能力薄弱，环境应急救援处置能力不强等问题凸显。企业生态环境治理主体责任体系不健全，个别企业生态环保意识不强，依然存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重生产、轻环保</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的现象。生态环境部门统一监管与行业部门主管责任区分不清，多部门协同联动不力。</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管发展必须管环保、管生产必须管环保、管行业必须管环保</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的要求没有得到有效落实，系统治理、综合治理、源头治理长效机制不健全，以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大机制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推动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大保护</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大治理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大发展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的生态环境保护新格局尚未形成。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（三）面临的新机遇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自党的十八大以来，以习近平同志为核心的党中央把生态文明建设作为统筹推进</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五位一体</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总体布局和协调推进</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四个全面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战略布局的重要内容，开展了一系列根本性、开创性、长远性工作，提出一系列新理念新思想新战略，美丽中国建设迈出重大步伐，生态环境保护发生了历史性、转折性、全局性变化。习近平生态文明思想深入人心、落地生根、开花结果，为我市严格履行生态环境保护政治责任，牢固树立</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绿水青山就是金山银山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理念，深入打好污染防治攻坚战，持续改善生态环境，提供了根本遵循和行动指南。</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党的十九届五中全会明确提出，到二〇三五年</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美丽中国建设目标基本实现</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的远景目标和</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时期</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生态文明建设实现新进步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的新目标新任务，为新时代加强生态文明建设，推动生态环境高水平保护指明了前进方向和奋斗目标。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绿色</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一带一路</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建设和新一轮西部大开发持续推进，黄河流域生态保护和高质量发展战略实施，为我市全面推进黄河流域白</w:t>
            </w:r>
            <w:r w:rsidRPr="00A25537">
              <w:rPr>
                <w:rFonts w:ascii="PingFangSC-Regular" w:eastAsia="宋体" w:hAnsi="PingFangSC-Regular" w:cs="宋体"/>
                <w:color w:val="333333"/>
                <w:kern w:val="0"/>
                <w:sz w:val="24"/>
                <w:szCs w:val="24"/>
              </w:rPr>
              <w:lastRenderedPageBreak/>
              <w:t>银段生态环境综合治理，加强黄河流域重要水源涵养区保护，建设生态安全屏障区，推动黄河流域高质量发展，让黄河成为造福人民的幸福河提供了战略指引。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甘肃省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建设兰白都市经济圈</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重大决策，为我市深入</w:t>
            </w:r>
            <w:proofErr w:type="gramStart"/>
            <w:r w:rsidRPr="00A25537">
              <w:rPr>
                <w:rFonts w:ascii="PingFangSC-Regular" w:eastAsia="宋体" w:hAnsi="PingFangSC-Regular" w:cs="宋体"/>
                <w:color w:val="333333"/>
                <w:kern w:val="0"/>
                <w:sz w:val="24"/>
                <w:szCs w:val="24"/>
              </w:rPr>
              <w:t>践行</w:t>
            </w:r>
            <w:proofErr w:type="gramEnd"/>
            <w:r w:rsidRPr="00A25537">
              <w:rPr>
                <w:rFonts w:ascii="PingFangSC-Regular" w:eastAsia="宋体" w:hAnsi="PingFangSC-Regular" w:cs="宋体"/>
                <w:color w:val="333333"/>
                <w:kern w:val="0"/>
                <w:sz w:val="24"/>
                <w:szCs w:val="24"/>
              </w:rPr>
              <w:t>新发展理念，构建新发展格局，对接融入兰西城市群建设，充分发挥白银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区位交通、黄河水和大工大农</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三大优势，促进三次产业融合发展，加快推动产业结构绿色转型升级，统筹推进生态环境高水平保护与经济高质量发展，全力打造绿色发展靓丽底色，着力建设美丽白银，提供了新的历史性机遇。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市委、市政府高度重视生态环境保护工作，深入贯彻落</w:t>
            </w:r>
            <w:proofErr w:type="gramStart"/>
            <w:r w:rsidRPr="00A25537">
              <w:rPr>
                <w:rFonts w:ascii="PingFangSC-Regular" w:eastAsia="宋体" w:hAnsi="PingFangSC-Regular" w:cs="宋体"/>
                <w:color w:val="333333"/>
                <w:kern w:val="0"/>
                <w:sz w:val="24"/>
                <w:szCs w:val="24"/>
              </w:rPr>
              <w:t>实习近</w:t>
            </w:r>
            <w:proofErr w:type="gramEnd"/>
            <w:r w:rsidRPr="00A25537">
              <w:rPr>
                <w:rFonts w:ascii="PingFangSC-Regular" w:eastAsia="宋体" w:hAnsi="PingFangSC-Regular" w:cs="宋体"/>
                <w:color w:val="333333"/>
                <w:kern w:val="0"/>
                <w:sz w:val="24"/>
                <w:szCs w:val="24"/>
              </w:rPr>
              <w:t>平生态文明思想，全面落</w:t>
            </w:r>
            <w:proofErr w:type="gramStart"/>
            <w:r w:rsidRPr="00A25537">
              <w:rPr>
                <w:rFonts w:ascii="PingFangSC-Regular" w:eastAsia="宋体" w:hAnsi="PingFangSC-Regular" w:cs="宋体"/>
                <w:color w:val="333333"/>
                <w:kern w:val="0"/>
                <w:sz w:val="24"/>
                <w:szCs w:val="24"/>
              </w:rPr>
              <w:t>实习近</w:t>
            </w:r>
            <w:proofErr w:type="gramEnd"/>
            <w:r w:rsidRPr="00A25537">
              <w:rPr>
                <w:rFonts w:ascii="PingFangSC-Regular" w:eastAsia="宋体" w:hAnsi="PingFangSC-Regular" w:cs="宋体"/>
                <w:color w:val="333333"/>
                <w:kern w:val="0"/>
                <w:sz w:val="24"/>
                <w:szCs w:val="24"/>
              </w:rPr>
              <w:t>平总书记对甘肃的重要讲话和指示精神，扎实推进绿色发展、循环发展、低碳发展，市第九次党代会提出奋力打造</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绿色白银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的新目标，并在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规划和二〇三五年远景目标展望中明确提出：要牢固树立绿水青山就是金山银山理念，坚定不移走生态优先、绿色发展路子，建设人与自然和谐共生的现代化，并对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期间进一步做好生态环境保护工作进行了顶层设计和总体部署，提出了总体要求和方向，擘画了美丽白银的壮美蓝图。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二、指导思想、基本原则与目标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（一）指导思想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以习近平新时代中国特色社会主义思想为指导，全面贯彻党的十九大和十九届历次全会精神，深刻领会习近平生态文明思想，</w:t>
            </w:r>
            <w:proofErr w:type="gramStart"/>
            <w:r w:rsidRPr="00A25537">
              <w:rPr>
                <w:rFonts w:ascii="PingFangSC-Regular" w:eastAsia="宋体" w:hAnsi="PingFangSC-Regular" w:cs="宋体"/>
                <w:color w:val="333333"/>
                <w:kern w:val="0"/>
                <w:sz w:val="24"/>
                <w:szCs w:val="24"/>
              </w:rPr>
              <w:t>深入落实习近</w:t>
            </w:r>
            <w:proofErr w:type="gramEnd"/>
            <w:r w:rsidRPr="00A25537">
              <w:rPr>
                <w:rFonts w:ascii="PingFangSC-Regular" w:eastAsia="宋体" w:hAnsi="PingFangSC-Regular" w:cs="宋体"/>
                <w:color w:val="333333"/>
                <w:kern w:val="0"/>
                <w:sz w:val="24"/>
                <w:szCs w:val="24"/>
              </w:rPr>
              <w:t>平总书记对甘肃重要讲话和指示精神，立足新发展阶段，完整、准确、全面贯彻新发展理念，构建新发展格局，坚持绿水青山就是金山银山理念，围绕黄河流域生态保护和高质量发</w:t>
            </w:r>
            <w:r w:rsidRPr="00A25537">
              <w:rPr>
                <w:rFonts w:ascii="PingFangSC-Regular" w:eastAsia="宋体" w:hAnsi="PingFangSC-Regular" w:cs="宋体"/>
                <w:color w:val="333333"/>
                <w:kern w:val="0"/>
                <w:sz w:val="24"/>
                <w:szCs w:val="24"/>
              </w:rPr>
              <w:lastRenderedPageBreak/>
              <w:t>展，以持续改善生态环境质量为核心，以减</w:t>
            </w:r>
            <w:proofErr w:type="gramStart"/>
            <w:r w:rsidRPr="00A25537">
              <w:rPr>
                <w:rFonts w:ascii="PingFangSC-Regular" w:eastAsia="宋体" w:hAnsi="PingFangSC-Regular" w:cs="宋体"/>
                <w:color w:val="333333"/>
                <w:kern w:val="0"/>
                <w:sz w:val="24"/>
                <w:szCs w:val="24"/>
              </w:rPr>
              <w:t>污降碳为</w:t>
            </w:r>
            <w:proofErr w:type="gramEnd"/>
            <w:r w:rsidRPr="00A25537">
              <w:rPr>
                <w:rFonts w:ascii="PingFangSC-Regular" w:eastAsia="宋体" w:hAnsi="PingFangSC-Regular" w:cs="宋体"/>
                <w:color w:val="333333"/>
                <w:kern w:val="0"/>
                <w:sz w:val="24"/>
                <w:szCs w:val="24"/>
              </w:rPr>
              <w:t>抓手，以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打基础、补短板、强监管、能兜底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为着力点，按照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织密</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张网、建设一批站、管好一批库、守护一片绿、锤炼一支队伍</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工作思路，统筹推进污染防治、生态保护和应对气候变化，更加突出精准、科学、依法治污，深入打好污染防治攻坚战，积极推进</w:t>
            </w:r>
            <w:proofErr w:type="gramStart"/>
            <w:r w:rsidRPr="00A25537">
              <w:rPr>
                <w:rFonts w:ascii="PingFangSC-Regular" w:eastAsia="宋体" w:hAnsi="PingFangSC-Regular" w:cs="宋体"/>
                <w:color w:val="333333"/>
                <w:kern w:val="0"/>
                <w:sz w:val="24"/>
                <w:szCs w:val="24"/>
              </w:rPr>
              <w:t>碳达峰碳</w:t>
            </w:r>
            <w:proofErr w:type="gramEnd"/>
            <w:r w:rsidRPr="00A25537">
              <w:rPr>
                <w:rFonts w:ascii="PingFangSC-Regular" w:eastAsia="宋体" w:hAnsi="PingFangSC-Regular" w:cs="宋体"/>
                <w:color w:val="333333"/>
                <w:kern w:val="0"/>
                <w:sz w:val="24"/>
                <w:szCs w:val="24"/>
              </w:rPr>
              <w:t>中和，加快构建现代生态环境治理体系，努力实现重点因子、重点区域、重点时段、重点任务等四个重点突破，推动经济社会全面绿色转型，为谱写生态文明建设新篇章，</w:t>
            </w:r>
            <w:proofErr w:type="gramStart"/>
            <w:r w:rsidRPr="00A25537">
              <w:rPr>
                <w:rFonts w:ascii="PingFangSC-Regular" w:eastAsia="宋体" w:hAnsi="PingFangSC-Regular" w:cs="宋体"/>
                <w:color w:val="333333"/>
                <w:kern w:val="0"/>
                <w:sz w:val="24"/>
                <w:szCs w:val="24"/>
              </w:rPr>
              <w:t>打造兰白都市</w:t>
            </w:r>
            <w:proofErr w:type="gramEnd"/>
            <w:r w:rsidRPr="00A25537">
              <w:rPr>
                <w:rFonts w:ascii="PingFangSC-Regular" w:eastAsia="宋体" w:hAnsi="PingFangSC-Regular" w:cs="宋体"/>
                <w:color w:val="333333"/>
                <w:kern w:val="0"/>
                <w:sz w:val="24"/>
                <w:szCs w:val="24"/>
              </w:rPr>
              <w:t>圈率先发展、全省三次产业融合发展、西部创新发展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三个高地</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，建设宜</w:t>
            </w:r>
            <w:proofErr w:type="gramStart"/>
            <w:r w:rsidRPr="00A25537">
              <w:rPr>
                <w:rFonts w:ascii="PingFangSC-Regular" w:eastAsia="宋体" w:hAnsi="PingFangSC-Regular" w:cs="宋体"/>
                <w:color w:val="333333"/>
                <w:kern w:val="0"/>
                <w:sz w:val="24"/>
                <w:szCs w:val="24"/>
              </w:rPr>
              <w:t>居宜业宜</w:t>
            </w:r>
            <w:proofErr w:type="gramEnd"/>
            <w:r w:rsidRPr="00A25537">
              <w:rPr>
                <w:rFonts w:ascii="PingFangSC-Regular" w:eastAsia="宋体" w:hAnsi="PingFangSC-Regular" w:cs="宋体"/>
                <w:color w:val="333333"/>
                <w:kern w:val="0"/>
                <w:sz w:val="24"/>
                <w:szCs w:val="24"/>
              </w:rPr>
              <w:t>游宜养的</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希望之城</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美丽白银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绿色白银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奠定坚实生态环境基础。</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（二）基本原则</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保持战略定力、稳中求进。</w:t>
            </w:r>
            <w:r w:rsidRPr="00A25537">
              <w:rPr>
                <w:rFonts w:ascii="PingFangSC-Regular" w:eastAsia="宋体" w:hAnsi="PingFangSC-Regular" w:cs="宋体"/>
                <w:color w:val="333333"/>
                <w:kern w:val="0"/>
                <w:sz w:val="24"/>
                <w:szCs w:val="24"/>
              </w:rPr>
              <w:t>以习近平生态文明思想为指导，坚持方向不变、力度不减，坚持走高质量发展道路不动摇，坚持依法治理环境污染和保护生态环境不动摇，坚持守住生态环境底线不动摇，把生态环境保护摆在更加突出的位置，稳中求进、久久为功。</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坚持生态优先、绿色发展。</w:t>
            </w:r>
            <w:r w:rsidRPr="00A25537">
              <w:rPr>
                <w:rFonts w:ascii="PingFangSC-Regular" w:eastAsia="宋体" w:hAnsi="PingFangSC-Regular" w:cs="宋体"/>
                <w:color w:val="333333"/>
                <w:kern w:val="0"/>
                <w:sz w:val="24"/>
                <w:szCs w:val="24"/>
              </w:rPr>
              <w:t>牢固树立和</w:t>
            </w:r>
            <w:proofErr w:type="gramStart"/>
            <w:r w:rsidRPr="00A25537">
              <w:rPr>
                <w:rFonts w:ascii="PingFangSC-Regular" w:eastAsia="宋体" w:hAnsi="PingFangSC-Regular" w:cs="宋体"/>
                <w:color w:val="333333"/>
                <w:kern w:val="0"/>
                <w:sz w:val="24"/>
                <w:szCs w:val="24"/>
              </w:rPr>
              <w:t>践行</w:t>
            </w:r>
            <w:proofErr w:type="gramEnd"/>
            <w:r w:rsidRPr="00A25537">
              <w:rPr>
                <w:rFonts w:ascii="PingFangSC-Regular" w:eastAsia="宋体" w:hAnsi="PingFangSC-Regular" w:cs="宋体"/>
                <w:color w:val="333333"/>
                <w:kern w:val="0"/>
                <w:sz w:val="24"/>
                <w:szCs w:val="24"/>
              </w:rPr>
              <w:t>绿水青山就是金山银山理念，统筹处理好发展与保护的关系，强化绿色发展机制和环境政策引导，发挥生态环境保护的倒逼、引领、优化和促进作用，</w:t>
            </w:r>
            <w:proofErr w:type="gramStart"/>
            <w:r w:rsidRPr="00A25537">
              <w:rPr>
                <w:rFonts w:ascii="PingFangSC-Regular" w:eastAsia="宋体" w:hAnsi="PingFangSC-Regular" w:cs="宋体"/>
                <w:color w:val="333333"/>
                <w:kern w:val="0"/>
                <w:sz w:val="24"/>
                <w:szCs w:val="24"/>
              </w:rPr>
              <w:t>推进碳达峰</w:t>
            </w:r>
            <w:proofErr w:type="gramEnd"/>
            <w:r w:rsidRPr="00A25537">
              <w:rPr>
                <w:rFonts w:ascii="PingFangSC-Regular" w:eastAsia="宋体" w:hAnsi="PingFangSC-Regular" w:cs="宋体"/>
                <w:color w:val="333333"/>
                <w:kern w:val="0"/>
                <w:sz w:val="24"/>
                <w:szCs w:val="24"/>
              </w:rPr>
              <w:t>、碳中和，促进经济社会全面绿色转型，以生态环境高水平保护支撑经济绿色高质量发展。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坚持人民至上、成果共享。</w:t>
            </w:r>
            <w:proofErr w:type="gramStart"/>
            <w:r w:rsidRPr="00A25537">
              <w:rPr>
                <w:rFonts w:ascii="PingFangSC-Regular" w:eastAsia="宋体" w:hAnsi="PingFangSC-Regular" w:cs="宋体"/>
                <w:color w:val="333333"/>
                <w:kern w:val="0"/>
                <w:sz w:val="24"/>
                <w:szCs w:val="24"/>
              </w:rPr>
              <w:t>践行</w:t>
            </w:r>
            <w:proofErr w:type="gramEnd"/>
            <w:r w:rsidRPr="00A25537">
              <w:rPr>
                <w:rFonts w:ascii="PingFangSC-Regular" w:eastAsia="宋体" w:hAnsi="PingFangSC-Regular" w:cs="宋体"/>
                <w:color w:val="333333"/>
                <w:kern w:val="0"/>
                <w:sz w:val="24"/>
                <w:szCs w:val="24"/>
              </w:rPr>
              <w:t>以人民为中心的发展思想，着力解决人民群众身边的突出生态环境问题，为人民群众提供更多优质生态产品，不断增强人民群众对生态环境质量改善的幸福感、获得感和安全感，让人民共享生态文明建设成果。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lastRenderedPageBreak/>
              <w:t>坚持质量核心、协同管治。</w:t>
            </w:r>
            <w:r w:rsidRPr="00A25537">
              <w:rPr>
                <w:rFonts w:ascii="PingFangSC-Regular" w:eastAsia="宋体" w:hAnsi="PingFangSC-Regular" w:cs="宋体"/>
                <w:color w:val="333333"/>
                <w:kern w:val="0"/>
                <w:sz w:val="24"/>
                <w:szCs w:val="24"/>
              </w:rPr>
              <w:t>从生态系统整体性和流域系统性出发，以生态环境质量目标为导向，加强山水林田湖草保护修复，统筹生态保护修复、环境污染防治和应对气候变化，实施城乡生态环境一体化治理，强化预防与治理结合、</w:t>
            </w:r>
            <w:proofErr w:type="gramStart"/>
            <w:r w:rsidRPr="00A25537">
              <w:rPr>
                <w:rFonts w:ascii="PingFangSC-Regular" w:eastAsia="宋体" w:hAnsi="PingFangSC-Regular" w:cs="宋体"/>
                <w:color w:val="333333"/>
                <w:kern w:val="0"/>
                <w:sz w:val="24"/>
                <w:szCs w:val="24"/>
              </w:rPr>
              <w:t>减污与增</w:t>
            </w:r>
            <w:proofErr w:type="gramEnd"/>
            <w:r w:rsidRPr="00A25537">
              <w:rPr>
                <w:rFonts w:ascii="PingFangSC-Regular" w:eastAsia="宋体" w:hAnsi="PingFangSC-Regular" w:cs="宋体"/>
                <w:color w:val="333333"/>
                <w:kern w:val="0"/>
                <w:sz w:val="24"/>
                <w:szCs w:val="24"/>
              </w:rPr>
              <w:t>容并重，推进生态环境源头治理、系统治理、整体治理。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坚持精准科学、依法治污。</w:t>
            </w:r>
            <w:r w:rsidRPr="00A25537">
              <w:rPr>
                <w:rFonts w:ascii="PingFangSC-Regular" w:eastAsia="宋体" w:hAnsi="PingFangSC-Regular" w:cs="宋体"/>
                <w:color w:val="333333"/>
                <w:kern w:val="0"/>
                <w:sz w:val="24"/>
                <w:szCs w:val="24"/>
              </w:rPr>
              <w:t>聚焦突出生态环境问题，抓重点、补短板、强弱项，对症下药，分类施策，实现问题、时间、区位、对象和措施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五个精准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，切实提高环境治理措施的科学性、系统性和有效性，依法行政、依法治理、依法保护。</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坚持改革创新、社会共治。</w:t>
            </w:r>
            <w:r w:rsidRPr="00A25537">
              <w:rPr>
                <w:rFonts w:ascii="PingFangSC-Regular" w:eastAsia="宋体" w:hAnsi="PingFangSC-Regular" w:cs="宋体"/>
                <w:color w:val="333333"/>
                <w:kern w:val="0"/>
                <w:sz w:val="24"/>
                <w:szCs w:val="24"/>
              </w:rPr>
              <w:t>深入落实生态文明体制改革及各项制度要求，健全源头预防、过程控制、损害赔偿、责任追究的生态环境保护体系，推进环境治理体系和治理能力现代化。严格落实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党政同责</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一岗双责</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三管三必须</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，构建党委领导、政府主导、企业主体、社会组织和公众共同参与的生态环境保护工作新格局，开拓生态环境社会共治新局面。</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（三）目标与指标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总体目标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年，生态文明建设实现新进步，美丽白银建设取得新进展。国土空间开发保护格局得到优化，生产生活方式绿色</w:t>
            </w:r>
            <w:proofErr w:type="gramStart"/>
            <w:r w:rsidRPr="00A25537">
              <w:rPr>
                <w:rFonts w:ascii="PingFangSC-Regular" w:eastAsia="宋体" w:hAnsi="PingFangSC-Regular" w:cs="宋体"/>
                <w:color w:val="333333"/>
                <w:kern w:val="0"/>
                <w:sz w:val="24"/>
                <w:szCs w:val="24"/>
              </w:rPr>
              <w:t>转型成效</w:t>
            </w:r>
            <w:proofErr w:type="gramEnd"/>
            <w:r w:rsidRPr="00A25537">
              <w:rPr>
                <w:rFonts w:ascii="PingFangSC-Regular" w:eastAsia="宋体" w:hAnsi="PingFangSC-Regular" w:cs="宋体"/>
                <w:color w:val="333333"/>
                <w:kern w:val="0"/>
                <w:sz w:val="24"/>
                <w:szCs w:val="24"/>
              </w:rPr>
              <w:t>显著，能源资源利用效率大幅度提高，主要污染物排放量减少，单位</w:t>
            </w:r>
            <w:r w:rsidRPr="00A25537">
              <w:rPr>
                <w:rFonts w:ascii="PingFangSC-Regular" w:eastAsia="宋体" w:hAnsi="PingFangSC-Regular" w:cs="宋体"/>
                <w:color w:val="333333"/>
                <w:kern w:val="0"/>
                <w:sz w:val="24"/>
                <w:szCs w:val="24"/>
              </w:rPr>
              <w:t>GDP</w:t>
            </w:r>
            <w:r w:rsidRPr="00A25537">
              <w:rPr>
                <w:rFonts w:ascii="PingFangSC-Regular" w:eastAsia="宋体" w:hAnsi="PingFangSC-Regular" w:cs="宋体"/>
                <w:color w:val="333333"/>
                <w:kern w:val="0"/>
                <w:sz w:val="24"/>
                <w:szCs w:val="24"/>
              </w:rPr>
              <w:t>二氧化碳排放量下降，大气、水和土壤环境质量巩固改善，美丽乡村建设取得新进展，生态系统质量和稳定性提升，土壤安全利用水平持续提高，固体废物污染防治、重金属及化学品环境风险防控化解能力明显增强，生态环境治理体系和治理能力现代化建设取得新突破。</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到</w:t>
            </w:r>
            <w:r w:rsidRPr="00A25537">
              <w:rPr>
                <w:rFonts w:ascii="PingFangSC-Regular" w:eastAsia="宋体" w:hAnsi="PingFangSC-Regular" w:cs="宋体"/>
                <w:color w:val="333333"/>
                <w:kern w:val="0"/>
                <w:sz w:val="24"/>
                <w:szCs w:val="24"/>
              </w:rPr>
              <w:t>2035</w:t>
            </w:r>
            <w:r w:rsidRPr="00A25537">
              <w:rPr>
                <w:rFonts w:ascii="PingFangSC-Regular" w:eastAsia="宋体" w:hAnsi="PingFangSC-Regular" w:cs="宋体"/>
                <w:color w:val="333333"/>
                <w:kern w:val="0"/>
                <w:sz w:val="24"/>
                <w:szCs w:val="24"/>
              </w:rPr>
              <w:t>年，生态文明建设取得重大成效，美丽白银目标基本实现。节约资源和保护环境的空间格局、产业结构、生产生活方式总体形成，绿色低碳循环发展水平显著提升，生态环境质量根本改善，环境风险可控，生态安全屏障稳固，生态系统服务功能得到恢复，碳排放达峰后稳中有降，应对气候变化能力显著增强，资源环境综合承载能力大幅提升，生态环境治理体系和治理能力现代化基本实现。</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具体指标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围绕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期间生态环境保护重点领域任务和考核评价要求，遵循可监测、可统计、可考核原则，按照约束性和引导性相结合思路，确定生态环境保护规划指标体系，包括环境污染治理、应对气候变化、环境风险防控、生态保护修复等四大类</w:t>
            </w:r>
            <w:r w:rsidRPr="00A25537">
              <w:rPr>
                <w:rFonts w:ascii="PingFangSC-Regular" w:eastAsia="宋体" w:hAnsi="PingFangSC-Regular" w:cs="宋体"/>
                <w:color w:val="333333"/>
                <w:kern w:val="0"/>
                <w:sz w:val="24"/>
                <w:szCs w:val="24"/>
              </w:rPr>
              <w:t>21</w:t>
            </w:r>
            <w:r w:rsidRPr="00A25537">
              <w:rPr>
                <w:rFonts w:ascii="PingFangSC-Regular" w:eastAsia="宋体" w:hAnsi="PingFangSC-Regular" w:cs="宋体"/>
                <w:color w:val="333333"/>
                <w:kern w:val="0"/>
                <w:sz w:val="24"/>
                <w:szCs w:val="24"/>
              </w:rPr>
              <w:t>项指标。其中，约束性指标</w:t>
            </w:r>
            <w:r w:rsidRPr="00A25537">
              <w:rPr>
                <w:rFonts w:ascii="PingFangSC-Regular" w:eastAsia="宋体" w:hAnsi="PingFangSC-Regular" w:cs="宋体"/>
                <w:color w:val="333333"/>
                <w:kern w:val="0"/>
                <w:sz w:val="24"/>
                <w:szCs w:val="24"/>
              </w:rPr>
              <w:t>11</w:t>
            </w:r>
            <w:r w:rsidRPr="00A25537">
              <w:rPr>
                <w:rFonts w:ascii="PingFangSC-Regular" w:eastAsia="宋体" w:hAnsi="PingFangSC-Regular" w:cs="宋体"/>
                <w:color w:val="333333"/>
                <w:kern w:val="0"/>
                <w:sz w:val="24"/>
                <w:szCs w:val="24"/>
              </w:rPr>
              <w:t>项，预期性指标</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项。</w:t>
            </w:r>
          </w:p>
          <w:p w:rsidR="00A25537" w:rsidRPr="00A25537" w:rsidRDefault="00A25537" w:rsidP="00A25537">
            <w:pPr>
              <w:widowControl/>
              <w:wordWrap w:val="0"/>
              <w:spacing w:line="540" w:lineRule="atLeast"/>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hint="eastAsia"/>
                <w:noProof/>
                <w:color w:val="333333"/>
                <w:kern w:val="0"/>
                <w:sz w:val="24"/>
                <w:szCs w:val="24"/>
              </w:rPr>
              <w:lastRenderedPageBreak/>
              <w:drawing>
                <wp:inline distT="0" distB="0" distL="0" distR="0">
                  <wp:extent cx="9525" cy="9525"/>
                  <wp:effectExtent l="0" t="0" r="0" b="0"/>
                  <wp:docPr id="2" name="图片 2" descr="http://www.baiyin.gov.cn/cms/jpaas_static/ueditor/themes/default/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ading_l3tid4qe" descr="http://www.baiyin.gov.cn/cms/jpaas_static/ueditor/themes/default/images/space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A25537">
              <w:rPr>
                <w:rFonts w:ascii="PingFangSC-Regular" w:eastAsia="宋体" w:hAnsi="PingFangSC-Regular" w:cs="宋体" w:hint="eastAsia"/>
                <w:noProof/>
                <w:color w:val="333333"/>
                <w:kern w:val="0"/>
                <w:sz w:val="24"/>
                <w:szCs w:val="24"/>
              </w:rPr>
              <w:drawing>
                <wp:inline distT="0" distB="0" distL="0" distR="0">
                  <wp:extent cx="8991600" cy="5457825"/>
                  <wp:effectExtent l="0" t="0" r="0" b="9525"/>
                  <wp:docPr id="1" name="图片 1" descr="http://www.baiyin.gov.cn/cms_files/filemanager/20891329/picture/20225/a5ff4efde0bb4d34820b2200d360c6b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aiyin.gov.cn/cms_files/filemanager/20891329/picture/20225/a5ff4efde0bb4d34820b2200d360c6b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991600" cy="5457825"/>
                          </a:xfrm>
                          <a:prstGeom prst="rect">
                            <a:avLst/>
                          </a:prstGeom>
                          <a:noFill/>
                          <a:ln>
                            <a:noFill/>
                          </a:ln>
                        </pic:spPr>
                      </pic:pic>
                    </a:graphicData>
                  </a:graphic>
                </wp:inline>
              </w:drawing>
            </w:r>
          </w:p>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三、重点领域任务</w:t>
            </w:r>
          </w:p>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（一）推动结构优化，促进绿色高质量发展。</w:t>
            </w:r>
          </w:p>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强化污染源头预防，推动产业结构布局优化，促进能源、交通运输结构绿色转型升级，大力发展循环生态农业，加快形成节约资源和保护生态环境的绿色生产方式，促进绿色高质量发展。</w:t>
            </w:r>
          </w:p>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调整优化产业布局结构</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）优化产业布局。落实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三线一单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管控要求，将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三线一单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作为资源开发、产业布局和结构调整、城乡建设、重大项目选址的</w:t>
            </w:r>
            <w:r w:rsidRPr="00A25537">
              <w:rPr>
                <w:rFonts w:ascii="PingFangSC-Regular" w:eastAsia="宋体" w:hAnsi="PingFangSC-Regular" w:cs="宋体"/>
                <w:color w:val="333333"/>
                <w:kern w:val="0"/>
                <w:sz w:val="24"/>
                <w:szCs w:val="24"/>
              </w:rPr>
              <w:lastRenderedPageBreak/>
              <w:t>重要依据，依法依规开展区域、流域、行业和产业环境影响评价。严格落实国家和</w:t>
            </w:r>
            <w:proofErr w:type="gramStart"/>
            <w:r w:rsidRPr="00A25537">
              <w:rPr>
                <w:rFonts w:ascii="PingFangSC-Regular" w:eastAsia="宋体" w:hAnsi="PingFangSC-Regular" w:cs="宋体"/>
                <w:color w:val="333333"/>
                <w:kern w:val="0"/>
                <w:sz w:val="24"/>
                <w:szCs w:val="24"/>
              </w:rPr>
              <w:t>省产业</w:t>
            </w:r>
            <w:proofErr w:type="gramEnd"/>
            <w:r w:rsidRPr="00A25537">
              <w:rPr>
                <w:rFonts w:ascii="PingFangSC-Regular" w:eastAsia="宋体" w:hAnsi="PingFangSC-Regular" w:cs="宋体"/>
                <w:color w:val="333333"/>
                <w:kern w:val="0"/>
                <w:sz w:val="24"/>
                <w:szCs w:val="24"/>
              </w:rPr>
              <w:t>准入政策，严格控制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两高</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行业准入，加快推进企业</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出城入园</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，着力打造绿色产业园区。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依托主导产业基础，优化资源配置，按照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突出特色、精准定位、优势互补、错位发展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总体思路，引导产业有序转移和集聚发展，构建形成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核心区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延伸区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联动区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协同发展的</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一区六园</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发展格局，推进工业园区绿色化、低碳化、循环化改造，打造特色产业链、特色产业群、特色产业园，形成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特色鲜明、优势互补、紧密协作、联动发展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格局，实现要素配置集约化、资源利用最大化、污染物排放最小化。加强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一区六园</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环境风险隐患排查整治，完善环境风险防控体系。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发挥白银高新技术产业开发区龙头带动作用，强化银东、银西、刘川、平川、正路、会宁工业集中区支撑功能，鼓励引导主导优势特色产业入园，延长拓展循环产业链，引导园区循环式发展。吸引高校、科研院所入园，加强科技创新平台建设，发挥国家级科技孵化器引领作用，推进园区创新驱动发展。促进园区间错位协同发展，形成优势产业，共享发展成果，以合作共建等方式承接产业转移，建设区域开放合作平台。</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）持续推动传统产业绿色升级。加大传统产业信息化、智能化、绿色化改造力度，推动传统产业绿色转型升级。推进产业集聚化、绿色化发展，加快</w:t>
            </w:r>
            <w:proofErr w:type="gramStart"/>
            <w:r w:rsidRPr="00A25537">
              <w:rPr>
                <w:rFonts w:ascii="PingFangSC-Regular" w:eastAsia="宋体" w:hAnsi="PingFangSC-Regular" w:cs="宋体"/>
                <w:color w:val="333333"/>
                <w:kern w:val="0"/>
                <w:sz w:val="24"/>
                <w:szCs w:val="24"/>
              </w:rPr>
              <w:t>建设兰白城市群</w:t>
            </w:r>
            <w:proofErr w:type="gramEnd"/>
            <w:r w:rsidRPr="00A25537">
              <w:rPr>
                <w:rFonts w:ascii="PingFangSC-Regular" w:eastAsia="宋体" w:hAnsi="PingFangSC-Regular" w:cs="宋体"/>
                <w:color w:val="333333"/>
                <w:kern w:val="0"/>
                <w:sz w:val="24"/>
                <w:szCs w:val="24"/>
              </w:rPr>
              <w:t>中部绿色生态产业示范区。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坚持强龙头、补链条、聚集群，加快推进循环化工、特色新材料产业、生物医药、煤炭储运交易转化等</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四基地</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建设。围绕有色金属冶炼、能源、化工、陶瓷、水泥、石膏等传统优势产业，全面</w:t>
            </w:r>
            <w:r w:rsidRPr="00A25537">
              <w:rPr>
                <w:rFonts w:ascii="PingFangSC-Regular" w:eastAsia="宋体" w:hAnsi="PingFangSC-Regular" w:cs="宋体"/>
                <w:color w:val="333333"/>
                <w:kern w:val="0"/>
                <w:sz w:val="24"/>
                <w:szCs w:val="24"/>
              </w:rPr>
              <w:lastRenderedPageBreak/>
              <w:t>推行清洁生产。以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建链、强链、补链、延链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为手段，推动优势支柱产业链条化、集群化、绿色化发展。构建和完善精细化工、煤化工、氟化工、铬锰钛化工及产业链，加快发展陶土－高端陶瓷、废渣原料－新型建材等陶瓷建材产业链，大力延伸铜基、锌基、稀贵金属等产业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在火电、有色、建材等行业开展减</w:t>
            </w:r>
            <w:proofErr w:type="gramStart"/>
            <w:r w:rsidRPr="00A25537">
              <w:rPr>
                <w:rFonts w:ascii="PingFangSC-Regular" w:eastAsia="宋体" w:hAnsi="PingFangSC-Regular" w:cs="宋体"/>
                <w:color w:val="333333"/>
                <w:kern w:val="0"/>
                <w:sz w:val="24"/>
                <w:szCs w:val="24"/>
              </w:rPr>
              <w:t>污降碳</w:t>
            </w:r>
            <w:proofErr w:type="gramEnd"/>
            <w:r w:rsidRPr="00A25537">
              <w:rPr>
                <w:rFonts w:ascii="PingFangSC-Regular" w:eastAsia="宋体" w:hAnsi="PingFangSC-Regular" w:cs="宋体"/>
                <w:color w:val="333333"/>
                <w:kern w:val="0"/>
                <w:sz w:val="24"/>
                <w:szCs w:val="24"/>
              </w:rPr>
              <w:t>协同治理试点，创建一批绿色低碳企业。推动企业清洁化生产，建设绿色循环生产线，实现废弃物不落地、企业生产残留物内部消化、生产过程环保无污染，全面提升企业清洁生产水平。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）大力发展先进制造业。进一步落实《中国制造</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白银市实施方案》，依托</w:t>
            </w:r>
            <w:proofErr w:type="gramStart"/>
            <w:r w:rsidRPr="00A25537">
              <w:rPr>
                <w:rFonts w:ascii="PingFangSC-Regular" w:eastAsia="宋体" w:hAnsi="PingFangSC-Regular" w:cs="宋体"/>
                <w:color w:val="333333"/>
                <w:kern w:val="0"/>
                <w:sz w:val="24"/>
                <w:szCs w:val="24"/>
              </w:rPr>
              <w:t>兰白经济</w:t>
            </w:r>
            <w:proofErr w:type="gramEnd"/>
            <w:r w:rsidRPr="00A25537">
              <w:rPr>
                <w:rFonts w:ascii="PingFangSC-Regular" w:eastAsia="宋体" w:hAnsi="PingFangSC-Regular" w:cs="宋体"/>
                <w:color w:val="333333"/>
                <w:kern w:val="0"/>
                <w:sz w:val="24"/>
                <w:szCs w:val="24"/>
              </w:rPr>
              <w:t>圈和主导产业，以知识、技术、信息、数据等新生产要素为支撑，实施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互联网</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制造</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行动计划，加快发展先进制造业。逐步完善绿色制造体系，引导高新技术企业和</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专精特新</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中小企业研发推广绿色产品，鼓励重点行业探索可复制推广的工厂绿色化模式，培育创建一批绿色产品、绿色工厂和绿色园区。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重点发展新材料、先进装备制造、生物医药等绿色新兴产业，分类实施流程制造、智能装备和产品、新业态、新模式、智能化管理、智能化服务等试点示范及应用推广，促进制造业数字化、网络化、智能化水平大幅提升，逐步形成绿色、智能、协同制造为特征的先进制造模式，构建先进制造业产业集群，引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白银制造</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向中高端迈进。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）加快发展节能环保产业。以节能装备制造、资源循环利用、</w:t>
            </w:r>
            <w:proofErr w:type="gramStart"/>
            <w:r w:rsidRPr="00A25537">
              <w:rPr>
                <w:rFonts w:ascii="PingFangSC-Regular" w:eastAsia="宋体" w:hAnsi="PingFangSC-Regular" w:cs="宋体"/>
                <w:color w:val="333333"/>
                <w:kern w:val="0"/>
                <w:sz w:val="24"/>
                <w:szCs w:val="24"/>
              </w:rPr>
              <w:t>危废治理</w:t>
            </w:r>
            <w:proofErr w:type="gramEnd"/>
            <w:r w:rsidRPr="00A25537">
              <w:rPr>
                <w:rFonts w:ascii="PingFangSC-Regular" w:eastAsia="宋体" w:hAnsi="PingFangSC-Regular" w:cs="宋体"/>
                <w:color w:val="333333"/>
                <w:kern w:val="0"/>
                <w:sz w:val="24"/>
                <w:szCs w:val="24"/>
              </w:rPr>
              <w:t>等行业为重点，大力发展节能环保产业，有效推进资源型城市转型、提高资源综合利用效率和降低污染物排放。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围绕高耗能、高污染工业领域和区域综合环境治理，在能源资源节约循环利用、污染治理、生态修复等方面突破一批关键技术，在高效电机及控制系统、余热余压利用、脱硫脱硝、稀贵金属提取利用、污水处理设备、电子废弃物处理等领域开发一批节能环保资源循环利用装备和产品，推动节能铝材料、高效照明、多孔陶瓷膜材料、新型环保滤料、脱硫脱硝催化剂、汽车尾气净化剂等关键技术规模化应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重点加强高效节能新型墙体、保温隔热材料、无机防火保温材料、复合保温砌块和轻质复合保温板材等研发和生产，加快</w:t>
            </w:r>
            <w:proofErr w:type="gramStart"/>
            <w:r w:rsidRPr="00A25537">
              <w:rPr>
                <w:rFonts w:ascii="PingFangSC-Regular" w:eastAsia="宋体" w:hAnsi="PingFangSC-Regular" w:cs="宋体"/>
                <w:color w:val="333333"/>
                <w:kern w:val="0"/>
                <w:sz w:val="24"/>
                <w:szCs w:val="24"/>
              </w:rPr>
              <w:t>凹凸棒石应用</w:t>
            </w:r>
            <w:proofErr w:type="gramEnd"/>
            <w:r w:rsidRPr="00A25537">
              <w:rPr>
                <w:rFonts w:ascii="PingFangSC-Regular" w:eastAsia="宋体" w:hAnsi="PingFangSC-Regular" w:cs="宋体"/>
                <w:color w:val="333333"/>
                <w:kern w:val="0"/>
                <w:sz w:val="24"/>
                <w:szCs w:val="24"/>
              </w:rPr>
              <w:t>、清洁高效气化气、锂电池、超导电缆研发制造等产业化步伐，推进新</w:t>
            </w:r>
            <w:proofErr w:type="gramStart"/>
            <w:r w:rsidRPr="00A25537">
              <w:rPr>
                <w:rFonts w:ascii="PingFangSC-Regular" w:eastAsia="宋体" w:hAnsi="PingFangSC-Regular" w:cs="宋体"/>
                <w:color w:val="333333"/>
                <w:kern w:val="0"/>
                <w:sz w:val="24"/>
                <w:szCs w:val="24"/>
              </w:rPr>
              <w:t>奥综合</w:t>
            </w:r>
            <w:proofErr w:type="gramEnd"/>
            <w:r w:rsidRPr="00A25537">
              <w:rPr>
                <w:rFonts w:ascii="PingFangSC-Regular" w:eastAsia="宋体" w:hAnsi="PingFangSC-Regular" w:cs="宋体"/>
                <w:color w:val="333333"/>
                <w:kern w:val="0"/>
                <w:sz w:val="24"/>
                <w:szCs w:val="24"/>
              </w:rPr>
              <w:t>能源站、银光公司危险废物处置等项目建设。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探索建设大宗固体废弃物综合利用产业基地，建立健全多层次、多渠道、多元化的再生资源回收体系，大力推进煤矸石、尾矿、冶金渣、建筑垃圾等固废综合利用。加强废有色金属、废铅酸蓄电池、废旧汽车、废旧轮胎等再生资源回收利用，打造回收－分拣－加工－交易的废弃物循环经济产业链，实现要素配置集约化、资源利用最大化、污染物排放最小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）持续开展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企业专项整治。综合运用质量、环保、能耗、安全等标准，持续开展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企业拉网式排查，实施清单制、台帐式、网格化管理。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建立健全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企业动态管理机制，通过关停取缔、整合搬迁、升级改造方式全面完成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专项整治。列入关停取缔类的，坚决予以关停取缔；列入整合搬迁类的，搬迁至符合产业发展定位的工业园区，并实施升级改造；列入升级改造类的，督促企业实施清洁生产改造，全面提升污染治理水平。完善重点行业环境</w:t>
            </w:r>
            <w:r w:rsidRPr="00A25537">
              <w:rPr>
                <w:rFonts w:ascii="PingFangSC-Regular" w:eastAsia="宋体" w:hAnsi="PingFangSC-Regular" w:cs="宋体"/>
                <w:color w:val="333333"/>
                <w:kern w:val="0"/>
                <w:sz w:val="24"/>
                <w:szCs w:val="24"/>
              </w:rPr>
              <w:lastRenderedPageBreak/>
              <w:t>监管体系，加强监督执法，严禁新建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企业项目，防止已取缔</w:t>
            </w:r>
            <w:proofErr w:type="gramStart"/>
            <w:r w:rsidRPr="00A25537">
              <w:rPr>
                <w:rFonts w:ascii="PingFangSC-Regular" w:eastAsia="宋体" w:hAnsi="PingFangSC-Regular" w:cs="宋体"/>
                <w:color w:val="333333"/>
                <w:kern w:val="0"/>
                <w:sz w:val="24"/>
                <w:szCs w:val="24"/>
              </w:rPr>
              <w:t>“</w:t>
            </w:r>
            <w:proofErr w:type="gramEnd"/>
            <w:r w:rsidRPr="00A25537">
              <w:rPr>
                <w:rFonts w:ascii="PingFangSC-Regular" w:eastAsia="宋体" w:hAnsi="PingFangSC-Regular" w:cs="宋体"/>
                <w:color w:val="333333"/>
                <w:kern w:val="0"/>
                <w:sz w:val="24"/>
                <w:szCs w:val="24"/>
              </w:rPr>
              <w:t>散乱污</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企业异地转移。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建设清洁低碳能源体系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）实施煤炭消费总量控制。根据国家、甘肃省煤炭消费总量控制目标要求，制定白银市煤炭消费总量控制实施方案，以县区、企业为单元分解落实，推动煤炭消费尽早达峰并逐步减量。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高耗煤建设项目监管，实施新上耗煤项目能耗等量或减量置换。建立煤炭消费总量预警机制，及时调控煤炭消费总量增加较快的企业和区域。巩固深化煤质管控，限制高硫分、高灰分煤炭使用，提高煤炭的洗选比例，推广使用脱硫煤、型煤、水煤浆等清洁燃料。加快洁净煤制备、储运和配送体系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）持续推进清洁取暖改造。深化燃煤供暖设施清洁化改造，完善清洁能源推广利用体系，推进城乡燃煤设施清洁能源替代。</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各县区结合城市供暖规划，加快推进供热管网建设，合理拓展城区集中供暖覆盖范围，推进城中村、棚户区、居民平房集中区优先集中供暖。结合禁燃</w:t>
            </w:r>
            <w:proofErr w:type="gramStart"/>
            <w:r w:rsidRPr="00A25537">
              <w:rPr>
                <w:rFonts w:ascii="PingFangSC-Regular" w:eastAsia="宋体" w:hAnsi="PingFangSC-Regular" w:cs="宋体"/>
                <w:color w:val="333333"/>
                <w:kern w:val="0"/>
                <w:sz w:val="24"/>
                <w:szCs w:val="24"/>
              </w:rPr>
              <w:t>区划定</w:t>
            </w:r>
            <w:proofErr w:type="gramEnd"/>
            <w:r w:rsidRPr="00A25537">
              <w:rPr>
                <w:rFonts w:ascii="PingFangSC-Regular" w:eastAsia="宋体" w:hAnsi="PingFangSC-Regular" w:cs="宋体"/>
                <w:color w:val="333333"/>
                <w:kern w:val="0"/>
                <w:sz w:val="24"/>
                <w:szCs w:val="24"/>
              </w:rPr>
              <w:t>工作，清理整顿建成区内燃煤小火炉，加快推进居民小火炉和土炕清洁化改造，优先发展电锅炉、燃气锅炉等清洁能源集中供暖设施。</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深入实施农村地区清洁取暖，鼓励农户拆除或改造土炕，推广使用洁净煤和节能环保炉具、灶具，因地制宜发展电、生物质能、太阳能、罐装燃气等清洁能源。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）有序推进清洁能源发展。坚持集中式和分布式并举、电力外送与就地消纳结合，加快水电资源、风能、光能、生物质能开发利用，推进白银复合型能源基地建设前期工作。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加强黄河干流水电资源开发环境影响评价，加快推进水电站项目建设论证。加快白银平川光伏领跑技术基地建设和推广，探索分布式光伏发电新模式，以县区为单位编制区域内平价风电项目、分布式风电发展规划。推广应用太阳能光热利用技术，推进光伏发电并网运行维护智能化、快捷化、便利化。探索发展生物燃料乙醇、生物柴油和生物质直燃发电，有序推进生活垃圾焚烧发电，鼓励发展大中型沼气、秸秆气化及发电等。开展地热资源普查，重点推进平川区红沙浪浅层地源热泵供暖示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）探索多能互补模式。发挥白银超导变电站优势，在产业园区、大型公用设施、商务区等新增用</w:t>
            </w:r>
            <w:proofErr w:type="gramStart"/>
            <w:r w:rsidRPr="00A25537">
              <w:rPr>
                <w:rFonts w:ascii="PingFangSC-Regular" w:eastAsia="宋体" w:hAnsi="PingFangSC-Regular" w:cs="宋体"/>
                <w:color w:val="333333"/>
                <w:kern w:val="0"/>
                <w:sz w:val="24"/>
                <w:szCs w:val="24"/>
              </w:rPr>
              <w:t>能区域</w:t>
            </w:r>
            <w:proofErr w:type="gramEnd"/>
            <w:r w:rsidRPr="00A25537">
              <w:rPr>
                <w:rFonts w:ascii="PingFangSC-Regular" w:eastAsia="宋体" w:hAnsi="PingFangSC-Regular" w:cs="宋体"/>
                <w:color w:val="333333"/>
                <w:kern w:val="0"/>
                <w:sz w:val="24"/>
                <w:szCs w:val="24"/>
              </w:rPr>
              <w:t>实施传统能源与风能、太阳能、生物质能等能源的协同开发利用，探索建立风、光、水、火及其他能源协同开发利用、优势互补的多能互补综合开发利用模式。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推进白银</w:t>
            </w:r>
            <w:proofErr w:type="gramStart"/>
            <w:r w:rsidRPr="00A25537">
              <w:rPr>
                <w:rFonts w:ascii="PingFangSC-Regular" w:eastAsia="宋体" w:hAnsi="PingFangSC-Regular" w:cs="宋体"/>
                <w:color w:val="333333"/>
                <w:kern w:val="0"/>
                <w:sz w:val="24"/>
                <w:szCs w:val="24"/>
              </w:rPr>
              <w:t>银西产业园多</w:t>
            </w:r>
            <w:proofErr w:type="gramEnd"/>
            <w:r w:rsidRPr="00A25537">
              <w:rPr>
                <w:rFonts w:ascii="PingFangSC-Regular" w:eastAsia="宋体" w:hAnsi="PingFangSC-Regular" w:cs="宋体"/>
                <w:color w:val="333333"/>
                <w:kern w:val="0"/>
                <w:sz w:val="24"/>
                <w:szCs w:val="24"/>
              </w:rPr>
              <w:t>能互补工程建设，结合储电蓄热（冷）及高效用能技术，形成以可再生能源为主的高效一体化分布式能源系统与负荷有机结合的智能微电网新技术，探索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互联网</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新能源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的发展模式。运用绿色农房营造技术和能源供应技术，在农村地区推广</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太阳能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的多能互补清洁供暖供热应用。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构建绿色交通运输体系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）加大运输结构调整力度。大力推动大宗物料</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公转铁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，支持煤炭、电力、水泥等大宗货物年运输量在</w:t>
            </w:r>
            <w:r w:rsidRPr="00A25537">
              <w:rPr>
                <w:rFonts w:ascii="PingFangSC-Regular" w:eastAsia="宋体" w:hAnsi="PingFangSC-Regular" w:cs="宋体"/>
                <w:color w:val="333333"/>
                <w:kern w:val="0"/>
                <w:sz w:val="24"/>
                <w:szCs w:val="24"/>
              </w:rPr>
              <w:t>150</w:t>
            </w:r>
            <w:r w:rsidRPr="00A25537">
              <w:rPr>
                <w:rFonts w:ascii="PingFangSC-Regular" w:eastAsia="宋体" w:hAnsi="PingFangSC-Regular" w:cs="宋体"/>
                <w:color w:val="333333"/>
                <w:kern w:val="0"/>
                <w:sz w:val="24"/>
                <w:szCs w:val="24"/>
              </w:rPr>
              <w:t>万吨以上的大型工矿企业以及大型物流园区新建或改扩建铁路专用线。探索多元运价方式，鼓励铁路运输企业与大型工矿企业、物流园区、物流企业等开展深度合作。加快发展多式联运、滚装运输、甩挂运输、驼背运输等先进运输组织方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）推动车辆升级优化。全面</w:t>
            </w:r>
            <w:proofErr w:type="gramStart"/>
            <w:r w:rsidRPr="00A25537">
              <w:rPr>
                <w:rFonts w:ascii="PingFangSC-Regular" w:eastAsia="宋体" w:hAnsi="PingFangSC-Regular" w:cs="宋体"/>
                <w:color w:val="333333"/>
                <w:kern w:val="0"/>
                <w:sz w:val="24"/>
                <w:szCs w:val="24"/>
              </w:rPr>
              <w:t>实施国</w:t>
            </w:r>
            <w:proofErr w:type="gramEnd"/>
            <w:r w:rsidRPr="00A25537">
              <w:rPr>
                <w:rFonts w:ascii="PingFangSC-Regular" w:eastAsia="宋体" w:hAnsi="PingFangSC-Regular" w:cs="宋体"/>
                <w:color w:val="333333"/>
                <w:kern w:val="0"/>
                <w:sz w:val="24"/>
                <w:szCs w:val="24"/>
              </w:rPr>
              <w:t>Ⅵ</w:t>
            </w:r>
            <w:r w:rsidRPr="00A25537">
              <w:rPr>
                <w:rFonts w:ascii="PingFangSC-Regular" w:eastAsia="宋体" w:hAnsi="PingFangSC-Regular" w:cs="宋体"/>
                <w:color w:val="333333"/>
                <w:kern w:val="0"/>
                <w:sz w:val="24"/>
                <w:szCs w:val="24"/>
              </w:rPr>
              <w:t>排放标准和非道路移动柴油机械第四阶段排放标准。严格执行国家机动车强制报废制度，淘汰老旧客货运输车辆。推进新能源车辆在城市公交、城际客运、出租、公务、环卫、物流配送、旅游景区等公共服务领域应用，引导和鼓励全市党政机关、企事业单位和自然人购买使用新能源汽车。加快充电基础设施建设。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年，基本</w:t>
            </w:r>
            <w:proofErr w:type="gramStart"/>
            <w:r w:rsidRPr="00A25537">
              <w:rPr>
                <w:rFonts w:ascii="PingFangSC-Regular" w:eastAsia="宋体" w:hAnsi="PingFangSC-Regular" w:cs="宋体"/>
                <w:color w:val="333333"/>
                <w:kern w:val="0"/>
                <w:sz w:val="24"/>
                <w:szCs w:val="24"/>
              </w:rPr>
              <w:t>淘汰国</w:t>
            </w:r>
            <w:proofErr w:type="gramEnd"/>
            <w:r w:rsidRPr="00A25537">
              <w:rPr>
                <w:rFonts w:ascii="PingFangSC-Regular" w:eastAsia="宋体" w:hAnsi="PingFangSC-Regular" w:cs="宋体"/>
                <w:color w:val="333333"/>
                <w:kern w:val="0"/>
                <w:sz w:val="24"/>
                <w:szCs w:val="24"/>
              </w:rPr>
              <w:t>Ⅲ</w:t>
            </w:r>
            <w:r w:rsidRPr="00A25537">
              <w:rPr>
                <w:rFonts w:ascii="PingFangSC-Regular" w:eastAsia="宋体" w:hAnsi="PingFangSC-Regular" w:cs="宋体"/>
                <w:color w:val="333333"/>
                <w:kern w:val="0"/>
                <w:sz w:val="24"/>
                <w:szCs w:val="24"/>
              </w:rPr>
              <w:t>及以下柴油货车，新增及更新的公交车中新能源车辆占比达到</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鼓励将老旧车辆和非道路移动机械替换为清洁能源车辆，在铁路货场、物流园区等重点场所开展非道路移动机械零排放或近零排放示范应用。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）构建集约高效的绿色流通体系。深入实施多式联运示范工程，开展集装箱运输、商品车滚装运输，全程冷</w:t>
            </w:r>
            <w:proofErr w:type="gramStart"/>
            <w:r w:rsidRPr="00A25537">
              <w:rPr>
                <w:rFonts w:ascii="PingFangSC-Regular" w:eastAsia="宋体" w:hAnsi="PingFangSC-Regular" w:cs="宋体"/>
                <w:color w:val="333333"/>
                <w:kern w:val="0"/>
                <w:sz w:val="24"/>
                <w:szCs w:val="24"/>
              </w:rPr>
              <w:t>链运输</w:t>
            </w:r>
            <w:proofErr w:type="gramEnd"/>
            <w:r w:rsidRPr="00A25537">
              <w:rPr>
                <w:rFonts w:ascii="PingFangSC-Regular" w:eastAsia="宋体" w:hAnsi="PingFangSC-Regular" w:cs="宋体"/>
                <w:color w:val="333333"/>
                <w:kern w:val="0"/>
                <w:sz w:val="24"/>
                <w:szCs w:val="24"/>
              </w:rPr>
              <w:t>等多式联运试点示范创建。支持品牌快递企业、有实力的第三方公司建设城乡末端综合公共服务平台，构建覆盖城乡的绿色配送体系，完善城市分拨中心、共同配送中心和末端配送点三级物流服务网络，推广统一配送、集中配送、共同配送、夜间配送等集约化绿色组织方式，鼓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互联网</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货运物流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新业态、新模式发展。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积极发展绿色仓储，鼓励物流园区、大型仓储设施应用绿色建筑材料、节能技术与装备以及能源合同管理模式。加强快递包装绿色治理，推进大型电商和寄递企业包装物的回收、共享、循环利用。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持续推进现代生态农业</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构建现代农业发展新格局。坚持农林牧结合、产加销配套、粮经饲兼顾、种养肥一体化，积极推动一二三产融合发展，大力实施特色农业、品牌农业和农业现代化三大战略，积极发展复合型绿色循环农业，打造一批集种养殖生产、农产品加工、冷链仓储、</w:t>
            </w:r>
            <w:r w:rsidRPr="00A25537">
              <w:rPr>
                <w:rFonts w:ascii="PingFangSC-Regular" w:eastAsia="宋体" w:hAnsi="PingFangSC-Regular" w:cs="宋体"/>
                <w:color w:val="333333"/>
                <w:kern w:val="0"/>
                <w:sz w:val="24"/>
                <w:szCs w:val="24"/>
              </w:rPr>
              <w:lastRenderedPageBreak/>
              <w:t>休闲观光、废物处理、创业示范为一体的循环农业产业园、科技园、创业园，推进农业与工业、旅游、文化、教育、康养等融合发展，积极</w:t>
            </w:r>
            <w:proofErr w:type="gramStart"/>
            <w:r w:rsidRPr="00A25537">
              <w:rPr>
                <w:rFonts w:ascii="PingFangSC-Regular" w:eastAsia="宋体" w:hAnsi="PingFangSC-Regular" w:cs="宋体"/>
                <w:color w:val="333333"/>
                <w:kern w:val="0"/>
                <w:sz w:val="24"/>
                <w:szCs w:val="24"/>
              </w:rPr>
              <w:t>融入兰白城市群</w:t>
            </w:r>
            <w:proofErr w:type="gramEnd"/>
            <w:r w:rsidRPr="00A25537">
              <w:rPr>
                <w:rFonts w:ascii="PingFangSC-Regular" w:eastAsia="宋体" w:hAnsi="PingFangSC-Regular" w:cs="宋体"/>
                <w:color w:val="333333"/>
                <w:kern w:val="0"/>
                <w:sz w:val="24"/>
                <w:szCs w:val="24"/>
              </w:rPr>
              <w:t>都市农业圈。</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以会宁土高、靖远若</w:t>
            </w:r>
            <w:proofErr w:type="gramStart"/>
            <w:r w:rsidRPr="00A25537">
              <w:rPr>
                <w:rFonts w:ascii="PingFangSC-Regular" w:eastAsia="宋体" w:hAnsi="PingFangSC-Regular" w:cs="宋体"/>
                <w:color w:val="333333"/>
                <w:kern w:val="0"/>
                <w:sz w:val="24"/>
                <w:szCs w:val="24"/>
              </w:rPr>
              <w:t>笠塬</w:t>
            </w:r>
            <w:proofErr w:type="gramEnd"/>
            <w:r w:rsidRPr="00A25537">
              <w:rPr>
                <w:rFonts w:ascii="PingFangSC-Regular" w:eastAsia="宋体" w:hAnsi="PingFangSC-Regular" w:cs="宋体"/>
                <w:color w:val="333333"/>
                <w:kern w:val="0"/>
                <w:sz w:val="24"/>
                <w:szCs w:val="24"/>
              </w:rPr>
              <w:t>、石门、景泰</w:t>
            </w:r>
            <w:proofErr w:type="gramStart"/>
            <w:r w:rsidRPr="00A25537">
              <w:rPr>
                <w:rFonts w:ascii="PingFangSC-Regular" w:eastAsia="宋体" w:hAnsi="PingFangSC-Regular" w:cs="宋体"/>
                <w:color w:val="333333"/>
                <w:kern w:val="0"/>
                <w:sz w:val="24"/>
                <w:szCs w:val="24"/>
              </w:rPr>
              <w:t>峡儿水</w:t>
            </w:r>
            <w:proofErr w:type="gramEnd"/>
            <w:r w:rsidRPr="00A25537">
              <w:rPr>
                <w:rFonts w:ascii="PingFangSC-Regular" w:eastAsia="宋体" w:hAnsi="PingFangSC-Regular" w:cs="宋体"/>
                <w:color w:val="333333"/>
                <w:kern w:val="0"/>
                <w:sz w:val="24"/>
                <w:szCs w:val="24"/>
              </w:rPr>
              <w:t>、平川西格拉滩为重点区域，加快</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个万亩生态牧场建设。打造乡村绿色发展示范带、旱作农业、高标准农田、高效戈壁作物示范片区等绿色生态农业示范</w:t>
            </w:r>
            <w:proofErr w:type="gramStart"/>
            <w:r w:rsidRPr="00A25537">
              <w:rPr>
                <w:rFonts w:ascii="PingFangSC-Regular" w:eastAsia="宋体" w:hAnsi="PingFangSC-Regular" w:cs="宋体"/>
                <w:color w:val="333333"/>
                <w:kern w:val="0"/>
                <w:sz w:val="24"/>
                <w:szCs w:val="24"/>
              </w:rPr>
              <w:t>片带区</w:t>
            </w:r>
            <w:proofErr w:type="gramEnd"/>
            <w:r w:rsidRPr="00A25537">
              <w:rPr>
                <w:rFonts w:ascii="PingFangSC-Regular" w:eastAsia="宋体" w:hAnsi="PingFangSC-Regular" w:cs="宋体"/>
                <w:color w:val="333333"/>
                <w:kern w:val="0"/>
                <w:sz w:val="24"/>
                <w:szCs w:val="24"/>
              </w:rPr>
              <w:t>。建设农产品加工园，争创一批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银字号</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甘味品牌，推动发展企业农户市场一体化、生产加工销售一条龙的现代农业体系，努力打造沿黄高效农业示范市、西北绿色农特产品基地、西北主要农畜产品生产供应基地。加快</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一乡一品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一县</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业</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一县多元</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连乡成片</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跨县成带</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集群成链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建设，逐步形成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市有特色片区、县有知名品牌、乡有专业市场、村有产业园区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的现代农业发展新格局。</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）推进特色产业（链）发展。做大</w:t>
            </w:r>
            <w:proofErr w:type="gramStart"/>
            <w:r w:rsidRPr="00A25537">
              <w:rPr>
                <w:rFonts w:ascii="PingFangSC-Regular" w:eastAsia="宋体" w:hAnsi="PingFangSC-Regular" w:cs="宋体"/>
                <w:color w:val="333333"/>
                <w:kern w:val="0"/>
                <w:sz w:val="24"/>
                <w:szCs w:val="24"/>
              </w:rPr>
              <w:t>做优做</w:t>
            </w:r>
            <w:proofErr w:type="gramEnd"/>
            <w:r w:rsidRPr="00A25537">
              <w:rPr>
                <w:rFonts w:ascii="PingFangSC-Regular" w:eastAsia="宋体" w:hAnsi="PingFangSC-Regular" w:cs="宋体"/>
                <w:color w:val="333333"/>
                <w:kern w:val="0"/>
                <w:sz w:val="24"/>
                <w:szCs w:val="24"/>
              </w:rPr>
              <w:t>强牛、羊、菜、果、薯、药和小杂粮、黑毛驴、水产养殖（戈壁鱼虾）、文冠果等</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十大特色</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产业，构建完善生猪、肉牛羊养殖加工、草食畜牧业、蔬菜、瓜果、马铃薯种植加工、地理标志产品、戈壁农业、循环农业、通道物流等</w:t>
            </w:r>
            <w:r w:rsidRPr="00A25537">
              <w:rPr>
                <w:rFonts w:ascii="PingFangSC-Regular" w:eastAsia="宋体" w:hAnsi="PingFangSC-Regular" w:cs="宋体"/>
                <w:color w:val="333333"/>
                <w:kern w:val="0"/>
                <w:sz w:val="24"/>
                <w:szCs w:val="24"/>
              </w:rPr>
              <w:t>10</w:t>
            </w:r>
            <w:r w:rsidRPr="00A25537">
              <w:rPr>
                <w:rFonts w:ascii="PingFangSC-Regular" w:eastAsia="宋体" w:hAnsi="PingFangSC-Regular" w:cs="宋体"/>
                <w:color w:val="333333"/>
                <w:kern w:val="0"/>
                <w:sz w:val="24"/>
                <w:szCs w:val="24"/>
              </w:rPr>
              <w:t>个百亿级现代农业产业链，培育构建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秸秆－畜禽养殖－粪便－沼气－有机肥－果园（菜园）－无公害农产品生产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秸秆－基质－食用菌基地－菌糠－生物饲料有机肥－生态养殖和有机农业</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林下经济－林业废弃物资源化利用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等生态农业产业链网。</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（二）做好</w:t>
            </w:r>
            <w:proofErr w:type="gramStart"/>
            <w:r w:rsidRPr="00A25537">
              <w:rPr>
                <w:rFonts w:ascii="PingFangSC-Regular" w:eastAsia="宋体" w:hAnsi="PingFangSC-Regular" w:cs="宋体"/>
                <w:color w:val="333333"/>
                <w:kern w:val="0"/>
                <w:sz w:val="24"/>
                <w:szCs w:val="24"/>
              </w:rPr>
              <w:t>碳达峰碳</w:t>
            </w:r>
            <w:proofErr w:type="gramEnd"/>
            <w:r w:rsidRPr="00A25537">
              <w:rPr>
                <w:rFonts w:ascii="PingFangSC-Regular" w:eastAsia="宋体" w:hAnsi="PingFangSC-Regular" w:cs="宋体"/>
                <w:color w:val="333333"/>
                <w:kern w:val="0"/>
                <w:sz w:val="24"/>
                <w:szCs w:val="24"/>
              </w:rPr>
              <w:t>中和工作，积极应对气候变化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聚焦落实国家力争</w:t>
            </w:r>
            <w:r w:rsidRPr="00A25537">
              <w:rPr>
                <w:rFonts w:ascii="PingFangSC-Regular" w:eastAsia="宋体" w:hAnsi="PingFangSC-Regular" w:cs="宋体"/>
                <w:color w:val="333333"/>
                <w:kern w:val="0"/>
                <w:sz w:val="24"/>
                <w:szCs w:val="24"/>
              </w:rPr>
              <w:t>2030</w:t>
            </w:r>
            <w:r w:rsidRPr="00A25537">
              <w:rPr>
                <w:rFonts w:ascii="PingFangSC-Regular" w:eastAsia="宋体" w:hAnsi="PingFangSC-Regular" w:cs="宋体"/>
                <w:color w:val="333333"/>
                <w:kern w:val="0"/>
                <w:sz w:val="24"/>
                <w:szCs w:val="24"/>
              </w:rPr>
              <w:t>年前</w:t>
            </w:r>
            <w:proofErr w:type="gramStart"/>
            <w:r w:rsidRPr="00A25537">
              <w:rPr>
                <w:rFonts w:ascii="PingFangSC-Regular" w:eastAsia="宋体" w:hAnsi="PingFangSC-Regular" w:cs="宋体"/>
                <w:color w:val="333333"/>
                <w:kern w:val="0"/>
                <w:sz w:val="24"/>
                <w:szCs w:val="24"/>
              </w:rPr>
              <w:t>实现碳达峰</w:t>
            </w:r>
            <w:proofErr w:type="gramEnd"/>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2060</w:t>
            </w:r>
            <w:r w:rsidRPr="00A25537">
              <w:rPr>
                <w:rFonts w:ascii="PingFangSC-Regular" w:eastAsia="宋体" w:hAnsi="PingFangSC-Regular" w:cs="宋体"/>
                <w:color w:val="333333"/>
                <w:kern w:val="0"/>
                <w:sz w:val="24"/>
                <w:szCs w:val="24"/>
              </w:rPr>
              <w:t>年前实现碳中和目标，合理确定主要领域、重点行业达峰目标。探索大气污染物</w:t>
            </w:r>
            <w:r w:rsidRPr="00A25537">
              <w:rPr>
                <w:rFonts w:ascii="PingFangSC-Regular" w:eastAsia="宋体" w:hAnsi="PingFangSC-Regular" w:cs="宋体"/>
                <w:color w:val="333333"/>
                <w:kern w:val="0"/>
                <w:sz w:val="24"/>
                <w:szCs w:val="24"/>
              </w:rPr>
              <w:lastRenderedPageBreak/>
              <w:t>和温室气体排放协同控制，推动能源清洁低碳安全高效利用，推进工业、建筑、交通等领域低碳转型，推动绿色低碳技术创新，推行绿色低碳生产生活方式，降低碳排放强度，增强适应气候变化能力。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推进实施碳排放达峰行动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）制定实施碳排放达</w:t>
            </w:r>
            <w:proofErr w:type="gramStart"/>
            <w:r w:rsidRPr="00A25537">
              <w:rPr>
                <w:rFonts w:ascii="PingFangSC-Regular" w:eastAsia="宋体" w:hAnsi="PingFangSC-Regular" w:cs="宋体"/>
                <w:color w:val="333333"/>
                <w:kern w:val="0"/>
                <w:sz w:val="24"/>
                <w:szCs w:val="24"/>
              </w:rPr>
              <w:t>峰行动</w:t>
            </w:r>
            <w:proofErr w:type="gramEnd"/>
            <w:r w:rsidRPr="00A25537">
              <w:rPr>
                <w:rFonts w:ascii="PingFangSC-Regular" w:eastAsia="宋体" w:hAnsi="PingFangSC-Regular" w:cs="宋体"/>
                <w:color w:val="333333"/>
                <w:kern w:val="0"/>
                <w:sz w:val="24"/>
                <w:szCs w:val="24"/>
              </w:rPr>
              <w:t>方案。建立白银市</w:t>
            </w:r>
            <w:proofErr w:type="gramStart"/>
            <w:r w:rsidRPr="00A25537">
              <w:rPr>
                <w:rFonts w:ascii="PingFangSC-Regular" w:eastAsia="宋体" w:hAnsi="PingFangSC-Regular" w:cs="宋体"/>
                <w:color w:val="333333"/>
                <w:kern w:val="0"/>
                <w:sz w:val="24"/>
                <w:szCs w:val="24"/>
              </w:rPr>
              <w:t>双碳工作</w:t>
            </w:r>
            <w:proofErr w:type="gramEnd"/>
            <w:r w:rsidRPr="00A25537">
              <w:rPr>
                <w:rFonts w:ascii="PingFangSC-Regular" w:eastAsia="宋体" w:hAnsi="PingFangSC-Regular" w:cs="宋体"/>
                <w:color w:val="333333"/>
                <w:kern w:val="0"/>
                <w:sz w:val="24"/>
                <w:szCs w:val="24"/>
              </w:rPr>
              <w:t>领导小组，推动落实甘肃省</w:t>
            </w:r>
            <w:proofErr w:type="gramStart"/>
            <w:r w:rsidRPr="00A25537">
              <w:rPr>
                <w:rFonts w:ascii="PingFangSC-Regular" w:eastAsia="宋体" w:hAnsi="PingFangSC-Regular" w:cs="宋体"/>
                <w:color w:val="333333"/>
                <w:kern w:val="0"/>
                <w:sz w:val="24"/>
                <w:szCs w:val="24"/>
              </w:rPr>
              <w:t>碳达峰碳</w:t>
            </w:r>
            <w:proofErr w:type="gramEnd"/>
            <w:r w:rsidRPr="00A25537">
              <w:rPr>
                <w:rFonts w:ascii="PingFangSC-Regular" w:eastAsia="宋体" w:hAnsi="PingFangSC-Regular" w:cs="宋体"/>
                <w:color w:val="333333"/>
                <w:kern w:val="0"/>
                <w:sz w:val="24"/>
                <w:szCs w:val="24"/>
              </w:rPr>
              <w:t>中和</w:t>
            </w:r>
            <w:r w:rsidRPr="00A25537">
              <w:rPr>
                <w:rFonts w:ascii="PingFangSC-Regular" w:eastAsia="宋体" w:hAnsi="PingFangSC-Regular" w:cs="宋体"/>
                <w:color w:val="333333"/>
                <w:kern w:val="0"/>
                <w:sz w:val="24"/>
                <w:szCs w:val="24"/>
              </w:rPr>
              <w:t>“1+N”</w:t>
            </w:r>
            <w:r w:rsidRPr="00A25537">
              <w:rPr>
                <w:rFonts w:ascii="PingFangSC-Regular" w:eastAsia="宋体" w:hAnsi="PingFangSC-Regular" w:cs="宋体"/>
                <w:color w:val="333333"/>
                <w:kern w:val="0"/>
                <w:sz w:val="24"/>
                <w:szCs w:val="24"/>
              </w:rPr>
              <w:t>政策体系，按照省上统一部署要求，制定实施《白银市</w:t>
            </w:r>
            <w:r w:rsidRPr="00A25537">
              <w:rPr>
                <w:rFonts w:ascii="PingFangSC-Regular" w:eastAsia="宋体" w:hAnsi="PingFangSC-Regular" w:cs="宋体"/>
                <w:color w:val="333333"/>
                <w:kern w:val="0"/>
                <w:sz w:val="24"/>
                <w:szCs w:val="24"/>
              </w:rPr>
              <w:t>2030</w:t>
            </w:r>
            <w:r w:rsidRPr="00A25537">
              <w:rPr>
                <w:rFonts w:ascii="PingFangSC-Regular" w:eastAsia="宋体" w:hAnsi="PingFangSC-Regular" w:cs="宋体"/>
                <w:color w:val="333333"/>
                <w:kern w:val="0"/>
                <w:sz w:val="24"/>
                <w:szCs w:val="24"/>
              </w:rPr>
              <w:t>年前碳排放达峰行动方案》《白银市减污降碳协同增效实施方案》，常态化编制温室气体排放清单，创造条件尽早实现能耗</w:t>
            </w:r>
            <w:proofErr w:type="gramStart"/>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双控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向碳排放</w:t>
            </w:r>
            <w:proofErr w:type="gramEnd"/>
            <w:r w:rsidRPr="00A25537">
              <w:rPr>
                <w:rFonts w:ascii="PingFangSC-Regular" w:eastAsia="宋体" w:hAnsi="PingFangSC-Regular" w:cs="宋体"/>
                <w:color w:val="333333"/>
                <w:kern w:val="0"/>
                <w:sz w:val="24"/>
                <w:szCs w:val="24"/>
              </w:rPr>
              <w:t>总量和强度</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双控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转变，强化碳排放目标责任考核，</w:t>
            </w:r>
            <w:proofErr w:type="gramStart"/>
            <w:r w:rsidRPr="00A25537">
              <w:rPr>
                <w:rFonts w:ascii="PingFangSC-Regular" w:eastAsia="宋体" w:hAnsi="PingFangSC-Regular" w:cs="宋体"/>
                <w:color w:val="333333"/>
                <w:kern w:val="0"/>
                <w:sz w:val="24"/>
                <w:szCs w:val="24"/>
              </w:rPr>
              <w:t>将碳排放</w:t>
            </w:r>
            <w:proofErr w:type="gramEnd"/>
            <w:r w:rsidRPr="00A25537">
              <w:rPr>
                <w:rFonts w:ascii="PingFangSC-Regular" w:eastAsia="宋体" w:hAnsi="PingFangSC-Regular" w:cs="宋体"/>
                <w:color w:val="333333"/>
                <w:kern w:val="0"/>
                <w:sz w:val="24"/>
                <w:szCs w:val="24"/>
              </w:rPr>
              <w:t>影响评价纳入环境影响评价体系。到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年，单位地区生产总值二氧化碳排放量累计下降</w:t>
            </w:r>
            <w:proofErr w:type="gramStart"/>
            <w:r w:rsidRPr="00A25537">
              <w:rPr>
                <w:rFonts w:ascii="PingFangSC-Regular" w:eastAsia="宋体" w:hAnsi="PingFangSC-Regular" w:cs="宋体"/>
                <w:color w:val="333333"/>
                <w:kern w:val="0"/>
                <w:sz w:val="24"/>
                <w:szCs w:val="24"/>
              </w:rPr>
              <w:t>率完成</w:t>
            </w:r>
            <w:proofErr w:type="gramEnd"/>
            <w:r w:rsidRPr="00A25537">
              <w:rPr>
                <w:rFonts w:ascii="PingFangSC-Regular" w:eastAsia="宋体" w:hAnsi="PingFangSC-Regular" w:cs="宋体"/>
                <w:color w:val="333333"/>
                <w:kern w:val="0"/>
                <w:sz w:val="24"/>
                <w:szCs w:val="24"/>
              </w:rPr>
              <w:t>省上下达指标任务。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全面推进重点领域、重点行业绿色低碳行动，积极开展低碳试点。积极推动电力、有色、建材、石化、化工等重点行业制定实施二氧化碳达</w:t>
            </w:r>
            <w:proofErr w:type="gramStart"/>
            <w:r w:rsidRPr="00A25537">
              <w:rPr>
                <w:rFonts w:ascii="PingFangSC-Regular" w:eastAsia="宋体" w:hAnsi="PingFangSC-Regular" w:cs="宋体"/>
                <w:color w:val="333333"/>
                <w:kern w:val="0"/>
                <w:sz w:val="24"/>
                <w:szCs w:val="24"/>
              </w:rPr>
              <w:t>峰行动</w:t>
            </w:r>
            <w:proofErr w:type="gramEnd"/>
            <w:r w:rsidRPr="00A25537">
              <w:rPr>
                <w:rFonts w:ascii="PingFangSC-Regular" w:eastAsia="宋体" w:hAnsi="PingFangSC-Regular" w:cs="宋体"/>
                <w:color w:val="333333"/>
                <w:kern w:val="0"/>
                <w:sz w:val="24"/>
                <w:szCs w:val="24"/>
              </w:rPr>
              <w:t>方案。</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）积极参与碳排放市场交易。完善重点单位碳排放报送制度，加强重点单位碳排放报告的管理和督查，强化第三方核查机构动态管理。积极参与全国电力</w:t>
            </w:r>
            <w:proofErr w:type="gramStart"/>
            <w:r w:rsidRPr="00A25537">
              <w:rPr>
                <w:rFonts w:ascii="PingFangSC-Regular" w:eastAsia="宋体" w:hAnsi="PingFangSC-Regular" w:cs="宋体"/>
                <w:color w:val="333333"/>
                <w:kern w:val="0"/>
                <w:sz w:val="24"/>
                <w:szCs w:val="24"/>
              </w:rPr>
              <w:t>行业碳排放权</w:t>
            </w:r>
            <w:proofErr w:type="gramEnd"/>
            <w:r w:rsidRPr="00A25537">
              <w:rPr>
                <w:rFonts w:ascii="PingFangSC-Regular" w:eastAsia="宋体" w:hAnsi="PingFangSC-Regular" w:cs="宋体"/>
                <w:color w:val="333333"/>
                <w:kern w:val="0"/>
                <w:sz w:val="24"/>
                <w:szCs w:val="24"/>
              </w:rPr>
              <w:t>交易工作，根据国家统一部署，确定并更新参与</w:t>
            </w:r>
            <w:proofErr w:type="gramStart"/>
            <w:r w:rsidRPr="00A25537">
              <w:rPr>
                <w:rFonts w:ascii="PingFangSC-Regular" w:eastAsia="宋体" w:hAnsi="PingFangSC-Regular" w:cs="宋体"/>
                <w:color w:val="333333"/>
                <w:kern w:val="0"/>
                <w:sz w:val="24"/>
                <w:szCs w:val="24"/>
              </w:rPr>
              <w:t>全国碳排放权</w:t>
            </w:r>
            <w:proofErr w:type="gramEnd"/>
            <w:r w:rsidRPr="00A25537">
              <w:rPr>
                <w:rFonts w:ascii="PingFangSC-Regular" w:eastAsia="宋体" w:hAnsi="PingFangSC-Regular" w:cs="宋体"/>
                <w:color w:val="333333"/>
                <w:kern w:val="0"/>
                <w:sz w:val="24"/>
                <w:szCs w:val="24"/>
              </w:rPr>
              <w:t>交易企业名单，认真落实碳排放配额市场调节和抵消机制、市场风险预警与防控机制。开发储备可再生能源、林业碳汇、甲烷利用等国家核证自愿减排量项目，纳入全国</w:t>
            </w:r>
            <w:proofErr w:type="gramStart"/>
            <w:r w:rsidRPr="00A25537">
              <w:rPr>
                <w:rFonts w:ascii="PingFangSC-Regular" w:eastAsia="宋体" w:hAnsi="PingFangSC-Regular" w:cs="宋体"/>
                <w:color w:val="333333"/>
                <w:kern w:val="0"/>
                <w:sz w:val="24"/>
                <w:szCs w:val="24"/>
              </w:rPr>
              <w:t>碳市场</w:t>
            </w:r>
            <w:proofErr w:type="gramEnd"/>
            <w:r w:rsidRPr="00A25537">
              <w:rPr>
                <w:rFonts w:ascii="PingFangSC-Regular" w:eastAsia="宋体" w:hAnsi="PingFangSC-Regular" w:cs="宋体"/>
                <w:color w:val="333333"/>
                <w:kern w:val="0"/>
                <w:sz w:val="24"/>
                <w:szCs w:val="24"/>
              </w:rPr>
              <w:t>进行交易。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控制温室气体排放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）控制工业领域二氧化碳排放。加强工业领域节能减</w:t>
            </w:r>
            <w:proofErr w:type="gramStart"/>
            <w:r w:rsidRPr="00A25537">
              <w:rPr>
                <w:rFonts w:ascii="PingFangSC-Regular" w:eastAsia="宋体" w:hAnsi="PingFangSC-Regular" w:cs="宋体"/>
                <w:color w:val="333333"/>
                <w:kern w:val="0"/>
                <w:sz w:val="24"/>
                <w:szCs w:val="24"/>
              </w:rPr>
              <w:t>排技术</w:t>
            </w:r>
            <w:proofErr w:type="gramEnd"/>
            <w:r w:rsidRPr="00A25537">
              <w:rPr>
                <w:rFonts w:ascii="PingFangSC-Regular" w:eastAsia="宋体" w:hAnsi="PingFangSC-Regular" w:cs="宋体"/>
                <w:color w:val="333333"/>
                <w:kern w:val="0"/>
                <w:sz w:val="24"/>
                <w:szCs w:val="24"/>
              </w:rPr>
              <w:t>创新，控制工业过程温室气体排放，争取部分高耗能产品碳排放强度达到国内平均水平。电力行业持续实施燃煤电厂绿色升级改造，有色行业加快提升再生有色金属产业水平，建材行业以水泥为重点加快发展绿色建材产品，化工行业加快培育发展高端化工产品、精细化工新材料、化工中间体等产业集群，煤化工行业加快推进煤炭清洁高效低碳集约化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）控制交通领域二氧化碳排放。加快低碳交通运输体系建设，促进铁路、公路、航空和城乡交通综合运输方式的高效衔接。推进公铁、</w:t>
            </w:r>
            <w:proofErr w:type="gramStart"/>
            <w:r w:rsidRPr="00A25537">
              <w:rPr>
                <w:rFonts w:ascii="PingFangSC-Regular" w:eastAsia="宋体" w:hAnsi="PingFangSC-Regular" w:cs="宋体"/>
                <w:color w:val="333333"/>
                <w:kern w:val="0"/>
                <w:sz w:val="24"/>
                <w:szCs w:val="24"/>
              </w:rPr>
              <w:t>公航等</w:t>
            </w:r>
            <w:proofErr w:type="gramEnd"/>
            <w:r w:rsidRPr="00A25537">
              <w:rPr>
                <w:rFonts w:ascii="PingFangSC-Regular" w:eastAsia="宋体" w:hAnsi="PingFangSC-Regular" w:cs="宋体"/>
                <w:color w:val="333333"/>
                <w:kern w:val="0"/>
                <w:sz w:val="24"/>
                <w:szCs w:val="24"/>
              </w:rPr>
              <w:t>多式联运型物流园区、铁路专用线建设，鼓励发展智慧仓储、智慧运输。推动公路建设、养护过程绿色化，推广使用节能灯具、隔声屏障等节能环保产品，加大工程建设中废弃资源综合利用力度。大力推广节能和新能源车辆，强化新能源车辆在城市公交、城际（乡村）客运、出租、公务、环卫、物流配送、旅游景区等公共服务领域应用，鼓励党政机关和企事业单位购买使用新能源汽车。加快新能源汽车充电</w:t>
            </w:r>
            <w:proofErr w:type="gramStart"/>
            <w:r w:rsidRPr="00A25537">
              <w:rPr>
                <w:rFonts w:ascii="PingFangSC-Regular" w:eastAsia="宋体" w:hAnsi="PingFangSC-Regular" w:cs="宋体"/>
                <w:color w:val="333333"/>
                <w:kern w:val="0"/>
                <w:sz w:val="24"/>
                <w:szCs w:val="24"/>
              </w:rPr>
              <w:t>桩服务</w:t>
            </w:r>
            <w:proofErr w:type="gramEnd"/>
            <w:r w:rsidRPr="00A25537">
              <w:rPr>
                <w:rFonts w:ascii="PingFangSC-Regular" w:eastAsia="宋体" w:hAnsi="PingFangSC-Regular" w:cs="宋体"/>
                <w:color w:val="333333"/>
                <w:kern w:val="0"/>
                <w:sz w:val="24"/>
                <w:szCs w:val="24"/>
              </w:rPr>
              <w:t>网点建设。到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年，营运车辆单位运输周转量二氧化碳排放比</w:t>
            </w:r>
            <w:r w:rsidRPr="00A25537">
              <w:rPr>
                <w:rFonts w:ascii="PingFangSC-Regular" w:eastAsia="宋体" w:hAnsi="PingFangSC-Regular" w:cs="宋体"/>
                <w:color w:val="333333"/>
                <w:kern w:val="0"/>
                <w:sz w:val="24"/>
                <w:szCs w:val="24"/>
              </w:rPr>
              <w:t>2020</w:t>
            </w:r>
            <w:r w:rsidRPr="00A25537">
              <w:rPr>
                <w:rFonts w:ascii="PingFangSC-Regular" w:eastAsia="宋体" w:hAnsi="PingFangSC-Regular" w:cs="宋体"/>
                <w:color w:val="333333"/>
                <w:kern w:val="0"/>
                <w:sz w:val="24"/>
                <w:szCs w:val="24"/>
              </w:rPr>
              <w:t>年下降</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控制建筑领域二氧化碳排放。持续做好建筑节能工作，有序推进新建建筑能效提升，推动社区基础设施绿色化和既有建筑节能改造。稳步推进可再生能源建筑应用，因地制宜引导自然条件适宜地区加大太阳能、空气源热泵等可再生能源的建筑应用。积极开展超低能耗建筑、近零能耗建筑示范。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年，城镇新建建筑中绿色建筑面积占比力争达到</w:t>
            </w:r>
            <w:r w:rsidRPr="00A25537">
              <w:rPr>
                <w:rFonts w:ascii="PingFangSC-Regular" w:eastAsia="宋体" w:hAnsi="PingFangSC-Regular" w:cs="宋体"/>
                <w:color w:val="333333"/>
                <w:kern w:val="0"/>
                <w:sz w:val="24"/>
                <w:szCs w:val="24"/>
              </w:rPr>
              <w:t>80%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）控制非二氧化碳温室气体排放。控制煤炭开采甲烷排放，加快煤层气抽采利用。控制工业生产过程氧化亚氮、氢氟碳化物、</w:t>
            </w:r>
            <w:r w:rsidRPr="00A25537">
              <w:rPr>
                <w:rFonts w:ascii="PingFangSC-Regular" w:eastAsia="宋体" w:hAnsi="PingFangSC-Regular" w:cs="宋体"/>
                <w:color w:val="333333"/>
                <w:kern w:val="0"/>
                <w:sz w:val="24"/>
                <w:szCs w:val="24"/>
              </w:rPr>
              <w:lastRenderedPageBreak/>
              <w:t>全氟化碳与六氟化硫排放，强化全过程温室气体排放管理。有效控制畜禽养殖和农田甲烷、氧化亚氮排放，推进化肥、农药减量增效，积极推进标准化规模养殖，加强畜禽排泄物资源化利用。加强废弃物资源化利用和低碳化处理，推进生活垃圾焚烧发电，推动污水处理厂和垃圾填埋场甲烷排放控制和回收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深化试点示范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）持续推进国家气候适应型城市试点建设。全面落实减缓和适应并重的理念，提升生态环境脆弱</w:t>
            </w:r>
            <w:proofErr w:type="gramStart"/>
            <w:r w:rsidRPr="00A25537">
              <w:rPr>
                <w:rFonts w:ascii="PingFangSC-Regular" w:eastAsia="宋体" w:hAnsi="PingFangSC-Regular" w:cs="宋体"/>
                <w:color w:val="333333"/>
                <w:kern w:val="0"/>
                <w:sz w:val="24"/>
                <w:szCs w:val="24"/>
              </w:rPr>
              <w:t>区适应</w:t>
            </w:r>
            <w:proofErr w:type="gramEnd"/>
            <w:r w:rsidRPr="00A25537">
              <w:rPr>
                <w:rFonts w:ascii="PingFangSC-Regular" w:eastAsia="宋体" w:hAnsi="PingFangSC-Regular" w:cs="宋体"/>
                <w:color w:val="333333"/>
                <w:kern w:val="0"/>
                <w:sz w:val="24"/>
                <w:szCs w:val="24"/>
              </w:rPr>
              <w:t>气候变化能力，大力开展生态环境建设，着重生态保护与修复、湿地保护、水土流失治理等生态工程，构建城市气候灾害防治、城市人群健康适应气候变化试点工程。提升海绵城市建设水平，建立新一代城市</w:t>
            </w:r>
            <w:proofErr w:type="gramStart"/>
            <w:r w:rsidRPr="00A25537">
              <w:rPr>
                <w:rFonts w:ascii="PingFangSC-Regular" w:eastAsia="宋体" w:hAnsi="PingFangSC-Regular" w:cs="宋体"/>
                <w:color w:val="333333"/>
                <w:kern w:val="0"/>
                <w:sz w:val="24"/>
                <w:szCs w:val="24"/>
              </w:rPr>
              <w:t>雨洪管理</w:t>
            </w:r>
            <w:proofErr w:type="gramEnd"/>
            <w:r w:rsidRPr="00A25537">
              <w:rPr>
                <w:rFonts w:ascii="PingFangSC-Regular" w:eastAsia="宋体" w:hAnsi="PingFangSC-Regular" w:cs="宋体"/>
                <w:color w:val="333333"/>
                <w:kern w:val="0"/>
                <w:sz w:val="24"/>
                <w:szCs w:val="24"/>
              </w:rPr>
              <w:t>模式。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探索近零碳</w:t>
            </w:r>
            <w:proofErr w:type="gramEnd"/>
            <w:r w:rsidRPr="00A25537">
              <w:rPr>
                <w:rFonts w:ascii="PingFangSC-Regular" w:eastAsia="宋体" w:hAnsi="PingFangSC-Regular" w:cs="宋体"/>
                <w:color w:val="333333"/>
                <w:kern w:val="0"/>
                <w:sz w:val="24"/>
                <w:szCs w:val="24"/>
              </w:rPr>
              <w:t>排放和</w:t>
            </w:r>
            <w:proofErr w:type="gramStart"/>
            <w:r w:rsidRPr="00A25537">
              <w:rPr>
                <w:rFonts w:ascii="PingFangSC-Regular" w:eastAsia="宋体" w:hAnsi="PingFangSC-Regular" w:cs="宋体"/>
                <w:color w:val="333333"/>
                <w:kern w:val="0"/>
                <w:sz w:val="24"/>
                <w:szCs w:val="24"/>
              </w:rPr>
              <w:t>碳达</w:t>
            </w:r>
            <w:proofErr w:type="gramEnd"/>
            <w:r w:rsidRPr="00A25537">
              <w:rPr>
                <w:rFonts w:ascii="PingFangSC-Regular" w:eastAsia="宋体" w:hAnsi="PingFangSC-Regular" w:cs="宋体"/>
                <w:color w:val="333333"/>
                <w:kern w:val="0"/>
                <w:sz w:val="24"/>
                <w:szCs w:val="24"/>
              </w:rPr>
              <w:t>峰示范工程建设。探索</w:t>
            </w:r>
            <w:proofErr w:type="gramStart"/>
            <w:r w:rsidRPr="00A25537">
              <w:rPr>
                <w:rFonts w:ascii="PingFangSC-Regular" w:eastAsia="宋体" w:hAnsi="PingFangSC-Regular" w:cs="宋体"/>
                <w:color w:val="333333"/>
                <w:kern w:val="0"/>
                <w:sz w:val="24"/>
                <w:szCs w:val="24"/>
              </w:rPr>
              <w:t>开展碳普惠</w:t>
            </w:r>
            <w:proofErr w:type="gramEnd"/>
            <w:r w:rsidRPr="00A25537">
              <w:rPr>
                <w:rFonts w:ascii="PingFangSC-Regular" w:eastAsia="宋体" w:hAnsi="PingFangSC-Regular" w:cs="宋体"/>
                <w:color w:val="333333"/>
                <w:kern w:val="0"/>
                <w:sz w:val="24"/>
                <w:szCs w:val="24"/>
              </w:rPr>
              <w:t>和大型活动碳中和行动，创建节约型机关、绿色家庭、绿色学校、绿色社区，</w:t>
            </w:r>
            <w:proofErr w:type="gramStart"/>
            <w:r w:rsidRPr="00A25537">
              <w:rPr>
                <w:rFonts w:ascii="PingFangSC-Regular" w:eastAsia="宋体" w:hAnsi="PingFangSC-Regular" w:cs="宋体"/>
                <w:color w:val="333333"/>
                <w:kern w:val="0"/>
                <w:sz w:val="24"/>
                <w:szCs w:val="24"/>
              </w:rPr>
              <w:t>践行</w:t>
            </w:r>
            <w:proofErr w:type="gramEnd"/>
            <w:r w:rsidRPr="00A25537">
              <w:rPr>
                <w:rFonts w:ascii="PingFangSC-Regular" w:eastAsia="宋体" w:hAnsi="PingFangSC-Regular" w:cs="宋体"/>
                <w:color w:val="333333"/>
                <w:kern w:val="0"/>
                <w:sz w:val="24"/>
                <w:szCs w:val="24"/>
              </w:rPr>
              <w:t>绿色低碳生活方式，在全社会营造绿色环保的良好氛围。积极开展</w:t>
            </w:r>
            <w:proofErr w:type="gramStart"/>
            <w:r w:rsidRPr="00A25537">
              <w:rPr>
                <w:rFonts w:ascii="PingFangSC-Regular" w:eastAsia="宋体" w:hAnsi="PingFangSC-Regular" w:cs="宋体"/>
                <w:color w:val="333333"/>
                <w:kern w:val="0"/>
                <w:sz w:val="24"/>
                <w:szCs w:val="24"/>
              </w:rPr>
              <w:t>近零碳园区</w:t>
            </w:r>
            <w:proofErr w:type="gramEnd"/>
            <w:r w:rsidRPr="00A25537">
              <w:rPr>
                <w:rFonts w:ascii="PingFangSC-Regular" w:eastAsia="宋体" w:hAnsi="PingFangSC-Regular" w:cs="宋体"/>
                <w:color w:val="333333"/>
                <w:kern w:val="0"/>
                <w:sz w:val="24"/>
                <w:szCs w:val="24"/>
              </w:rPr>
              <w:t>、社区、校园及商业创建活动。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proofErr w:type="gramStart"/>
            <w:r w:rsidRPr="00A25537">
              <w:rPr>
                <w:rFonts w:ascii="PingFangSC-Regular" w:eastAsia="宋体" w:hAnsi="PingFangSC-Regular" w:cs="宋体"/>
                <w:color w:val="333333"/>
                <w:kern w:val="0"/>
                <w:sz w:val="24"/>
                <w:szCs w:val="24"/>
              </w:rPr>
              <w:t>提升碳汇能力</w:t>
            </w:r>
            <w:proofErr w:type="gramEnd"/>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提高森林</w:t>
            </w:r>
            <w:proofErr w:type="gramStart"/>
            <w:r w:rsidRPr="00A25537">
              <w:rPr>
                <w:rFonts w:ascii="PingFangSC-Regular" w:eastAsia="宋体" w:hAnsi="PingFangSC-Regular" w:cs="宋体"/>
                <w:color w:val="333333"/>
                <w:kern w:val="0"/>
                <w:sz w:val="24"/>
                <w:szCs w:val="24"/>
              </w:rPr>
              <w:t>植被固碳能力</w:t>
            </w:r>
            <w:proofErr w:type="gramEnd"/>
            <w:r w:rsidRPr="00A25537">
              <w:rPr>
                <w:rFonts w:ascii="PingFangSC-Regular" w:eastAsia="宋体" w:hAnsi="PingFangSC-Regular" w:cs="宋体"/>
                <w:color w:val="333333"/>
                <w:kern w:val="0"/>
                <w:sz w:val="24"/>
                <w:szCs w:val="24"/>
              </w:rPr>
              <w:t>。加强森林资源维育，优化林分结构，重点推进森林抚育改造、林业产业化发展，提高森林生态系统质量。加强城市公园、绿地建设，提高城区绿地覆盖率和人均绿地面积；大力推进农田防护林改扩建，建设形成带、片、网相结合，多树种、多层次农林复合生态系统；实施营造林工程，营造种类多样、结构复杂、功能强大的山区森林植被。</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稳定并增强</w:t>
            </w:r>
            <w:proofErr w:type="gramStart"/>
            <w:r w:rsidRPr="00A25537">
              <w:rPr>
                <w:rFonts w:ascii="PingFangSC-Regular" w:eastAsia="宋体" w:hAnsi="PingFangSC-Regular" w:cs="宋体"/>
                <w:color w:val="333333"/>
                <w:kern w:val="0"/>
                <w:sz w:val="24"/>
                <w:szCs w:val="24"/>
              </w:rPr>
              <w:t>湿地固碳能力</w:t>
            </w:r>
            <w:proofErr w:type="gramEnd"/>
            <w:r w:rsidRPr="00A25537">
              <w:rPr>
                <w:rFonts w:ascii="PingFangSC-Regular" w:eastAsia="宋体" w:hAnsi="PingFangSC-Regular" w:cs="宋体"/>
                <w:color w:val="333333"/>
                <w:kern w:val="0"/>
                <w:sz w:val="24"/>
                <w:szCs w:val="24"/>
              </w:rPr>
              <w:t>。加强湿地保护与恢复，重点加强黄河白银段、祖厉河等河岸缓冲带、生态湿地、生态廊道建设，防止水土流失。</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增加农业土壤碳汇。加强农田保育，实施种养结合的生态循环农业示范工程，重点开展种养循环、果菜有机肥替代化肥行动，推广秸秆还田、绿肥种植、有机肥增施，增加土壤有机碳含量，改善土壤结构，提升</w:t>
            </w:r>
            <w:proofErr w:type="gramStart"/>
            <w:r w:rsidRPr="00A25537">
              <w:rPr>
                <w:rFonts w:ascii="PingFangSC-Regular" w:eastAsia="宋体" w:hAnsi="PingFangSC-Regular" w:cs="宋体"/>
                <w:color w:val="333333"/>
                <w:kern w:val="0"/>
                <w:sz w:val="24"/>
                <w:szCs w:val="24"/>
              </w:rPr>
              <w:t>土壤碳汇能力</w:t>
            </w:r>
            <w:proofErr w:type="gramEnd"/>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增强适应气候变化能力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加强气候变化对敏感区水资源保障、粮食生产、城乡环境、人体健康、重大工程的影响评估，建立健全气候敏感领域和区域适应气候变化应急方案。</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积极应对气候变化对农业领域的影响，开展气候变化对农业影响评价与评估，坚持最严格的农业管理制度，优化农业布局和结构，加快发展保护性耕作等适应气候变化的农业生产模式。创新畜牧业发展模式，提高畜牧业适应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推动城市基础设施适应气候变化，科学合理布局城市公共设施、道路、绿地、水体等功能区，提高城市基础设施抗风险能力。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加强防灾减灾体系和应急救援能力建设，制定重大气候变化风险事件应急处理预案。健全公共卫生应急和救援机制，降低气候风险对人体健康的不利影响。</w:t>
            </w:r>
          </w:p>
          <w:tbl>
            <w:tblPr>
              <w:tblW w:w="8520" w:type="dxa"/>
              <w:tblCellMar>
                <w:left w:w="0" w:type="dxa"/>
                <w:right w:w="0" w:type="dxa"/>
              </w:tblCellMar>
              <w:tblLook w:val="04A0" w:firstRow="1" w:lastRow="0" w:firstColumn="1" w:lastColumn="0" w:noHBand="0" w:noVBand="1"/>
            </w:tblPr>
            <w:tblGrid>
              <w:gridCol w:w="8520"/>
            </w:tblGrid>
            <w:tr w:rsidR="00A25537" w:rsidRPr="00A25537">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2</w:t>
                  </w:r>
                  <w:r w:rsidRPr="00A25537">
                    <w:rPr>
                      <w:rFonts w:ascii="PingFangSC-Regular" w:eastAsia="宋体" w:hAnsi="PingFangSC-Regular" w:cs="宋体"/>
                      <w:b/>
                      <w:bCs/>
                      <w:color w:val="333333"/>
                      <w:kern w:val="0"/>
                      <w:sz w:val="24"/>
                      <w:szCs w:val="24"/>
                    </w:rPr>
                    <w:t>：温室气体控制工程</w:t>
                  </w:r>
                </w:p>
              </w:tc>
            </w:tr>
            <w:tr w:rsidR="00A25537" w:rsidRPr="00A25537">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电力行业温室气体控制工程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以提高燃煤发电效率为中心，推广使用微电网储能应用、冷却塔竹格淋水填料、低电压隔离式分组接地、紧凑小型常压空气绝缘密封开关柜替代</w:t>
                  </w:r>
                  <w:r w:rsidRPr="00A25537">
                    <w:rPr>
                      <w:rFonts w:ascii="PingFangSC-Regular" w:eastAsia="宋体" w:hAnsi="PingFangSC-Regular" w:cs="宋体"/>
                      <w:color w:val="333333"/>
                      <w:kern w:val="0"/>
                      <w:sz w:val="24"/>
                      <w:szCs w:val="24"/>
                    </w:rPr>
                    <w:t>SF6</w:t>
                  </w:r>
                  <w:r w:rsidRPr="00A25537">
                    <w:rPr>
                      <w:rFonts w:ascii="PingFangSC-Regular" w:eastAsia="宋体" w:hAnsi="PingFangSC-Regular" w:cs="宋体"/>
                      <w:color w:val="333333"/>
                      <w:kern w:val="0"/>
                      <w:sz w:val="24"/>
                      <w:szCs w:val="24"/>
                    </w:rPr>
                    <w:t>环网柜</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开关柜等节能低碳技术。</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化工行业温室气体控制工程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推广先进煤气化技术、高效脱硫脱碳、大弹性位移非接触同步永磁传动空心电极等低碳技术。</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3.</w:t>
                  </w:r>
                  <w:r w:rsidRPr="00A25537">
                    <w:rPr>
                      <w:rFonts w:ascii="PingFangSC-Regular" w:eastAsia="宋体" w:hAnsi="PingFangSC-Regular" w:cs="宋体"/>
                      <w:color w:val="333333"/>
                      <w:kern w:val="0"/>
                      <w:sz w:val="24"/>
                      <w:szCs w:val="24"/>
                    </w:rPr>
                    <w:t>有色金属行业温室气体控制工程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以电解铝、铜、铅锌冶炼为重点。大力推广新型阴极结构、新型导流结构、高阳极电流密度超大型铝电解槽、富氧闪速及富氧熔池熔炼工艺等技术。</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煤炭（煤化工）行业温室气体控制工程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推广高效、绿色开采技术，推进煤化工产业与炼油、</w:t>
                  </w:r>
                  <w:r w:rsidRPr="00A25537">
                    <w:rPr>
                      <w:rFonts w:ascii="PingFangSC-Regular" w:eastAsia="宋体" w:hAnsi="PingFangSC-Regular" w:cs="宋体"/>
                      <w:color w:val="333333"/>
                      <w:kern w:val="0"/>
                      <w:sz w:val="24"/>
                      <w:szCs w:val="24"/>
                    </w:rPr>
                    <w:t>IGCC</w:t>
                  </w:r>
                  <w:r w:rsidRPr="00A25537">
                    <w:rPr>
                      <w:rFonts w:ascii="PingFangSC-Regular" w:eastAsia="宋体" w:hAnsi="PingFangSC-Regular" w:cs="宋体"/>
                      <w:color w:val="333333"/>
                      <w:kern w:val="0"/>
                      <w:sz w:val="24"/>
                      <w:szCs w:val="24"/>
                    </w:rPr>
                    <w:t>（整体煤气化联合循环）热电、制氢等产业优化组合技术。</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建材行业温室气体控制工程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以水泥、陶瓷和新型墙</w:t>
                  </w:r>
                  <w:proofErr w:type="gramStart"/>
                  <w:r w:rsidRPr="00A25537">
                    <w:rPr>
                      <w:rFonts w:ascii="PingFangSC-Regular" w:eastAsia="宋体" w:hAnsi="PingFangSC-Regular" w:cs="宋体"/>
                      <w:color w:val="333333"/>
                      <w:kern w:val="0"/>
                      <w:sz w:val="24"/>
                      <w:szCs w:val="24"/>
                    </w:rPr>
                    <w:t>体材</w:t>
                  </w:r>
                  <w:proofErr w:type="gramEnd"/>
                  <w:r w:rsidRPr="00A25537">
                    <w:rPr>
                      <w:rFonts w:ascii="PingFangSC-Regular" w:eastAsia="宋体" w:hAnsi="PingFangSC-Regular" w:cs="宋体"/>
                      <w:color w:val="333333"/>
                      <w:kern w:val="0"/>
                      <w:sz w:val="24"/>
                      <w:szCs w:val="24"/>
                    </w:rPr>
                    <w:t>料为重点，推广水泥窑协同处置废弃物、辊道窑法生产陶瓷等技术，发展绿色建材产品。</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6.</w:t>
                  </w:r>
                  <w:proofErr w:type="gramStart"/>
                  <w:r w:rsidRPr="00A25537">
                    <w:rPr>
                      <w:rFonts w:ascii="PingFangSC-Regular" w:eastAsia="宋体" w:hAnsi="PingFangSC-Regular" w:cs="宋体"/>
                      <w:color w:val="333333"/>
                      <w:kern w:val="0"/>
                      <w:sz w:val="24"/>
                      <w:szCs w:val="24"/>
                    </w:rPr>
                    <w:t>碳汇和</w:t>
                  </w:r>
                  <w:proofErr w:type="gramEnd"/>
                  <w:r w:rsidRPr="00A25537">
                    <w:rPr>
                      <w:rFonts w:ascii="PingFangSC-Regular" w:eastAsia="宋体" w:hAnsi="PingFangSC-Regular" w:cs="宋体"/>
                      <w:color w:val="333333"/>
                      <w:kern w:val="0"/>
                      <w:sz w:val="24"/>
                      <w:szCs w:val="24"/>
                    </w:rPr>
                    <w:t>低碳示范试点工程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开展国土绿化行动。加快推进白银市国家气候适应型城市试点建设。</w:t>
                  </w:r>
                </w:p>
              </w:tc>
            </w:tr>
          </w:tbl>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（三）加强生态监管，提升生态系统质量和稳定性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加强生态保护红线、自然保护地监督管理和生物多样性保护，统筹山水林田湖草</w:t>
            </w:r>
            <w:proofErr w:type="gramStart"/>
            <w:r w:rsidRPr="00A25537">
              <w:rPr>
                <w:rFonts w:ascii="PingFangSC-Regular" w:eastAsia="宋体" w:hAnsi="PingFangSC-Regular" w:cs="宋体"/>
                <w:color w:val="333333"/>
                <w:kern w:val="0"/>
                <w:sz w:val="24"/>
                <w:szCs w:val="24"/>
              </w:rPr>
              <w:t>沙系统</w:t>
            </w:r>
            <w:proofErr w:type="gramEnd"/>
            <w:r w:rsidRPr="00A25537">
              <w:rPr>
                <w:rFonts w:ascii="PingFangSC-Regular" w:eastAsia="宋体" w:hAnsi="PingFangSC-Regular" w:cs="宋体"/>
                <w:color w:val="333333"/>
                <w:kern w:val="0"/>
                <w:sz w:val="24"/>
                <w:szCs w:val="24"/>
              </w:rPr>
              <w:t>治理、综合治理、源头治理，持续开展国土绿化、水土流失治理和沙化盐碱化防治，提升生态系统服务功能和稳定性，筑牢生态安全屏障。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1.</w:t>
            </w:r>
            <w:r w:rsidRPr="00A25537">
              <w:rPr>
                <w:rFonts w:ascii="PingFangSC-Regular" w:eastAsia="宋体" w:hAnsi="PingFangSC-Regular" w:cs="宋体"/>
                <w:b/>
                <w:bCs/>
                <w:color w:val="333333"/>
                <w:kern w:val="0"/>
                <w:sz w:val="24"/>
                <w:szCs w:val="24"/>
              </w:rPr>
              <w:t>构筑生态安全屏障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贯彻落实节约优先、保护优先、自然恢复为主的方针，坚持以自然恢复为主，以人工修复为辅的原则，按照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北御风沙、南保水土、中建沿黄生态廊道</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的总体思路，统筹山水林田湖草系统保护治理和修复，以国土绿化、水源涵养、水土保持、防风固沙为抓手，实施分区保护、分类施策、系统治理，着力构筑国家西部重要生态安全屏障。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）北御风沙。以沙化土地治理为生态建设重点，构建北部腾格里沙漠南缘防风固沙生态屏障。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以景泰县全域，靖远县北部、以及平川区北部乡镇等风沙危害严重地区为重点区域，坚持以水而定、量水而行，宜林则林、</w:t>
            </w:r>
            <w:proofErr w:type="gramStart"/>
            <w:r w:rsidRPr="00A25537">
              <w:rPr>
                <w:rFonts w:ascii="PingFangSC-Regular" w:eastAsia="宋体" w:hAnsi="PingFangSC-Regular" w:cs="宋体"/>
                <w:color w:val="333333"/>
                <w:kern w:val="0"/>
                <w:sz w:val="24"/>
                <w:szCs w:val="24"/>
              </w:rPr>
              <w:t>宜灌则</w:t>
            </w:r>
            <w:proofErr w:type="gramEnd"/>
            <w:r w:rsidRPr="00A25537">
              <w:rPr>
                <w:rFonts w:ascii="PingFangSC-Regular" w:eastAsia="宋体" w:hAnsi="PingFangSC-Regular" w:cs="宋体"/>
                <w:color w:val="333333"/>
                <w:kern w:val="0"/>
                <w:sz w:val="24"/>
                <w:szCs w:val="24"/>
              </w:rPr>
              <w:t>灌、宜草则草、</w:t>
            </w:r>
            <w:proofErr w:type="gramStart"/>
            <w:r w:rsidRPr="00A25537">
              <w:rPr>
                <w:rFonts w:ascii="PingFangSC-Regular" w:eastAsia="宋体" w:hAnsi="PingFangSC-Regular" w:cs="宋体"/>
                <w:color w:val="333333"/>
                <w:kern w:val="0"/>
                <w:sz w:val="24"/>
                <w:szCs w:val="24"/>
              </w:rPr>
              <w:t>宜荒则荒</w:t>
            </w:r>
            <w:proofErr w:type="gramEnd"/>
            <w:r w:rsidRPr="00A25537">
              <w:rPr>
                <w:rFonts w:ascii="PingFangSC-Regular" w:eastAsia="宋体" w:hAnsi="PingFangSC-Regular" w:cs="宋体"/>
                <w:color w:val="333333"/>
                <w:kern w:val="0"/>
                <w:sz w:val="24"/>
                <w:szCs w:val="24"/>
              </w:rPr>
              <w:t>，科学开展林草植被保护和建设。打好防沙治沙阵地战，强化重点沙区风沙</w:t>
            </w:r>
            <w:proofErr w:type="gramStart"/>
            <w:r w:rsidRPr="00A25537">
              <w:rPr>
                <w:rFonts w:ascii="PingFangSC-Regular" w:eastAsia="宋体" w:hAnsi="PingFangSC-Regular" w:cs="宋体"/>
                <w:color w:val="333333"/>
                <w:kern w:val="0"/>
                <w:sz w:val="24"/>
                <w:szCs w:val="24"/>
              </w:rPr>
              <w:t>口治理</w:t>
            </w:r>
            <w:proofErr w:type="gramEnd"/>
            <w:r w:rsidRPr="00A25537">
              <w:rPr>
                <w:rFonts w:ascii="PingFangSC-Regular" w:eastAsia="宋体" w:hAnsi="PingFangSC-Regular" w:cs="宋体"/>
                <w:color w:val="333333"/>
                <w:kern w:val="0"/>
                <w:sz w:val="24"/>
                <w:szCs w:val="24"/>
              </w:rPr>
              <w:t>与重点沙漠边缘治理，</w:t>
            </w:r>
            <w:r w:rsidRPr="00A25537">
              <w:rPr>
                <w:rFonts w:ascii="PingFangSC-Regular" w:eastAsia="宋体" w:hAnsi="PingFangSC-Regular" w:cs="宋体"/>
                <w:color w:val="333333"/>
                <w:kern w:val="0"/>
                <w:sz w:val="24"/>
                <w:szCs w:val="24"/>
              </w:rPr>
              <w:lastRenderedPageBreak/>
              <w:t>进一步巩固提升景泰县沙化土地封禁保护成效。以自然恢复为主，生物措施和工程措施结合，科学合理推进沙区重点防护林体系建设。在沙漠前沿建设乔、灌、草，带、片、</w:t>
            </w:r>
            <w:proofErr w:type="gramStart"/>
            <w:r w:rsidRPr="00A25537">
              <w:rPr>
                <w:rFonts w:ascii="PingFangSC-Regular" w:eastAsia="宋体" w:hAnsi="PingFangSC-Regular" w:cs="宋体"/>
                <w:color w:val="333333"/>
                <w:kern w:val="0"/>
                <w:sz w:val="24"/>
                <w:szCs w:val="24"/>
              </w:rPr>
              <w:t>网合理</w:t>
            </w:r>
            <w:proofErr w:type="gramEnd"/>
            <w:r w:rsidRPr="00A25537">
              <w:rPr>
                <w:rFonts w:ascii="PingFangSC-Regular" w:eastAsia="宋体" w:hAnsi="PingFangSC-Regular" w:cs="宋体"/>
                <w:color w:val="333333"/>
                <w:kern w:val="0"/>
                <w:sz w:val="24"/>
                <w:szCs w:val="24"/>
              </w:rPr>
              <w:t>配置的防风阻沙林草带，在风口和流沙活动频繁地带设置机械沙障，固定流沙，阻止流沙扩展。在绿洲外围合理配置防护林体系，对缺乏保护措施和灌溉条件的严重沙化耕地实施退耕还林还草。在绿洲内部灌溉农耕区重点对退化农田林网选择乡土树种进行针对性更新改造。充分利用土地资源和光热资源，发展特色经济林果产业，采取补齐短板、提升质量、延伸链条、创出品牌等多种举措，重点抓好文冠果、肉苁蓉为主的沙产业。加大天然草原保护力度，加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草原治理和</w:t>
            </w:r>
            <w:proofErr w:type="gramStart"/>
            <w:r w:rsidRPr="00A25537">
              <w:rPr>
                <w:rFonts w:ascii="PingFangSC-Regular" w:eastAsia="宋体" w:hAnsi="PingFangSC-Regular" w:cs="宋体"/>
                <w:color w:val="333333"/>
                <w:kern w:val="0"/>
                <w:sz w:val="24"/>
                <w:szCs w:val="24"/>
              </w:rPr>
              <w:t>鼠虫害</w:t>
            </w:r>
            <w:proofErr w:type="gramEnd"/>
            <w:r w:rsidRPr="00A25537">
              <w:rPr>
                <w:rFonts w:ascii="PingFangSC-Regular" w:eastAsia="宋体" w:hAnsi="PingFangSC-Regular" w:cs="宋体"/>
                <w:color w:val="333333"/>
                <w:kern w:val="0"/>
                <w:sz w:val="24"/>
                <w:szCs w:val="24"/>
              </w:rPr>
              <w:t>防治。实施舍</w:t>
            </w:r>
            <w:proofErr w:type="gramStart"/>
            <w:r w:rsidRPr="00A25537">
              <w:rPr>
                <w:rFonts w:ascii="PingFangSC-Regular" w:eastAsia="宋体" w:hAnsi="PingFangSC-Regular" w:cs="宋体"/>
                <w:color w:val="333333"/>
                <w:kern w:val="0"/>
                <w:sz w:val="24"/>
                <w:szCs w:val="24"/>
              </w:rPr>
              <w:t>饲</w:t>
            </w:r>
            <w:proofErr w:type="gramEnd"/>
            <w:r w:rsidRPr="00A25537">
              <w:rPr>
                <w:rFonts w:ascii="PingFangSC-Regular" w:eastAsia="宋体" w:hAnsi="PingFangSC-Regular" w:cs="宋体"/>
                <w:color w:val="333333"/>
                <w:kern w:val="0"/>
                <w:sz w:val="24"/>
                <w:szCs w:val="24"/>
              </w:rPr>
              <w:t>圈养、轮牧休牧，保持草畜平衡。继续</w:t>
            </w:r>
            <w:proofErr w:type="gramStart"/>
            <w:r w:rsidRPr="00A25537">
              <w:rPr>
                <w:rFonts w:ascii="PingFangSC-Regular" w:eastAsia="宋体" w:hAnsi="PingFangSC-Regular" w:cs="宋体"/>
                <w:color w:val="333333"/>
                <w:kern w:val="0"/>
                <w:sz w:val="24"/>
                <w:szCs w:val="24"/>
              </w:rPr>
              <w:t>实施退牧还草</w:t>
            </w:r>
            <w:proofErr w:type="gramEnd"/>
            <w:r w:rsidRPr="00A25537">
              <w:rPr>
                <w:rFonts w:ascii="PingFangSC-Regular" w:eastAsia="宋体" w:hAnsi="PingFangSC-Regular" w:cs="宋体"/>
                <w:color w:val="333333"/>
                <w:kern w:val="0"/>
                <w:sz w:val="24"/>
                <w:szCs w:val="24"/>
              </w:rPr>
              <w:t>等草原保护修复重点工程，逐步恢复草原植被，提高草原质量。推进以</w:t>
            </w:r>
            <w:proofErr w:type="gramStart"/>
            <w:r w:rsidRPr="00A25537">
              <w:rPr>
                <w:rFonts w:ascii="PingFangSC-Regular" w:eastAsia="宋体" w:hAnsi="PingFangSC-Regular" w:cs="宋体"/>
                <w:color w:val="333333"/>
                <w:kern w:val="0"/>
                <w:sz w:val="24"/>
                <w:szCs w:val="24"/>
              </w:rPr>
              <w:t>景泰白</w:t>
            </w:r>
            <w:proofErr w:type="gramEnd"/>
            <w:r w:rsidRPr="00A25537">
              <w:rPr>
                <w:rFonts w:ascii="PingFangSC-Regular" w:eastAsia="宋体" w:hAnsi="PingFangSC-Regular" w:cs="宋体"/>
                <w:color w:val="333333"/>
                <w:kern w:val="0"/>
                <w:sz w:val="24"/>
                <w:szCs w:val="24"/>
              </w:rPr>
              <w:t>墩子盐沼国家湿地公园为主的荒漠湿地保护建设，遏制湿地萎缩趋势。</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）南保水土。以水土流失综合治理为生态建设重点，打造南部黄土丘陵沟壑区水土保持生态屏障。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以位于祖厉河流域和黄土高原沟壑区的会宁以及靖远、平川部分地区为重点区域，依托黄河上游生态环境综合治理创新试验区建设工程，统筹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山、水、田、林、路、村</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坚持造林与封育结合、保护与治理并重原则，综合采用工程措施、生物措施和耕作措施，实施以支流为骨架，以小流域为单元的水土流失综合治理。优化农业种植结构，推广保护性耕作，营造水土保持林、水源涵养林，发展特色林果业。</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中建沿黄</w:t>
            </w:r>
            <w:proofErr w:type="gramEnd"/>
            <w:r w:rsidRPr="00A25537">
              <w:rPr>
                <w:rFonts w:ascii="PingFangSC-Regular" w:eastAsia="宋体" w:hAnsi="PingFangSC-Regular" w:cs="宋体"/>
                <w:color w:val="333333"/>
                <w:kern w:val="0"/>
                <w:sz w:val="24"/>
                <w:szCs w:val="24"/>
              </w:rPr>
              <w:t>生态廊道。以工矿区环境综合治理、生态保护修复及城市绿化为重点，建设白银中部沿黄生态廊道。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按照全省统一部署，开展采矿集中区矿区环境污染治理试点示范。以白银区、靖远县和平川区部分地区为重点区域，积极推动绿色矿山建设，加快采矿沉陷区生态恢复治理。完善城市园林绿地生态体系，提高城市生态承载能力。围绕沿黄</w:t>
            </w:r>
            <w:proofErr w:type="gramStart"/>
            <w:r w:rsidRPr="00A25537">
              <w:rPr>
                <w:rFonts w:ascii="PingFangSC-Regular" w:eastAsia="宋体" w:hAnsi="PingFangSC-Regular" w:cs="宋体"/>
                <w:color w:val="333333"/>
                <w:kern w:val="0"/>
                <w:sz w:val="24"/>
                <w:szCs w:val="24"/>
              </w:rPr>
              <w:t>百公里</w:t>
            </w:r>
            <w:proofErr w:type="gramEnd"/>
            <w:r w:rsidRPr="00A25537">
              <w:rPr>
                <w:rFonts w:ascii="PingFangSC-Regular" w:eastAsia="宋体" w:hAnsi="PingFangSC-Regular" w:cs="宋体"/>
                <w:color w:val="333333"/>
                <w:kern w:val="0"/>
                <w:sz w:val="24"/>
                <w:szCs w:val="24"/>
              </w:rPr>
              <w:t>滨河快速通道建设，持续实施甘肃中部黄土高原生态保护建设工程，大力推进河道护堤、污水处理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人工湿地、两岸绿化、沿岸绿色生态景观建设，打造百里沿黄生态廊道。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加强生态保护红线监管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开展生态保护红线</w:t>
            </w:r>
            <w:proofErr w:type="gramStart"/>
            <w:r w:rsidRPr="00A25537">
              <w:rPr>
                <w:rFonts w:ascii="PingFangSC-Regular" w:eastAsia="宋体" w:hAnsi="PingFangSC-Regular" w:cs="宋体"/>
                <w:color w:val="333333"/>
                <w:kern w:val="0"/>
                <w:sz w:val="24"/>
                <w:szCs w:val="24"/>
              </w:rPr>
              <w:t>勘</w:t>
            </w:r>
            <w:proofErr w:type="gramEnd"/>
            <w:r w:rsidRPr="00A25537">
              <w:rPr>
                <w:rFonts w:ascii="PingFangSC-Regular" w:eastAsia="宋体" w:hAnsi="PingFangSC-Regular" w:cs="宋体"/>
                <w:color w:val="333333"/>
                <w:kern w:val="0"/>
                <w:sz w:val="24"/>
                <w:szCs w:val="24"/>
              </w:rPr>
              <w:t>界定标工作。按照省上统一部署，将生态保护红</w:t>
            </w:r>
            <w:proofErr w:type="gramStart"/>
            <w:r w:rsidRPr="00A25537">
              <w:rPr>
                <w:rFonts w:ascii="PingFangSC-Regular" w:eastAsia="宋体" w:hAnsi="PingFangSC-Regular" w:cs="宋体"/>
                <w:color w:val="333333"/>
                <w:kern w:val="0"/>
                <w:sz w:val="24"/>
                <w:szCs w:val="24"/>
              </w:rPr>
              <w:t>线落实</w:t>
            </w:r>
            <w:proofErr w:type="gramEnd"/>
            <w:r w:rsidRPr="00A25537">
              <w:rPr>
                <w:rFonts w:ascii="PingFangSC-Regular" w:eastAsia="宋体" w:hAnsi="PingFangSC-Regular" w:cs="宋体"/>
                <w:color w:val="333333"/>
                <w:kern w:val="0"/>
                <w:sz w:val="24"/>
                <w:szCs w:val="24"/>
              </w:rPr>
              <w:t>到地块，明确生态系统类型、主要生态功能，通过自然资源统一确权登记明确用地性质与土地权属，建立划定生态保护红线责任制和协调机制。到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年，全面完成生态保护红线</w:t>
            </w:r>
            <w:proofErr w:type="gramStart"/>
            <w:r w:rsidRPr="00A25537">
              <w:rPr>
                <w:rFonts w:ascii="PingFangSC-Regular" w:eastAsia="宋体" w:hAnsi="PingFangSC-Regular" w:cs="宋体"/>
                <w:color w:val="333333"/>
                <w:kern w:val="0"/>
                <w:sz w:val="24"/>
                <w:szCs w:val="24"/>
              </w:rPr>
              <w:t>勘</w:t>
            </w:r>
            <w:proofErr w:type="gramEnd"/>
            <w:r w:rsidRPr="00A25537">
              <w:rPr>
                <w:rFonts w:ascii="PingFangSC-Regular" w:eastAsia="宋体" w:hAnsi="PingFangSC-Regular" w:cs="宋体"/>
                <w:color w:val="333333"/>
                <w:kern w:val="0"/>
                <w:sz w:val="24"/>
                <w:szCs w:val="24"/>
              </w:rPr>
              <w:t>界定标工作。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开展生态保护红</w:t>
            </w:r>
            <w:proofErr w:type="gramStart"/>
            <w:r w:rsidRPr="00A25537">
              <w:rPr>
                <w:rFonts w:ascii="PingFangSC-Regular" w:eastAsia="宋体" w:hAnsi="PingFangSC-Regular" w:cs="宋体"/>
                <w:color w:val="333333"/>
                <w:kern w:val="0"/>
                <w:sz w:val="24"/>
                <w:szCs w:val="24"/>
              </w:rPr>
              <w:t>线调查</w:t>
            </w:r>
            <w:proofErr w:type="gramEnd"/>
            <w:r w:rsidRPr="00A25537">
              <w:rPr>
                <w:rFonts w:ascii="PingFangSC-Regular" w:eastAsia="宋体" w:hAnsi="PingFangSC-Regular" w:cs="宋体"/>
                <w:color w:val="333333"/>
                <w:kern w:val="0"/>
                <w:sz w:val="24"/>
                <w:szCs w:val="24"/>
              </w:rPr>
              <w:t>评估。按照国家、省生态保护红线监管办法要求，开展生态保护红线生态环境和人类活动本底调查，核定生态保护红线的生态功能基线水平。以县级行政区为基本单元建立生态保护红线台账系统，开展生态保护红线监测预警和评估，建立生态保护红线监控体系，实现一条红线管</w:t>
            </w:r>
            <w:proofErr w:type="gramStart"/>
            <w:r w:rsidRPr="00A25537">
              <w:rPr>
                <w:rFonts w:ascii="PingFangSC-Regular" w:eastAsia="宋体" w:hAnsi="PingFangSC-Regular" w:cs="宋体"/>
                <w:color w:val="333333"/>
                <w:kern w:val="0"/>
                <w:sz w:val="24"/>
                <w:szCs w:val="24"/>
              </w:rPr>
              <w:t>控重要</w:t>
            </w:r>
            <w:proofErr w:type="gramEnd"/>
            <w:r w:rsidRPr="00A25537">
              <w:rPr>
                <w:rFonts w:ascii="PingFangSC-Regular" w:eastAsia="宋体" w:hAnsi="PingFangSC-Regular" w:cs="宋体"/>
                <w:color w:val="333333"/>
                <w:kern w:val="0"/>
                <w:sz w:val="24"/>
                <w:szCs w:val="24"/>
              </w:rPr>
              <w:t>生态空间，确保生态功能不降低、面积不减少、性质不改变。</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强化自然保护地监管与保护</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理顺自然保护地管理机制。遵循自然保护地面积原则不减少、保护强度不降低、保护性质不改变的总体要求，完成自然保护地的整合与归并，推进自然保护地勘界定标、确权登记、机构组建和保护修复，实现自然保护地统一设置、分级管理、分区管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理顺森林、草原、湿地、耕地等资源管理机制，建立权责一致、协调高效的管理体制。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实行最严格的自然保护地监管制度。建立设立、晋（降）级、调整、整合和退出机制，加强自然保护地评价考核与监管。严格管控自然保护地范围内的人为活动，依法依规清理、关停违法违规项目，推进核心保护区内居民、耕地、矿权有序退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组织开展市内各级各类自然保护地生态环境日常监督，对媒体曝光、群众举报和日常监督发现的自然保护地突出生态环境问题线索及时组织开展核实。</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）加强自然保护地生态修复和建设。严格执行生态保护相关法律法规，针对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行动、专项督察中发现反馈的问题，依法依规开展整改。对自然保护地内非法开矿、修路、筑坝、建设等造成生态破坏和违法排放污染物的执法工作，依照相关法律法规和生态环境保护综合行政执法相关文件和规定开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加强自然资源保育，加大退化自然保护地的修复、建设，维护自然保护地生态系统结构和功能的完整性，促进生态保护、资源开发和民生改善协调发展。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加大生物多样性保护力度</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）开展生物多样性本底调查。按照省上统一部署和要求，开展种质资源普查和珍稀濒危物种本底调查、外来物种和入侵生物普查，摸清家底，识别威胁，建立资源档案和相关信息数据库。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构建生物多样性保护体系。建立健全市、县、乡三级保护管理机构，加强对保护空缺的典型自然生态系统、极小种群野生植物、极度濒危野生动物及其栖息地保护，构建以自然保护区、森林公园、湿地公园等为主的生物多样性保护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栖息地保护和外来物种入侵防控。实施野生动物栖息地保护修复、重要生态廊道建设等重大生态工程，探索珍稀濒危物种就地保护、资源扩繁和近地野化模式。建立生物多样性保护小区，防范本地物种资源流失。</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开展外来物种调查，建立外来物种档案和数据库。加强外来物种入侵风险评估和预警，提升外来入侵物种防控管理水平。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5.</w:t>
            </w:r>
            <w:r w:rsidRPr="00A25537">
              <w:rPr>
                <w:rFonts w:ascii="PingFangSC-Regular" w:eastAsia="宋体" w:hAnsi="PingFangSC-Regular" w:cs="宋体"/>
                <w:b/>
                <w:bCs/>
                <w:color w:val="333333"/>
                <w:kern w:val="0"/>
                <w:sz w:val="24"/>
                <w:szCs w:val="24"/>
              </w:rPr>
              <w:t>积极开展生态文明示范创建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持续深入开展生态文明建设示范市县和</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绿水青山就是金山银山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实践创新基地创建工作。到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，力争建成国家生态文明建设示范市。</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努力创建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两山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实践创新基地，积极探索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两山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转化有效路径，总结可复制、可推广的转化模式。</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3</w:t>
                  </w:r>
                  <w:r w:rsidRPr="00A25537">
                    <w:rPr>
                      <w:rFonts w:ascii="PingFangSC-Regular" w:eastAsia="宋体" w:hAnsi="PingFangSC-Regular" w:cs="宋体"/>
                      <w:b/>
                      <w:bCs/>
                      <w:color w:val="333333"/>
                      <w:kern w:val="0"/>
                      <w:sz w:val="24"/>
                      <w:szCs w:val="24"/>
                    </w:rPr>
                    <w:t>：生态保护修复工程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采矿塌陷区生态修复治理工程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以白银区、靖远县、平川区等地区采矿沉陷区为重点区域，开展边坡修整，覆土绿化、土地复垦等生态恢复治理工作。</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水土流失治理工程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针对黄河干支流水土流失较为严重的地域，开展以造林种草、护岸护坡、小流域综合治理为主要内容的水土保持综合治理工作。</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北部防沙治沙工程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继续实施封山禁牧工程，实施沙区人工造林种草、未成林抚育提升及退化林修复改造、封山（沙）育林、退化草原生态治理、工程治沙、水土流失综合治理等。</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生物多样性保护工程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加强自然保护地修复建设，开展生物多样性本底调查，对重要生态系统和重点保护物种实施强制性保护，制定外来物种入侵预警方案或防治工作计划。</w:t>
                  </w:r>
                </w:p>
              </w:tc>
            </w:tr>
          </w:tbl>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（四）加强协同控制，巩固改善大气环境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坚持源头防治、综合施策，以工业、燃煤、扬尘、机动车污染防治为重点，强化多污染物、多污染源协同治理，持续推进大气污染防治攻坚行动。巩固</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治理成效，补齐</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污染治理短板，</w:t>
            </w:r>
            <w:r w:rsidRPr="00A25537">
              <w:rPr>
                <w:rFonts w:ascii="PingFangSC-Regular" w:eastAsia="宋体" w:hAnsi="PingFangSC-Regular" w:cs="宋体"/>
                <w:color w:val="333333"/>
                <w:kern w:val="0"/>
                <w:sz w:val="24"/>
                <w:szCs w:val="24"/>
              </w:rPr>
              <w:lastRenderedPageBreak/>
              <w:t>推进</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污染协同治理。实施</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总量控制，推进</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NOx</w:t>
            </w:r>
            <w:r w:rsidRPr="00A25537">
              <w:rPr>
                <w:rFonts w:ascii="PingFangSC-Regular" w:eastAsia="宋体" w:hAnsi="PingFangSC-Regular" w:cs="宋体"/>
                <w:color w:val="333333"/>
                <w:kern w:val="0"/>
                <w:sz w:val="24"/>
                <w:szCs w:val="24"/>
              </w:rPr>
              <w:t>协同减排。</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实施细颗粒物和臭氧协同控制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）协同开展</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污染防治。制定</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协同控制持续改善空气质量行动计划，继续实施</w:t>
            </w:r>
            <w:r w:rsidRPr="00A25537">
              <w:rPr>
                <w:rFonts w:ascii="PingFangSC-Regular" w:eastAsia="宋体" w:hAnsi="PingFangSC-Regular" w:cs="宋体"/>
                <w:color w:val="333333"/>
                <w:kern w:val="0"/>
                <w:sz w:val="24"/>
                <w:szCs w:val="24"/>
              </w:rPr>
              <w:t>“1+4+9”</w:t>
            </w:r>
            <w:r w:rsidRPr="00A25537">
              <w:rPr>
                <w:rFonts w:ascii="PingFangSC-Regular" w:eastAsia="宋体" w:hAnsi="PingFangSC-Regular" w:cs="宋体"/>
                <w:color w:val="333333"/>
                <w:kern w:val="0"/>
                <w:sz w:val="24"/>
                <w:szCs w:val="24"/>
              </w:rPr>
              <w:t>区域管控体系，综合考虑</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污染季节性特征，强化分区分时分类精细化协同管控。夏季，重点加强臭氧监控，采取措施有效遏制</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浓度增长趋势。</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巩固</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10</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治理成效，进一步推动</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10</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浓度稳步下降，提升优良天数比率。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）完善污染天气应对体系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加强白银市级环境预测预报能力和重污染天气应急能力建设，建立</w:t>
            </w:r>
            <w:proofErr w:type="gramStart"/>
            <w:r w:rsidRPr="00A25537">
              <w:rPr>
                <w:rFonts w:ascii="PingFangSC-Regular" w:eastAsia="宋体" w:hAnsi="PingFangSC-Regular" w:cs="宋体"/>
                <w:color w:val="333333"/>
                <w:kern w:val="0"/>
                <w:sz w:val="24"/>
                <w:szCs w:val="24"/>
              </w:rPr>
              <w:t>健全重</w:t>
            </w:r>
            <w:proofErr w:type="gramEnd"/>
            <w:r w:rsidRPr="00A25537">
              <w:rPr>
                <w:rFonts w:ascii="PingFangSC-Regular" w:eastAsia="宋体" w:hAnsi="PingFangSC-Regular" w:cs="宋体"/>
                <w:color w:val="333333"/>
                <w:kern w:val="0"/>
                <w:sz w:val="24"/>
                <w:szCs w:val="24"/>
              </w:rPr>
              <w:t>污染天气应急处置机制，提高大气重污染预防预警和应急响应能力。开展</w:t>
            </w:r>
            <w:r w:rsidRPr="00A25537">
              <w:rPr>
                <w:rFonts w:ascii="PingFangSC-Regular" w:eastAsia="宋体" w:hAnsi="PingFangSC-Regular" w:cs="宋体"/>
                <w:color w:val="333333"/>
                <w:kern w:val="0"/>
                <w:sz w:val="24"/>
                <w:szCs w:val="24"/>
              </w:rPr>
              <w:t>10-15</w:t>
            </w:r>
            <w:r w:rsidRPr="00A25537">
              <w:rPr>
                <w:rFonts w:ascii="PingFangSC-Regular" w:eastAsia="宋体" w:hAnsi="PingFangSC-Regular" w:cs="宋体"/>
                <w:color w:val="333333"/>
                <w:kern w:val="0"/>
                <w:sz w:val="24"/>
                <w:szCs w:val="24"/>
              </w:rPr>
              <w:t>天</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中长期预报，提升预报准确率。构建污染天气应对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市－县－企业</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三级预案体系，完善</w:t>
            </w:r>
            <w:r w:rsidRPr="00A25537">
              <w:rPr>
                <w:rFonts w:ascii="PingFangSC-Regular" w:eastAsia="宋体" w:hAnsi="PingFangSC-Regular" w:cs="宋体"/>
                <w:color w:val="333333"/>
                <w:kern w:val="0"/>
                <w:sz w:val="24"/>
                <w:szCs w:val="24"/>
              </w:rPr>
              <w:t>PM</w:t>
            </w:r>
            <w:r w:rsidRPr="00A25537">
              <w:rPr>
                <w:rFonts w:ascii="PingFangSC-Regular" w:eastAsia="宋体" w:hAnsi="PingFangSC-Regular" w:cs="宋体"/>
                <w:color w:val="333333"/>
                <w:kern w:val="0"/>
                <w:sz w:val="24"/>
                <w:szCs w:val="24"/>
                <w:vertAlign w:val="subscript"/>
              </w:rPr>
              <w:t>2.5</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O</w:t>
            </w:r>
            <w:r w:rsidRPr="00A25537">
              <w:rPr>
                <w:rFonts w:ascii="PingFangSC-Regular" w:eastAsia="宋体" w:hAnsi="PingFangSC-Regular" w:cs="宋体"/>
                <w:color w:val="333333"/>
                <w:kern w:val="0"/>
                <w:sz w:val="24"/>
                <w:szCs w:val="24"/>
                <w:vertAlign w:val="subscript"/>
              </w:rPr>
              <w:t>3</w:t>
            </w:r>
            <w:r w:rsidRPr="00A25537">
              <w:rPr>
                <w:rFonts w:ascii="PingFangSC-Regular" w:eastAsia="宋体" w:hAnsi="PingFangSC-Regular" w:cs="宋体"/>
                <w:color w:val="333333"/>
                <w:kern w:val="0"/>
                <w:sz w:val="24"/>
                <w:szCs w:val="24"/>
              </w:rPr>
              <w:t>重污染天气预警应急的启动、响应、解除机制。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探索建立轻、中度污染天气应急响应机制，建立</w:t>
            </w:r>
            <w:proofErr w:type="gramStart"/>
            <w:r w:rsidRPr="00A25537">
              <w:rPr>
                <w:rFonts w:ascii="PingFangSC-Regular" w:eastAsia="宋体" w:hAnsi="PingFangSC-Regular" w:cs="宋体"/>
                <w:color w:val="333333"/>
                <w:kern w:val="0"/>
                <w:sz w:val="24"/>
                <w:szCs w:val="24"/>
              </w:rPr>
              <w:t>健全重</w:t>
            </w:r>
            <w:proofErr w:type="gramEnd"/>
            <w:r w:rsidRPr="00A25537">
              <w:rPr>
                <w:rFonts w:ascii="PingFangSC-Regular" w:eastAsia="宋体" w:hAnsi="PingFangSC-Regular" w:cs="宋体"/>
                <w:color w:val="333333"/>
                <w:kern w:val="0"/>
                <w:sz w:val="24"/>
                <w:szCs w:val="24"/>
              </w:rPr>
              <w:t>污染天气污染源应急减排清单并适时更新，实施分级分类管理。修订《白银市重污染天气应急预案》，细化应急减排措施，全面实施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一厂</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。加快环境应急机构、队伍、装备及物资储备能力建设，制定修缮环境污染突发事件应急预案，组织开展应急演练。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proofErr w:type="gramStart"/>
            <w:r w:rsidRPr="00A25537">
              <w:rPr>
                <w:rFonts w:ascii="PingFangSC-Regular" w:eastAsia="宋体" w:hAnsi="PingFangSC-Regular" w:cs="宋体"/>
                <w:color w:val="333333"/>
                <w:kern w:val="0"/>
                <w:sz w:val="24"/>
                <w:szCs w:val="24"/>
              </w:rPr>
              <w:t>强化重</w:t>
            </w:r>
            <w:proofErr w:type="gramEnd"/>
            <w:r w:rsidRPr="00A25537">
              <w:rPr>
                <w:rFonts w:ascii="PingFangSC-Regular" w:eastAsia="宋体" w:hAnsi="PingFangSC-Regular" w:cs="宋体"/>
                <w:color w:val="333333"/>
                <w:kern w:val="0"/>
                <w:sz w:val="24"/>
                <w:szCs w:val="24"/>
              </w:rPr>
              <w:t>污染天气应急管理联动响应，深化与兰州、武威、平凉、定西等地共同预防和应对重污染天气的工作机制，强化市属环保、应急、公安、交通、气象等多部门重污染天气应急管理联动响应。</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强化</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和</w:t>
            </w:r>
            <w:r w:rsidRPr="00A25537">
              <w:rPr>
                <w:rFonts w:ascii="PingFangSC-Regular" w:eastAsia="宋体" w:hAnsi="PingFangSC-Regular" w:cs="宋体"/>
                <w:color w:val="333333"/>
                <w:kern w:val="0"/>
                <w:sz w:val="24"/>
                <w:szCs w:val="24"/>
              </w:rPr>
              <w:t>NO</w:t>
            </w:r>
            <w:r w:rsidRPr="00A25537">
              <w:rPr>
                <w:rFonts w:ascii="PingFangSC-Regular" w:eastAsia="宋体" w:hAnsi="PingFangSC-Regular" w:cs="宋体"/>
                <w:color w:val="333333"/>
                <w:kern w:val="0"/>
                <w:sz w:val="24"/>
                <w:szCs w:val="24"/>
                <w:vertAlign w:val="subscript"/>
              </w:rPr>
              <w:t>X</w:t>
            </w:r>
            <w:r w:rsidRPr="00A25537">
              <w:rPr>
                <w:rFonts w:ascii="PingFangSC-Regular" w:eastAsia="宋体" w:hAnsi="PingFangSC-Regular" w:cs="宋体"/>
                <w:color w:val="333333"/>
                <w:kern w:val="0"/>
                <w:sz w:val="24"/>
                <w:szCs w:val="24"/>
              </w:rPr>
              <w:t>减排治理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）加强重点行业</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污染治理。开展石化、化工、焦化、工业涂装、包装印刷、油品储运销等涉</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重点行业排查整治，推动涉</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行业、企业制定实施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一行一策</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企</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。鼓励涉及有机溶剂的企业生产、经营、使用低（无）</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含量原辅料材料，按不同行业废气组分、浓度等合理建设</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末端治理设施，强化无组织排放管控，逐步取消非必要</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废气排放系统旁路，提高</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收集率、治理设施运行率和去除率，减少</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排放量。纳入重点排污企业名录的企业，应安装</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排放自动监控设施。鼓励工业园区、企业集群因地制宜建设涉</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绿岛</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项目，推动建设集中涂装中心、活性炭集中处理中心、溶剂回收中心。开展</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专项执法行动，严厉打击违法排污行为。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加大餐饮油烟污染防治力度。推进餐饮行业安装高效油烟净化设施和能源清洁化改造，推广天然气、电、管道煤气等清洁能源。新建餐饮项目严格按照《饮食业油烟排放标准（</w:t>
            </w:r>
            <w:r w:rsidRPr="00A25537">
              <w:rPr>
                <w:rFonts w:ascii="PingFangSC-Regular" w:eastAsia="宋体" w:hAnsi="PingFangSC-Regular" w:cs="宋体"/>
                <w:color w:val="333333"/>
                <w:kern w:val="0"/>
                <w:sz w:val="24"/>
                <w:szCs w:val="24"/>
              </w:rPr>
              <w:t>GB18483-2001</w:t>
            </w:r>
            <w:r w:rsidRPr="00A25537">
              <w:rPr>
                <w:rFonts w:ascii="PingFangSC-Regular" w:eastAsia="宋体" w:hAnsi="PingFangSC-Regular" w:cs="宋体"/>
                <w:color w:val="333333"/>
                <w:kern w:val="0"/>
                <w:sz w:val="24"/>
                <w:szCs w:val="24"/>
              </w:rPr>
              <w:t>）》，做好油烟治理，确保油烟达标排放。加强油烟净化设施运行维护和监管，确保油烟达标排放。依法取缔露天场所烧烤、焚烧。</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年底，市区、县城城区餐饮业须全部安装高效油烟净化设施和实施能源清洁化改造。</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）深化重点行业</w:t>
            </w:r>
            <w:r w:rsidRPr="00A25537">
              <w:rPr>
                <w:rFonts w:ascii="PingFangSC-Regular" w:eastAsia="宋体" w:hAnsi="PingFangSC-Regular" w:cs="宋体"/>
                <w:color w:val="333333"/>
                <w:kern w:val="0"/>
                <w:sz w:val="24"/>
                <w:szCs w:val="24"/>
              </w:rPr>
              <w:t>NOX</w:t>
            </w:r>
            <w:r w:rsidRPr="00A25537">
              <w:rPr>
                <w:rFonts w:ascii="PingFangSC-Regular" w:eastAsia="宋体" w:hAnsi="PingFangSC-Regular" w:cs="宋体"/>
                <w:color w:val="333333"/>
                <w:kern w:val="0"/>
                <w:sz w:val="24"/>
                <w:szCs w:val="24"/>
              </w:rPr>
              <w:t>污染防治。加强铸造、有色等行业大气污染物排放深度治理，研究开展焦化、水泥行业超低排放改造。新建水泥新型干法生产线一律同步配套建设脱硝设施，综合脱硝效率不得低于</w:t>
            </w:r>
            <w:r w:rsidRPr="00A25537">
              <w:rPr>
                <w:rFonts w:ascii="PingFangSC-Regular" w:eastAsia="宋体" w:hAnsi="PingFangSC-Regular" w:cs="宋体"/>
                <w:color w:val="333333"/>
                <w:kern w:val="0"/>
                <w:sz w:val="24"/>
                <w:szCs w:val="24"/>
              </w:rPr>
              <w:t>60%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强化燃煤机组环境监管。已完成超低排放改造的燃煤机组，确保规范、稳定运行；未完成改造的机组，按照国家、省要求适时启动改造，依法依规淘汰不达标燃煤小机组。</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加强焦化、建材、有色等行业无组织排放管控，开展烟气旁路整治专项行动，</w:t>
            </w:r>
            <w:proofErr w:type="gramStart"/>
            <w:r w:rsidRPr="00A25537">
              <w:rPr>
                <w:rFonts w:ascii="PingFangSC-Regular" w:eastAsia="宋体" w:hAnsi="PingFangSC-Regular" w:cs="宋体"/>
                <w:color w:val="333333"/>
                <w:kern w:val="0"/>
                <w:sz w:val="24"/>
                <w:szCs w:val="24"/>
              </w:rPr>
              <w:t>重点涉气排放</w:t>
            </w:r>
            <w:proofErr w:type="gramEnd"/>
            <w:r w:rsidRPr="00A25537">
              <w:rPr>
                <w:rFonts w:ascii="PingFangSC-Regular" w:eastAsia="宋体" w:hAnsi="PingFangSC-Regular" w:cs="宋体"/>
                <w:color w:val="333333"/>
                <w:kern w:val="0"/>
                <w:sz w:val="24"/>
                <w:szCs w:val="24"/>
              </w:rPr>
              <w:t>企业逐步取消脱硫脱硝烟气旁路，因安全生产而无法取消的，应安装在线监管系统。</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统筹</w:t>
            </w:r>
            <w:proofErr w:type="gramStart"/>
            <w:r w:rsidRPr="00A25537">
              <w:rPr>
                <w:rFonts w:ascii="PingFangSC-Regular" w:eastAsia="宋体" w:hAnsi="PingFangSC-Regular" w:cs="宋体"/>
                <w:color w:val="333333"/>
                <w:kern w:val="0"/>
                <w:sz w:val="24"/>
                <w:szCs w:val="24"/>
              </w:rPr>
              <w:t>实施车</w:t>
            </w:r>
            <w:proofErr w:type="gramEnd"/>
            <w:r w:rsidRPr="00A25537">
              <w:rPr>
                <w:rFonts w:ascii="PingFangSC-Regular" w:eastAsia="宋体" w:hAnsi="PingFangSC-Regular" w:cs="宋体"/>
                <w:color w:val="333333"/>
                <w:kern w:val="0"/>
                <w:sz w:val="24"/>
                <w:szCs w:val="24"/>
              </w:rPr>
              <w:t>油路联合防控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）开展柴油货车综合整治。以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管车、控量、限行、治理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为基本抓手，统筹柴油车管控。公安部门加快制定重型车辆绕城方案，依法</w:t>
            </w:r>
            <w:proofErr w:type="gramStart"/>
            <w:r w:rsidRPr="00A25537">
              <w:rPr>
                <w:rFonts w:ascii="PingFangSC-Regular" w:eastAsia="宋体" w:hAnsi="PingFangSC-Regular" w:cs="宋体"/>
                <w:color w:val="333333"/>
                <w:kern w:val="0"/>
                <w:sz w:val="24"/>
                <w:szCs w:val="24"/>
              </w:rPr>
              <w:t>明确国三标准</w:t>
            </w:r>
            <w:proofErr w:type="gramEnd"/>
            <w:r w:rsidRPr="00A25537">
              <w:rPr>
                <w:rFonts w:ascii="PingFangSC-Regular" w:eastAsia="宋体" w:hAnsi="PingFangSC-Regular" w:cs="宋体"/>
                <w:color w:val="333333"/>
                <w:kern w:val="0"/>
                <w:sz w:val="24"/>
                <w:szCs w:val="24"/>
              </w:rPr>
              <w:t>及以下柴油车辆禁限行区域、路段以及绕行具体路线，严控重型高污染车辆进入城区。重点加强对柴油货车运营公司的监督管控。严格执行国家阶段性机动车污染物排放标准，禁止不符合标准的车辆销售和注册登记。加快</w:t>
            </w:r>
            <w:proofErr w:type="gramStart"/>
            <w:r w:rsidRPr="00A25537">
              <w:rPr>
                <w:rFonts w:ascii="PingFangSC-Regular" w:eastAsia="宋体" w:hAnsi="PingFangSC-Regular" w:cs="宋体"/>
                <w:color w:val="333333"/>
                <w:kern w:val="0"/>
                <w:sz w:val="24"/>
                <w:szCs w:val="24"/>
              </w:rPr>
              <w:t>淘汰黄标车</w:t>
            </w:r>
            <w:proofErr w:type="gramEnd"/>
            <w:r w:rsidRPr="00A25537">
              <w:rPr>
                <w:rFonts w:ascii="PingFangSC-Regular" w:eastAsia="宋体" w:hAnsi="PingFangSC-Regular" w:cs="宋体"/>
                <w:color w:val="333333"/>
                <w:kern w:val="0"/>
                <w:sz w:val="24"/>
                <w:szCs w:val="24"/>
              </w:rPr>
              <w:t>和老旧车辆，严格执行老旧机动车强制报废制度。</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大非道路移动机械的管理和整治。做好非道路移动机械摸底调查、编码登记、注册挂牌、抽检抽测工作，基本消除未登记或冒黑烟工程机械。加强非道路移动建筑用料、渣土运输车辆、船舶的管控工作。禁止超标排放工程机械驶入依法划定的非道路移动机械低排放控制区内。</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）加强涉油污染点源管控。严格执行国家汽柴油质量标准，规范成品油市场，加强油品监管执法，全面推广使用低硫燃油。到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年，年销售汽油量大于</w:t>
            </w:r>
            <w:r w:rsidRPr="00A25537">
              <w:rPr>
                <w:rFonts w:ascii="PingFangSC-Regular" w:eastAsia="宋体" w:hAnsi="PingFangSC-Regular" w:cs="宋体"/>
                <w:color w:val="333333"/>
                <w:kern w:val="0"/>
                <w:sz w:val="24"/>
                <w:szCs w:val="24"/>
              </w:rPr>
              <w:t>5000</w:t>
            </w:r>
            <w:r w:rsidRPr="00A25537">
              <w:rPr>
                <w:rFonts w:ascii="PingFangSC-Regular" w:eastAsia="宋体" w:hAnsi="PingFangSC-Regular" w:cs="宋体"/>
                <w:color w:val="333333"/>
                <w:kern w:val="0"/>
                <w:sz w:val="24"/>
                <w:szCs w:val="24"/>
              </w:rPr>
              <w:t>吨的加油站，安装油气回收自动监控设备并与生态环境部门联网。严厉打击黑加油站和非标油生产企业。</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）开展常态化路检路查。建立移动源大气污染管理台账，加强机动车尾气监督管理机构的作用，严控质量，严格抽查，实时监督。全面落实机动车排放检验与维护制度，严格机动车排气监</w:t>
            </w:r>
            <w:r w:rsidRPr="00A25537">
              <w:rPr>
                <w:rFonts w:ascii="PingFangSC-Regular" w:eastAsia="宋体" w:hAnsi="PingFangSC-Regular" w:cs="宋体"/>
                <w:color w:val="333333"/>
                <w:kern w:val="0"/>
                <w:sz w:val="24"/>
                <w:szCs w:val="24"/>
              </w:rPr>
              <w:lastRenderedPageBreak/>
              <w:t>管，推进道路货运车辆排气污染物检验、安全技术检验、综合性能检验</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三检合一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）开展施工机械环保治理。推广生态环境部门检测取证、公安交管部门实施处罚、交通运输部门监督维修的联合监管执法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闭环模式</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，全面形成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天地人车</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一体化监管体系。充分利用机动车遥感监测和黑烟抓拍系统，筛选抓拍高排放和冒黑烟车辆，依法依规整治处罚。</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4.</w:t>
            </w:r>
            <w:r w:rsidRPr="00A25537">
              <w:rPr>
                <w:rFonts w:ascii="PingFangSC-Regular" w:eastAsia="宋体" w:hAnsi="PingFangSC-Regular" w:cs="宋体"/>
                <w:b/>
                <w:bCs/>
                <w:color w:val="333333"/>
                <w:kern w:val="0"/>
                <w:sz w:val="24"/>
                <w:szCs w:val="24"/>
              </w:rPr>
              <w:t>推进扬尘精细化管控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）全面推行绿色施工。加强建筑、道路、拆迁、水利、低丘缓坡土地开发利用、物料堆场等施工工地扬尘监督管理，严格落实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六个百分百</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抑尘措施</w:t>
            </w:r>
            <w:proofErr w:type="gramEnd"/>
            <w:r w:rsidRPr="00A25537">
              <w:rPr>
                <w:rFonts w:ascii="PingFangSC-Regular" w:eastAsia="宋体" w:hAnsi="PingFangSC-Regular" w:cs="宋体"/>
                <w:color w:val="333333"/>
                <w:kern w:val="0"/>
                <w:sz w:val="24"/>
                <w:szCs w:val="24"/>
              </w:rPr>
              <w:t>。将绿色施工纳入企业资质评价、信用评价，将扬尘管理不到位的建筑施工单位纳入建筑市场信用管理体系。鼓励施工工地安装在线监测设备和监控视频装置并与当地有关部门联网。</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）完善道路交通扬尘防控。城区、县城建成区主干道全面落实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机械清扫</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人工保洁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多功能抑尘</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作业模式，提高城区、县城建成区主干道机械化清扫率。加大重点施工路段扬尘管控力度，对城中村、城乡结合部的沙土</w:t>
            </w:r>
            <w:proofErr w:type="gramStart"/>
            <w:r w:rsidRPr="00A25537">
              <w:rPr>
                <w:rFonts w:ascii="PingFangSC-Regular" w:eastAsia="宋体" w:hAnsi="PingFangSC-Regular" w:cs="宋体"/>
                <w:color w:val="333333"/>
                <w:kern w:val="0"/>
                <w:sz w:val="24"/>
                <w:szCs w:val="24"/>
              </w:rPr>
              <w:t>路采取</w:t>
            </w:r>
            <w:proofErr w:type="gramEnd"/>
            <w:r w:rsidRPr="00A25537">
              <w:rPr>
                <w:rFonts w:ascii="PingFangSC-Regular" w:eastAsia="宋体" w:hAnsi="PingFangSC-Regular" w:cs="宋体"/>
                <w:color w:val="333333"/>
                <w:kern w:val="0"/>
                <w:sz w:val="24"/>
                <w:szCs w:val="24"/>
              </w:rPr>
              <w:t>路面硬化措施。加大对渣土运输车辆的管控力度，坚决遏制渣土车辆遗撒和带泥上路现象。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）加强露天堆场扬尘和矿山环境治理。推进煤场、料场、渣场防风</w:t>
            </w:r>
            <w:proofErr w:type="gramStart"/>
            <w:r w:rsidRPr="00A25537">
              <w:rPr>
                <w:rFonts w:ascii="PingFangSC-Regular" w:eastAsia="宋体" w:hAnsi="PingFangSC-Regular" w:cs="宋体"/>
                <w:color w:val="333333"/>
                <w:kern w:val="0"/>
                <w:sz w:val="24"/>
                <w:szCs w:val="24"/>
              </w:rPr>
              <w:t>抑尘设施</w:t>
            </w:r>
            <w:proofErr w:type="gramEnd"/>
            <w:r w:rsidRPr="00A25537">
              <w:rPr>
                <w:rFonts w:ascii="PingFangSC-Regular" w:eastAsia="宋体" w:hAnsi="PingFangSC-Regular" w:cs="宋体"/>
                <w:color w:val="333333"/>
                <w:kern w:val="0"/>
                <w:sz w:val="24"/>
                <w:szCs w:val="24"/>
              </w:rPr>
              <w:t>建设，规范存储和运输防尘措施。加大裸露地块绿化治理。鼓励利用新型环保</w:t>
            </w:r>
            <w:proofErr w:type="gramStart"/>
            <w:r w:rsidRPr="00A25537">
              <w:rPr>
                <w:rFonts w:ascii="PingFangSC-Regular" w:eastAsia="宋体" w:hAnsi="PingFangSC-Regular" w:cs="宋体"/>
                <w:color w:val="333333"/>
                <w:kern w:val="0"/>
                <w:sz w:val="24"/>
                <w:szCs w:val="24"/>
              </w:rPr>
              <w:t>抑尘剂控制</w:t>
            </w:r>
            <w:proofErr w:type="gramEnd"/>
            <w:r w:rsidRPr="00A25537">
              <w:rPr>
                <w:rFonts w:ascii="PingFangSC-Regular" w:eastAsia="宋体" w:hAnsi="PingFangSC-Regular" w:cs="宋体"/>
                <w:color w:val="333333"/>
                <w:kern w:val="0"/>
                <w:sz w:val="24"/>
                <w:szCs w:val="24"/>
              </w:rPr>
              <w:t>扬尘。</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加强对涉及露天开采矿山企业的多部门协查、监管，对不按规定进行矿山生产建设、不履行矿山环境治理恢复和土地复垦义务</w:t>
            </w:r>
            <w:r w:rsidRPr="00A25537">
              <w:rPr>
                <w:rFonts w:ascii="PingFangSC-Regular" w:eastAsia="宋体" w:hAnsi="PingFangSC-Regular" w:cs="宋体"/>
                <w:color w:val="333333"/>
                <w:kern w:val="0"/>
                <w:sz w:val="24"/>
                <w:szCs w:val="24"/>
              </w:rPr>
              <w:lastRenderedPageBreak/>
              <w:t>的，列入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矿业权人勘查开采信息公示系统</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的异常名录或严重违法名单。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深入推进煤烟污染治理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）深入推进燃煤锅炉综合整治。强化燃煤机组环境监管，确保已完成超低排放改造机组规范运行，推进</w:t>
            </w:r>
            <w:r w:rsidRPr="00A25537">
              <w:rPr>
                <w:rFonts w:ascii="PingFangSC-Regular" w:eastAsia="宋体" w:hAnsi="PingFangSC-Regular" w:cs="宋体"/>
                <w:color w:val="333333"/>
                <w:kern w:val="0"/>
                <w:sz w:val="24"/>
                <w:szCs w:val="24"/>
              </w:rPr>
              <w:t>65</w:t>
            </w:r>
            <w:r w:rsidRPr="00A25537">
              <w:rPr>
                <w:rFonts w:ascii="PingFangSC-Regular" w:eastAsia="宋体" w:hAnsi="PingFangSC-Regular" w:cs="宋体"/>
                <w:color w:val="333333"/>
                <w:kern w:val="0"/>
                <w:sz w:val="24"/>
                <w:szCs w:val="24"/>
              </w:rPr>
              <w:t>蒸吨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小时及以上燃煤锅炉（含电力）全面实施超低排放，燃气锅炉</w:t>
            </w:r>
            <w:proofErr w:type="gramStart"/>
            <w:r w:rsidRPr="00A25537">
              <w:rPr>
                <w:rFonts w:ascii="PingFangSC-Regular" w:eastAsia="宋体" w:hAnsi="PingFangSC-Regular" w:cs="宋体"/>
                <w:color w:val="333333"/>
                <w:kern w:val="0"/>
                <w:sz w:val="24"/>
                <w:szCs w:val="24"/>
              </w:rPr>
              <w:t>实施低氮改造</w:t>
            </w:r>
            <w:proofErr w:type="gramEnd"/>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）加强工业炉窑深度治理。聚焦有色、建材、石化、化工等行业，依据《工业炉窑大气污染综合治理方案》（环大气〔</w:t>
            </w:r>
            <w:r w:rsidRPr="00A25537">
              <w:rPr>
                <w:rFonts w:ascii="PingFangSC-Regular" w:eastAsia="宋体" w:hAnsi="PingFangSC-Regular" w:cs="宋体"/>
                <w:color w:val="333333"/>
                <w:kern w:val="0"/>
                <w:sz w:val="24"/>
                <w:szCs w:val="24"/>
              </w:rPr>
              <w:t>2019</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56</w:t>
            </w:r>
            <w:r w:rsidRPr="00A25537">
              <w:rPr>
                <w:rFonts w:ascii="PingFangSC-Regular" w:eastAsia="宋体" w:hAnsi="PingFangSC-Regular" w:cs="宋体"/>
                <w:color w:val="333333"/>
                <w:kern w:val="0"/>
                <w:sz w:val="24"/>
                <w:szCs w:val="24"/>
              </w:rPr>
              <w:t>号）相关要求建立详细管理清单，实现有组织排放全面达标、无组织排放有效管控、全过程精细化监管。以煤、石油焦、渣油、重油等为燃料的工业炉窑，加快使用天然气、煤制气、电等清洁低碳能源以及利用工厂余热、电厂热力等进行替代。</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重点行业无组织排放监管。针对煤炭、建材、有色、火电、焦化、铸造等重点行业，督促企业在原材料、产品贮存、运输、装卸时采取密封等措施，避免产生粉尘。逐点摸排重点企业物料堆场、工业渣场以及厂区扬尘等无组织排放源，督促企业限期治理整改。</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）持续加大散煤监管力度。强化煤炭市场准入，加强煤炭经销点监督检查，严厉打击劣质煤炭销售行为。建立完善县、乡、村散煤复燃监督检查三级网格，综合运用入户检查、</w:t>
            </w:r>
            <w:proofErr w:type="gramStart"/>
            <w:r w:rsidRPr="00A25537">
              <w:rPr>
                <w:rFonts w:ascii="PingFangSC-Regular" w:eastAsia="宋体" w:hAnsi="PingFangSC-Regular" w:cs="宋体"/>
                <w:color w:val="333333"/>
                <w:kern w:val="0"/>
                <w:sz w:val="24"/>
                <w:szCs w:val="24"/>
              </w:rPr>
              <w:t>网格员</w:t>
            </w:r>
            <w:proofErr w:type="gramEnd"/>
            <w:r w:rsidRPr="00A25537">
              <w:rPr>
                <w:rFonts w:ascii="PingFangSC-Regular" w:eastAsia="宋体" w:hAnsi="PingFangSC-Regular" w:cs="宋体"/>
                <w:color w:val="333333"/>
                <w:kern w:val="0"/>
                <w:sz w:val="24"/>
                <w:szCs w:val="24"/>
              </w:rPr>
              <w:t>巡查、红外视频监控、</w:t>
            </w:r>
            <w:proofErr w:type="gramStart"/>
            <w:r w:rsidRPr="00A25537">
              <w:rPr>
                <w:rFonts w:ascii="PingFangSC-Regular" w:eastAsia="宋体" w:hAnsi="PingFangSC-Regular" w:cs="宋体"/>
                <w:color w:val="333333"/>
                <w:kern w:val="0"/>
                <w:sz w:val="24"/>
                <w:szCs w:val="24"/>
              </w:rPr>
              <w:t>无人机飞检和</w:t>
            </w:r>
            <w:proofErr w:type="gramEnd"/>
            <w:r w:rsidRPr="00A25537">
              <w:rPr>
                <w:rFonts w:ascii="PingFangSC-Regular" w:eastAsia="宋体" w:hAnsi="PingFangSC-Regular" w:cs="宋体"/>
                <w:color w:val="333333"/>
                <w:kern w:val="0"/>
                <w:sz w:val="24"/>
                <w:szCs w:val="24"/>
              </w:rPr>
              <w:t>遥感监测等手段开展散煤燃烧专项督查，严厉查处散煤复燃行为。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防治环境噪声污染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四减</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防</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（减缓交通噪声、减少社会生活噪声、减少建筑施工噪声、噪声源头预防）思路，加强环境噪声污染防治的监督管理，打造宁静舒适生活环境。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）强化环境噪声污染防治监管。建立健全环境噪声污染防治部门协作与联动机制，充分发挥居民监督作用，形成环境噪声污染共治合力。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结合城市总体功能布局，根据声环境功能区划结果，巩固现有声环境达标区，积极开展声环境达标区建设工作，不断</w:t>
            </w:r>
            <w:proofErr w:type="gramStart"/>
            <w:r w:rsidRPr="00A25537">
              <w:rPr>
                <w:rFonts w:ascii="PingFangSC-Regular" w:eastAsia="宋体" w:hAnsi="PingFangSC-Regular" w:cs="宋体"/>
                <w:color w:val="333333"/>
                <w:kern w:val="0"/>
                <w:sz w:val="24"/>
                <w:szCs w:val="24"/>
              </w:rPr>
              <w:t>扩大声</w:t>
            </w:r>
            <w:proofErr w:type="gramEnd"/>
            <w:r w:rsidRPr="00A25537">
              <w:rPr>
                <w:rFonts w:ascii="PingFangSC-Regular" w:eastAsia="宋体" w:hAnsi="PingFangSC-Regular" w:cs="宋体"/>
                <w:color w:val="333333"/>
                <w:kern w:val="0"/>
                <w:sz w:val="24"/>
                <w:szCs w:val="24"/>
              </w:rPr>
              <w:t>环境达标区面积，逐步</w:t>
            </w:r>
            <w:proofErr w:type="gramStart"/>
            <w:r w:rsidRPr="00A25537">
              <w:rPr>
                <w:rFonts w:ascii="PingFangSC-Regular" w:eastAsia="宋体" w:hAnsi="PingFangSC-Regular" w:cs="宋体"/>
                <w:color w:val="333333"/>
                <w:kern w:val="0"/>
                <w:sz w:val="24"/>
                <w:szCs w:val="24"/>
              </w:rPr>
              <w:t>提高声</w:t>
            </w:r>
            <w:proofErr w:type="gramEnd"/>
            <w:r w:rsidRPr="00A25537">
              <w:rPr>
                <w:rFonts w:ascii="PingFangSC-Regular" w:eastAsia="宋体" w:hAnsi="PingFangSC-Regular" w:cs="宋体"/>
                <w:color w:val="333333"/>
                <w:kern w:val="0"/>
                <w:sz w:val="24"/>
                <w:szCs w:val="24"/>
              </w:rPr>
              <w:t>环境达标区覆盖率。推进市区、各县（区）建成区新设噪声自动监测站点建设。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严格执行建设项目环境噪声污染防治设施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三同时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验收管理制度。</w:t>
            </w:r>
            <w:proofErr w:type="gramStart"/>
            <w:r w:rsidRPr="00A25537">
              <w:rPr>
                <w:rFonts w:ascii="PingFangSC-Regular" w:eastAsia="宋体" w:hAnsi="PingFangSC-Regular" w:cs="宋体"/>
                <w:color w:val="333333"/>
                <w:kern w:val="0"/>
                <w:sz w:val="24"/>
                <w:szCs w:val="24"/>
              </w:rPr>
              <w:t>健全声</w:t>
            </w:r>
            <w:proofErr w:type="gramEnd"/>
            <w:r w:rsidRPr="00A25537">
              <w:rPr>
                <w:rFonts w:ascii="PingFangSC-Regular" w:eastAsia="宋体" w:hAnsi="PingFangSC-Regular" w:cs="宋体"/>
                <w:color w:val="333333"/>
                <w:kern w:val="0"/>
                <w:sz w:val="24"/>
                <w:szCs w:val="24"/>
              </w:rPr>
              <w:t>环境质量监测网络，组织相关部门联合开展环境噪声污染源现场检查。</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）严格工业噪声污染防治。严格落实排污许可管理制度，严格执行《工业企业厂界环境噪声排放标准》（</w:t>
            </w:r>
            <w:r w:rsidRPr="00A25537">
              <w:rPr>
                <w:rFonts w:ascii="PingFangSC-Regular" w:eastAsia="宋体" w:hAnsi="PingFangSC-Regular" w:cs="宋体"/>
                <w:color w:val="333333"/>
                <w:kern w:val="0"/>
                <w:sz w:val="24"/>
                <w:szCs w:val="24"/>
              </w:rPr>
              <w:t>GB12348-2008</w:t>
            </w:r>
            <w:r w:rsidRPr="00A25537">
              <w:rPr>
                <w:rFonts w:ascii="PingFangSC-Regular" w:eastAsia="宋体" w:hAnsi="PingFangSC-Regular" w:cs="宋体"/>
                <w:color w:val="333333"/>
                <w:kern w:val="0"/>
                <w:sz w:val="24"/>
                <w:szCs w:val="24"/>
              </w:rPr>
              <w:t>），禁止高噪声污染项目进入工业园区。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鼓励开展震动控制技术、低噪声技术和相关产品的创新研发及应用示范。严厉查处工业企业噪声排放超标的扰民行为，确保噪声敏感建筑物集中区域内工业企业噪声排放全面达标。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）强化交通运输噪声防治。按照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闹静分隔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理念，进一步优化限制车辆夜间通行路段和禁止鸣笛区域的划定方案，将学校、医院、疗养院、居住密集区等纳入禁鸣区范围，明确限制通行和禁止鸣笛的时段。</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全面开展城市道路降噪改造，在城区主要干道新建、扩建过程中推荐使用多空隙降噪沥青路面（透水沥青路面）。加强道路沿线</w:t>
            </w:r>
            <w:r w:rsidRPr="00A25537">
              <w:rPr>
                <w:rFonts w:ascii="PingFangSC-Regular" w:eastAsia="宋体" w:hAnsi="PingFangSC-Regular" w:cs="宋体"/>
                <w:color w:val="333333"/>
                <w:kern w:val="0"/>
                <w:sz w:val="24"/>
                <w:szCs w:val="24"/>
              </w:rPr>
              <w:lastRenderedPageBreak/>
              <w:t>绿化林带建设，在有条件区域进行立体、多层次绿化建设，充分发挥绿色植物在降噪和净化空气污染中的作用。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在高速、高架或轻轨道路经过的噪声敏感建筑物集中区域，或交通噪声居高不下、群众投诉强烈的路段，设立道路隔声屏障或建设住宅立面隔声窗，以减少交通运输噪声影响。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加大建筑施工噪声防治。严格实施建筑施工噪声排放申报审批制度。确需在噪声敏感建筑物集中区域内进行产生噪声污染的夜间施工作业的，应当取得工程所在地建设行政主管部门核发的准予夜间施工的批准文件，未经许可禁止施工作业。</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督促施工单位严格执行建筑施工现场噪声污染防治管理和公告制度。施工作业向周围生活环境排放噪声的，施工单位应当采取有效的噪声污染防治措施，使排放的噪声符合国家规定的施工场界环境噪声排放标准。进行夜间施工作业的，应当向周围居民公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鼓励建筑施工单位选用低噪声设备、工艺，并在声源处安装消声器消声。</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）加强社会生活噪声监管。在城市市区噪声敏感建筑物集中区开展商业经营活动的，应采取防治环境噪声污染的措施，禁止使用干扰他人的音响器材。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文化娱乐场所的经营管理者必须采取控制音量等措施降低边界噪声，并符合所在功能区环境噪声标准。积极推进城市室内综合市场建设，取缔扰民的露天或马路市场。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加强室内装修监管。限制住宅楼装修作业时间，禁止在已竣工交付使用居民宅楼内进行产生噪声的装修作业；其它建筑装修应采取措施减轻对周围生活环境的干扰。</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lastRenderedPageBreak/>
                    <w:t>专栏</w:t>
                  </w:r>
                  <w:r w:rsidRPr="00A25537">
                    <w:rPr>
                      <w:rFonts w:ascii="PingFangSC-Regular" w:eastAsia="宋体" w:hAnsi="PingFangSC-Regular" w:cs="宋体"/>
                      <w:b/>
                      <w:bCs/>
                      <w:color w:val="333333"/>
                      <w:kern w:val="0"/>
                      <w:sz w:val="24"/>
                      <w:szCs w:val="24"/>
                    </w:rPr>
                    <w:t>4</w:t>
                  </w:r>
                  <w:r w:rsidRPr="00A25537">
                    <w:rPr>
                      <w:rFonts w:ascii="PingFangSC-Regular" w:eastAsia="宋体" w:hAnsi="PingFangSC-Regular" w:cs="宋体"/>
                      <w:b/>
                      <w:bCs/>
                      <w:color w:val="333333"/>
                      <w:kern w:val="0"/>
                      <w:sz w:val="24"/>
                      <w:szCs w:val="24"/>
                    </w:rPr>
                    <w:t>：重点行业大气污染物治理工程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 NOx</w:t>
                  </w:r>
                  <w:r w:rsidRPr="00A25537">
                    <w:rPr>
                      <w:rFonts w:ascii="PingFangSC-Regular" w:eastAsia="宋体" w:hAnsi="PingFangSC-Regular" w:cs="宋体"/>
                      <w:color w:val="333333"/>
                      <w:kern w:val="0"/>
                      <w:sz w:val="24"/>
                      <w:szCs w:val="24"/>
                    </w:rPr>
                    <w:t>等污染物深度治理工程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实施重点行业脱硫脱销除尘系统提升改造项目，推动水泥行业污染治理升级改造。推进有色、建材等行业无组织排放控制，实施堆场、料场密闭、封闭改造工程。逐步推进燃气锅炉超低氮燃烧改造。</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继续推动工业炉环保设施升级改造，对以煤、石油焦、渣油、重油等为燃料的工业炉窑，实施清洁能源替代。</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 VOCs</w:t>
                  </w:r>
                  <w:r w:rsidRPr="00A25537">
                    <w:rPr>
                      <w:rFonts w:ascii="PingFangSC-Regular" w:eastAsia="宋体" w:hAnsi="PingFangSC-Regular" w:cs="宋体"/>
                      <w:color w:val="333333"/>
                      <w:kern w:val="0"/>
                      <w:sz w:val="24"/>
                      <w:szCs w:val="24"/>
                    </w:rPr>
                    <w:t>综合治理工程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全面加强无组织排放控制，推进实施</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治理设施升级改造、生产线工艺废气治理改造、油气回收等</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治理项目，提高</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治理效率。</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化工等行业生产设备密闭化改造；加强储存和装卸过程</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排放控制；实施废气分类收集处理。</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加强汽修、新能源设备涂装等工业涂</w:t>
                  </w:r>
                  <w:proofErr w:type="gramStart"/>
                  <w:r w:rsidRPr="00A25537">
                    <w:rPr>
                      <w:rFonts w:ascii="PingFangSC-Regular" w:eastAsia="宋体" w:hAnsi="PingFangSC-Regular" w:cs="宋体"/>
                      <w:color w:val="333333"/>
                      <w:kern w:val="0"/>
                      <w:sz w:val="24"/>
                      <w:szCs w:val="24"/>
                    </w:rPr>
                    <w:t>装行业</w:t>
                  </w:r>
                  <w:proofErr w:type="gramEnd"/>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综合治理，推动调配、喷涂和干燥等</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排放工序配备有效的废气收集和净化系统。</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新增油库、加油站和油罐车安装油气回收系统。市区、县城城区餐饮业须全部安装高效油烟净化设施和实施能源清洁化改造。</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机动车环境监管和污染防治工程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实施机动车环境监管能力提升项目，提升机动车环境监管能力。持续推进柴油货车污染治理，强化超标车辆执法监管，推进非道路移动机械环境监管。实行安检、环检、</w:t>
                  </w:r>
                  <w:proofErr w:type="gramStart"/>
                  <w:r w:rsidRPr="00A25537">
                    <w:rPr>
                      <w:rFonts w:ascii="PingFangSC-Regular" w:eastAsia="宋体" w:hAnsi="PingFangSC-Regular" w:cs="宋体"/>
                      <w:color w:val="333333"/>
                      <w:kern w:val="0"/>
                      <w:sz w:val="24"/>
                      <w:szCs w:val="24"/>
                    </w:rPr>
                    <w:t>综检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三检合一</w:t>
                  </w:r>
                  <w:r w:rsidRPr="00A25537">
                    <w:rPr>
                      <w:rFonts w:ascii="PingFangSC-Regular" w:eastAsia="宋体" w:hAnsi="PingFangSC-Regular" w:cs="宋体"/>
                      <w:color w:val="333333"/>
                      <w:kern w:val="0"/>
                      <w:sz w:val="24"/>
                      <w:szCs w:val="24"/>
                    </w:rPr>
                    <w:t>”</w:t>
                  </w:r>
                  <w:proofErr w:type="gramEnd"/>
                  <w:r w:rsidRPr="00A25537">
                    <w:rPr>
                      <w:rFonts w:ascii="PingFangSC-Regular" w:eastAsia="宋体" w:hAnsi="PingFangSC-Regular" w:cs="宋体"/>
                      <w:color w:val="333333"/>
                      <w:kern w:val="0"/>
                      <w:sz w:val="24"/>
                      <w:szCs w:val="24"/>
                    </w:rPr>
                    <w:t>闭环管理，实现汽车</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一次上线、一次检测、一次收费、结果互认</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的电子化监管。</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扬尘管控工程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施工场地便道、裸露土方实施全覆盖、洒水抑尘。开展机械化作业，出动洗扫车、吸尘车及时清理主干道地面积尘。</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冬季清洁取暖工程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开展县区供热管网建设，城区居民小火炉和土炕清洁化改造。实施农村清洁取暖，鼓励农户拆除或改造土炕，推广使用洁净煤和节能环保炉具、灶具。</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噪声自动监测站点建设</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市区及各县（区）建成区根据实际需要，推进功能区及噪声敏感建筑物集中区域新设噪声自动监测站、道路交通噪声自动监测站建设。</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7.</w:t>
                  </w:r>
                  <w:r w:rsidRPr="00A25537">
                    <w:rPr>
                      <w:rFonts w:ascii="PingFangSC-Regular" w:eastAsia="宋体" w:hAnsi="PingFangSC-Regular" w:cs="宋体"/>
                      <w:color w:val="333333"/>
                      <w:kern w:val="0"/>
                      <w:sz w:val="24"/>
                      <w:szCs w:val="24"/>
                    </w:rPr>
                    <w:t>推进重点领域降噪措施</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督促建筑施工单位采用低噪声施工技术和施工机械，加强对夜间施工作业监管；实施城区文化娱乐场所和商业广告等噪声超标排放限期治理，加强对居民区的室内装修、居民区内的跳舞、健身等各种文体活动的管理；加强重点工业企业噪声监测，加大对噪声污染违法案件的处罚力度。</w:t>
                  </w:r>
                </w:p>
              </w:tc>
            </w:tr>
          </w:tbl>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（五）深化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三水</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统筹，提升水生态环境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统筹水资源利用、水环境治理和水生态保护，完善流域联防联控机制。以黄河（白银段）和</w:t>
            </w:r>
            <w:proofErr w:type="gramStart"/>
            <w:r w:rsidRPr="00A25537">
              <w:rPr>
                <w:rFonts w:ascii="PingFangSC-Regular" w:eastAsia="宋体" w:hAnsi="PingFangSC-Regular" w:cs="宋体"/>
                <w:color w:val="333333"/>
                <w:kern w:val="0"/>
                <w:sz w:val="24"/>
                <w:szCs w:val="24"/>
              </w:rPr>
              <w:t>祖厉</w:t>
            </w:r>
            <w:proofErr w:type="gramEnd"/>
            <w:r w:rsidRPr="00A25537">
              <w:rPr>
                <w:rFonts w:ascii="PingFangSC-Regular" w:eastAsia="宋体" w:hAnsi="PingFangSC-Regular" w:cs="宋体"/>
                <w:color w:val="333333"/>
                <w:kern w:val="0"/>
                <w:sz w:val="24"/>
                <w:szCs w:val="24"/>
              </w:rPr>
              <w:t>河</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一干一支</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流域为重点，以污</w:t>
            </w:r>
            <w:r w:rsidRPr="00A25537">
              <w:rPr>
                <w:rFonts w:ascii="PingFangSC-Regular" w:eastAsia="宋体" w:hAnsi="PingFangSC-Regular" w:cs="宋体"/>
                <w:color w:val="333333"/>
                <w:kern w:val="0"/>
                <w:sz w:val="24"/>
                <w:szCs w:val="24"/>
              </w:rPr>
              <w:lastRenderedPageBreak/>
              <w:t>染减排和生态扩容为抓手，保好水、治差水、增生态用水，全力保障饮水安全，稳步提升水生态环境。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统筹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三水</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系统治理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三水</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统筹管理。以河湖长为抓手，确立水资源利用上线，明确水环境质量底线和水生态保护红线，建立水资源、水生态和水环境监测、评价和预警体系，统筹推进节水、减排和水生态修复。强化黄河流域水环境风险防控，</w:t>
            </w:r>
            <w:proofErr w:type="gramStart"/>
            <w:r w:rsidRPr="00A25537">
              <w:rPr>
                <w:rFonts w:ascii="PingFangSC-Regular" w:eastAsia="宋体" w:hAnsi="PingFangSC-Regular" w:cs="宋体"/>
                <w:color w:val="333333"/>
                <w:kern w:val="0"/>
                <w:sz w:val="24"/>
                <w:szCs w:val="24"/>
              </w:rPr>
              <w:t>保障水</w:t>
            </w:r>
            <w:proofErr w:type="gramEnd"/>
            <w:r w:rsidRPr="00A25537">
              <w:rPr>
                <w:rFonts w:ascii="PingFangSC-Regular" w:eastAsia="宋体" w:hAnsi="PingFangSC-Regular" w:cs="宋体"/>
                <w:color w:val="333333"/>
                <w:kern w:val="0"/>
                <w:sz w:val="24"/>
                <w:szCs w:val="24"/>
              </w:rPr>
              <w:t>生态环境和饮用水安全。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坚持以水定城、以水定地、以水定人、以水定产，强化水资源消耗总量和强度双控，推进工农业生产、城乡居民生活节水降损，提高水资源利用效率。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以推进工业行业废水排放稳定达标、污水收集处理能力建设、黄河干支流入河排污口排查整治为重点，减少主要水污染物排放量，巩固改善水环境质量。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以河湖岸线管理（祖厉河）、水生态环境质量调查评估（黄河流域白银段）、污水处理厂尾水生态处理（祖厉河）为抓手，促进水生态恢复。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）完善流域水生态环境分区管理体系。建立健全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流域－水功能区－控制单元－行政区域</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流域空间管控体系，强化水体生态功能保护目标管理。将水功能区划作为依法协调水资源开发利用和水生态环境保护的跨部门基础平台，以水生态环境保护控制单元作为精准治污、科学治污、依法治污的流域空间载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以排污许可证为主要抓手，逐步建立</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水体－入河排污口－排污管线－污染源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的可监测、可考核、可追溯的全链条管理制度，强化水污染源解析，实施水污染源头追溯并落实水污染治理责任。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实施流域联防联控。建立健全水生态环境联合监测、联合执法、应急联动、信息共享的流域协作制度，与黄河干支流上下游共同打造黄河生态环保大数据管理平台，形成黄河、祖厉河流域上下游联保共治新格局，提升流域水生态环境治理一体化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提高水资源利用效率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落实最严格水资源管理制度。把水资源作为最大的刚性约束，落实最严格水资源管理制度，以先进的节水标准体系为导向，突出重点区域、加强重点环节、落实重点任务，促进用水方式由粗放向节约集约转变，不断提高用水效率效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强化取水许可和水资源论证，逐步推行取水许可电子证照。实施取水许可动态管理，盘活取水指标存量，促进区域水资源优化配置，对地表水年许可水量</w:t>
            </w:r>
            <w:r w:rsidRPr="00A25537">
              <w:rPr>
                <w:rFonts w:ascii="PingFangSC-Regular" w:eastAsia="宋体" w:hAnsi="PingFangSC-Regular" w:cs="宋体"/>
                <w:color w:val="333333"/>
                <w:kern w:val="0"/>
                <w:sz w:val="24"/>
                <w:szCs w:val="24"/>
              </w:rPr>
              <w:t>50</w:t>
            </w:r>
            <w:r w:rsidRPr="00A25537">
              <w:rPr>
                <w:rFonts w:ascii="PingFangSC-Regular" w:eastAsia="宋体" w:hAnsi="PingFangSC-Regular" w:cs="宋体"/>
                <w:color w:val="333333"/>
                <w:kern w:val="0"/>
                <w:sz w:val="24"/>
                <w:szCs w:val="24"/>
              </w:rPr>
              <w:t>万</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以上或地下水年许可量</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万</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以上的用水户全部纳入在线监控。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年全市用水总量控制在</w:t>
            </w:r>
            <w:r w:rsidRPr="00A25537">
              <w:rPr>
                <w:rFonts w:ascii="PingFangSC-Regular" w:eastAsia="宋体" w:hAnsi="PingFangSC-Regular" w:cs="宋体"/>
                <w:color w:val="333333"/>
                <w:kern w:val="0"/>
                <w:sz w:val="24"/>
                <w:szCs w:val="24"/>
              </w:rPr>
              <w:t>11.61</w:t>
            </w:r>
            <w:r w:rsidRPr="00A25537">
              <w:rPr>
                <w:rFonts w:ascii="PingFangSC-Regular" w:eastAsia="宋体" w:hAnsi="PingFangSC-Regular" w:cs="宋体"/>
                <w:color w:val="333333"/>
                <w:kern w:val="0"/>
                <w:sz w:val="24"/>
                <w:szCs w:val="24"/>
              </w:rPr>
              <w:t>亿</w:t>
            </w:r>
            <w:r w:rsidRPr="00A25537">
              <w:rPr>
                <w:rFonts w:ascii="PingFangSC-Regular" w:eastAsia="宋体" w:hAnsi="PingFangSC-Regular" w:cs="宋体"/>
                <w:color w:val="333333"/>
                <w:kern w:val="0"/>
                <w:sz w:val="24"/>
                <w:szCs w:val="24"/>
              </w:rPr>
              <w:t>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，万元工业增加值用水量下降到</w:t>
            </w:r>
            <w:r w:rsidRPr="00A25537">
              <w:rPr>
                <w:rFonts w:ascii="PingFangSC-Regular" w:eastAsia="宋体" w:hAnsi="PingFangSC-Regular" w:cs="宋体"/>
                <w:color w:val="333333"/>
                <w:kern w:val="0"/>
                <w:sz w:val="24"/>
                <w:szCs w:val="24"/>
              </w:rPr>
              <w:t>35.9 m</w:t>
            </w:r>
            <w:r w:rsidRPr="00A25537">
              <w:rPr>
                <w:rFonts w:ascii="PingFangSC-Regular" w:eastAsia="宋体" w:hAnsi="PingFangSC-Regular" w:cs="宋体"/>
                <w:color w:val="333333"/>
                <w:kern w:val="0"/>
                <w:sz w:val="24"/>
                <w:szCs w:val="24"/>
                <w:vertAlign w:val="superscript"/>
              </w:rPr>
              <w:t>3</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万元，农田灌溉水利用系数达到</w:t>
            </w:r>
            <w:r w:rsidRPr="00A25537">
              <w:rPr>
                <w:rFonts w:ascii="PingFangSC-Regular" w:eastAsia="宋体" w:hAnsi="PingFangSC-Regular" w:cs="宋体"/>
                <w:color w:val="333333"/>
                <w:kern w:val="0"/>
                <w:sz w:val="24"/>
                <w:szCs w:val="24"/>
              </w:rPr>
              <w:t>0.615</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快推动重点领域节水。大力推进工业节水改造。加快节水及水循环利用设施建设，开展节水标杆企业、节水标杆园区创建工作，在火力发电、化工、食品和发酵等高耗水行业建成一批节水型企业，推动高耗水行业、工业园区节水增效。完善有色、冶金等重点行业企业供用水计量体系和在线监测系统，加强对重点用水户、特殊用水行业用水户的监督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城镇节水降损。积极推进城乡供水一体化建设，完善农村集中供水和节水配套设施建设，有效降低城乡供水管网漏损率。推进海绵城市建设，城市绿化、生态景观等优先使用非常规水，组织实施平川区中水利用项目靖远县城区污水处理厂中水回用建设项</w:t>
            </w:r>
            <w:r w:rsidRPr="00A25537">
              <w:rPr>
                <w:rFonts w:ascii="PingFangSC-Regular" w:eastAsia="宋体" w:hAnsi="PingFangSC-Regular" w:cs="宋体"/>
                <w:color w:val="333333"/>
                <w:kern w:val="0"/>
                <w:sz w:val="24"/>
                <w:szCs w:val="24"/>
              </w:rPr>
              <w:lastRenderedPageBreak/>
              <w:t>目，逐年提高非常规水利用比例，城区水生态环境全面提升。到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年底前，城市达到《城市节水评价标准》</w:t>
            </w:r>
            <w:r w:rsidRPr="00A25537">
              <w:rPr>
                <w:rFonts w:ascii="PingFangSC-Regular" w:eastAsia="宋体" w:hAnsi="PingFangSC-Regular" w:cs="宋体"/>
                <w:color w:val="333333"/>
                <w:kern w:val="0"/>
                <w:sz w:val="24"/>
                <w:szCs w:val="24"/>
              </w:rPr>
              <w:t>Ⅱ</w:t>
            </w:r>
            <w:r w:rsidRPr="00A25537">
              <w:rPr>
                <w:rFonts w:ascii="PingFangSC-Regular" w:eastAsia="宋体" w:hAnsi="PingFangSC-Regular" w:cs="宋体"/>
                <w:color w:val="333333"/>
                <w:kern w:val="0"/>
                <w:sz w:val="24"/>
                <w:szCs w:val="24"/>
              </w:rPr>
              <w:t>级，再生水利用率达到</w:t>
            </w:r>
            <w:r w:rsidRPr="00A25537">
              <w:rPr>
                <w:rFonts w:ascii="PingFangSC-Regular" w:eastAsia="宋体" w:hAnsi="PingFangSC-Regular" w:cs="宋体"/>
                <w:color w:val="333333"/>
                <w:kern w:val="0"/>
                <w:sz w:val="24"/>
                <w:szCs w:val="24"/>
              </w:rPr>
              <w:t>15%</w:t>
            </w:r>
            <w:r w:rsidRPr="00A25537">
              <w:rPr>
                <w:rFonts w:ascii="PingFangSC-Regular" w:eastAsia="宋体" w:hAnsi="PingFangSC-Regular" w:cs="宋体"/>
                <w:color w:val="333333"/>
                <w:kern w:val="0"/>
                <w:sz w:val="24"/>
                <w:szCs w:val="24"/>
              </w:rPr>
              <w:t>以上；</w:t>
            </w: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个县区完成节水型社会建设。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强化农业节水增效。实施靖会、兴电大型灌区现代化改造。开展靖远刘川、中堡，</w:t>
            </w:r>
            <w:proofErr w:type="gramStart"/>
            <w:r w:rsidRPr="00A25537">
              <w:rPr>
                <w:rFonts w:ascii="PingFangSC-Regular" w:eastAsia="宋体" w:hAnsi="PingFangSC-Regular" w:cs="宋体"/>
                <w:color w:val="333333"/>
                <w:kern w:val="0"/>
                <w:sz w:val="24"/>
                <w:szCs w:val="24"/>
              </w:rPr>
              <w:t>平川陡城和</w:t>
            </w:r>
            <w:proofErr w:type="gramEnd"/>
            <w:r w:rsidRPr="00A25537">
              <w:rPr>
                <w:rFonts w:ascii="PingFangSC-Regular" w:eastAsia="宋体" w:hAnsi="PingFangSC-Regular" w:cs="宋体"/>
                <w:color w:val="333333"/>
                <w:kern w:val="0"/>
                <w:sz w:val="24"/>
                <w:szCs w:val="24"/>
              </w:rPr>
              <w:t>白银区四龙等中型灌区续建配套与节水改造，完成节水改造面积</w:t>
            </w:r>
            <w:r w:rsidRPr="00A25537">
              <w:rPr>
                <w:rFonts w:ascii="PingFangSC-Regular" w:eastAsia="宋体" w:hAnsi="PingFangSC-Regular" w:cs="宋体"/>
                <w:color w:val="333333"/>
                <w:kern w:val="0"/>
                <w:sz w:val="24"/>
                <w:szCs w:val="24"/>
              </w:rPr>
              <w:t>200</w:t>
            </w:r>
            <w:r w:rsidRPr="00A25537">
              <w:rPr>
                <w:rFonts w:ascii="PingFangSC-Regular" w:eastAsia="宋体" w:hAnsi="PingFangSC-Regular" w:cs="宋体"/>
                <w:color w:val="333333"/>
                <w:kern w:val="0"/>
                <w:sz w:val="24"/>
                <w:szCs w:val="24"/>
              </w:rPr>
              <w:t>万亩。以土地集约化、规模化经营为基础，改造一批、发展一批、提升一批高效节水灌溉工程。强化示范引领和辐射带动作用，开展深度节水控</w:t>
            </w:r>
            <w:proofErr w:type="gramStart"/>
            <w:r w:rsidRPr="00A25537">
              <w:rPr>
                <w:rFonts w:ascii="PingFangSC-Regular" w:eastAsia="宋体" w:hAnsi="PingFangSC-Regular" w:cs="宋体"/>
                <w:color w:val="333333"/>
                <w:kern w:val="0"/>
                <w:sz w:val="24"/>
                <w:szCs w:val="24"/>
              </w:rPr>
              <w:t>水行动</w:t>
            </w:r>
            <w:proofErr w:type="gramEnd"/>
            <w:r w:rsidRPr="00A25537">
              <w:rPr>
                <w:rFonts w:ascii="PingFangSC-Regular" w:eastAsia="宋体" w:hAnsi="PingFangSC-Regular" w:cs="宋体"/>
                <w:color w:val="333333"/>
                <w:kern w:val="0"/>
                <w:sz w:val="24"/>
                <w:szCs w:val="24"/>
              </w:rPr>
              <w:t>示范区建设。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推进区域再生水循环利用。大力推进节水型城市建设，积极开展区域再生水循环利用试点示范。推动再生水、雨水和苦咸水等非常规水源利用，建设一批再生水利用调蓄水池，逐步普及城镇建筑中水回用技术。将再生水统一纳入城市水资源配置，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优水优用，就近利用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的原则，建立</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应用则用、效益最优、因地制宜</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的再生水调配体系。将处理达标后的排水和</w:t>
            </w:r>
            <w:proofErr w:type="gramStart"/>
            <w:r w:rsidRPr="00A25537">
              <w:rPr>
                <w:rFonts w:ascii="PingFangSC-Regular" w:eastAsia="宋体" w:hAnsi="PingFangSC-Regular" w:cs="宋体"/>
                <w:color w:val="333333"/>
                <w:kern w:val="0"/>
                <w:sz w:val="24"/>
                <w:szCs w:val="24"/>
              </w:rPr>
              <w:t>微污染</w:t>
            </w:r>
            <w:proofErr w:type="gramEnd"/>
            <w:r w:rsidRPr="00A25537">
              <w:rPr>
                <w:rFonts w:ascii="PingFangSC-Regular" w:eastAsia="宋体" w:hAnsi="PingFangSC-Regular" w:cs="宋体"/>
                <w:color w:val="333333"/>
                <w:kern w:val="0"/>
                <w:sz w:val="24"/>
                <w:szCs w:val="24"/>
              </w:rPr>
              <w:t>河水经进一步净化改善后纳入区域水资源调配管理体系，用于区域内生态补水、工业生产和市政杂用。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持续改善水环境质量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）推动工业企业稳定达标排放。全面推进省级及以上工业集聚区污水管网排查整治，加快实施管网混错接改造、管网更新、破损修复改造等，加强污水集中处理设施运行监管。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持续推进省级以下工业园区污水集中处理设施、配套管网建设和自动在线监控装置安装，依法推动园区生产废水应纳尽纳。园区内各企业工业废水必须经预处理达到集中处理要求，方可进入工业集聚区污水集中处理设施。</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开展有色、化工、农副食品加工等高耗水行业工业废水循环利用示范，推进全市工业企业逐步提高废水综合利用率，减少工业废水直接排放。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推进城镇污水收集处理。补齐城镇污水收集管网短板。加快城中村、老旧城区、城乡结合部和易地扶贫搬迁安置区的生活污水收集管网建设，消除收集管网空白区。实施混错接、漏接、老旧破损管网更新修复，提升污水收集效能。对进水生化需氧量浓度低于</w:t>
            </w:r>
            <w:r w:rsidRPr="00A25537">
              <w:rPr>
                <w:rFonts w:ascii="PingFangSC-Regular" w:eastAsia="宋体" w:hAnsi="PingFangSC-Regular" w:cs="宋体"/>
                <w:color w:val="333333"/>
                <w:kern w:val="0"/>
                <w:sz w:val="24"/>
                <w:szCs w:val="24"/>
              </w:rPr>
              <w:t>100 mg/L</w:t>
            </w:r>
            <w:r w:rsidRPr="00A25537">
              <w:rPr>
                <w:rFonts w:ascii="PingFangSC-Regular" w:eastAsia="宋体" w:hAnsi="PingFangSC-Regular" w:cs="宋体"/>
                <w:color w:val="333333"/>
                <w:kern w:val="0"/>
                <w:sz w:val="24"/>
                <w:szCs w:val="24"/>
              </w:rPr>
              <w:t>的城市污水处理厂服务片区，开展管网系统化整治。探索开展初期雨水处理设施建设，积极推进污水收集管网建设，提升污水管网覆盖率。组织实施白银主城区排水管网改造项目、平川区城区雨污分流改造项目、会宁县文星街、通宁街雨污分流改造工程、会宁县</w:t>
            </w:r>
            <w:proofErr w:type="gramStart"/>
            <w:r w:rsidRPr="00A25537">
              <w:rPr>
                <w:rFonts w:ascii="PingFangSC-Regular" w:eastAsia="宋体" w:hAnsi="PingFangSC-Regular" w:cs="宋体"/>
                <w:color w:val="333333"/>
                <w:kern w:val="0"/>
                <w:sz w:val="24"/>
                <w:szCs w:val="24"/>
              </w:rPr>
              <w:t>枝阳街雨</w:t>
            </w:r>
            <w:proofErr w:type="gramEnd"/>
            <w:r w:rsidRPr="00A25537">
              <w:rPr>
                <w:rFonts w:ascii="PingFangSC-Regular" w:eastAsia="宋体" w:hAnsi="PingFangSC-Regular" w:cs="宋体"/>
                <w:color w:val="333333"/>
                <w:kern w:val="0"/>
                <w:sz w:val="24"/>
                <w:szCs w:val="24"/>
              </w:rPr>
              <w:t>污分流改造工程、景泰</w:t>
            </w:r>
            <w:proofErr w:type="gramStart"/>
            <w:r w:rsidRPr="00A25537">
              <w:rPr>
                <w:rFonts w:ascii="PingFangSC-Regular" w:eastAsia="宋体" w:hAnsi="PingFangSC-Regular" w:cs="宋体"/>
                <w:color w:val="333333"/>
                <w:kern w:val="0"/>
                <w:sz w:val="24"/>
                <w:szCs w:val="24"/>
              </w:rPr>
              <w:t>县环境</w:t>
            </w:r>
            <w:proofErr w:type="gramEnd"/>
            <w:r w:rsidRPr="00A25537">
              <w:rPr>
                <w:rFonts w:ascii="PingFangSC-Regular" w:eastAsia="宋体" w:hAnsi="PingFangSC-Regular" w:cs="宋体"/>
                <w:color w:val="333333"/>
                <w:kern w:val="0"/>
                <w:sz w:val="24"/>
                <w:szCs w:val="24"/>
              </w:rPr>
              <w:t>治理雨污分流管网建设项目等。到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年底，城市基本实现生活污水全收集。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强化污水处理能力建设。统筹考虑新区建设及污水直排、污水处理厂长期超负荷运行情况，科学布局城镇污水处理厂。加快推进重点建制镇污水处理设施新、改、扩建。到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年底，所有县城和重点建制镇具备污水处理能力，城市、县城污水处理率分别达到</w:t>
            </w:r>
            <w:r w:rsidRPr="00A25537">
              <w:rPr>
                <w:rFonts w:ascii="PingFangSC-Regular" w:eastAsia="宋体" w:hAnsi="PingFangSC-Regular" w:cs="宋体"/>
                <w:color w:val="333333"/>
                <w:kern w:val="0"/>
                <w:sz w:val="24"/>
                <w:szCs w:val="24"/>
              </w:rPr>
              <w:t>95%</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90%</w:t>
            </w:r>
            <w:r w:rsidRPr="00A25537">
              <w:rPr>
                <w:rFonts w:ascii="PingFangSC-Regular" w:eastAsia="宋体" w:hAnsi="PingFangSC-Regular" w:cs="宋体"/>
                <w:color w:val="333333"/>
                <w:kern w:val="0"/>
                <w:sz w:val="24"/>
                <w:szCs w:val="24"/>
              </w:rPr>
              <w:t>以上；城市、县城污水处理厂全部达到一级</w:t>
            </w:r>
            <w:r w:rsidRPr="00A25537">
              <w:rPr>
                <w:rFonts w:ascii="PingFangSC-Regular" w:eastAsia="宋体" w:hAnsi="PingFangSC-Regular" w:cs="宋体"/>
                <w:color w:val="333333"/>
                <w:kern w:val="0"/>
                <w:sz w:val="24"/>
                <w:szCs w:val="24"/>
              </w:rPr>
              <w:t>A</w:t>
            </w:r>
            <w:r w:rsidRPr="00A25537">
              <w:rPr>
                <w:rFonts w:ascii="PingFangSC-Regular" w:eastAsia="宋体" w:hAnsi="PingFangSC-Regular" w:cs="宋体"/>
                <w:color w:val="333333"/>
                <w:kern w:val="0"/>
                <w:sz w:val="24"/>
                <w:szCs w:val="24"/>
              </w:rPr>
              <w:t>排放标准。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污泥无害化处理。推进污泥无害化处置设施建设，压减污泥填埋规模，推广污泥集中焚烧无害化处理，鼓励污泥资源化利用。加强对废水处理污泥处置的监管，实施污水处理厂污泥处置及综合利用工程，防止二次污染。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年，污泥无害化处理处置率达到</w:t>
            </w:r>
            <w:r w:rsidRPr="00A25537">
              <w:rPr>
                <w:rFonts w:ascii="PingFangSC-Regular" w:eastAsia="宋体" w:hAnsi="PingFangSC-Regular" w:cs="宋体"/>
                <w:color w:val="333333"/>
                <w:kern w:val="0"/>
                <w:sz w:val="24"/>
                <w:szCs w:val="24"/>
              </w:rPr>
              <w:t>90%</w:t>
            </w:r>
            <w:r w:rsidRPr="00A25537">
              <w:rPr>
                <w:rFonts w:ascii="PingFangSC-Regular" w:eastAsia="宋体" w:hAnsi="PingFangSC-Regular" w:cs="宋体"/>
                <w:color w:val="333333"/>
                <w:kern w:val="0"/>
                <w:sz w:val="24"/>
                <w:szCs w:val="24"/>
              </w:rPr>
              <w:t>以上。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）深化城市建成区黑臭水体整治。</w:t>
            </w:r>
            <w:proofErr w:type="gramStart"/>
            <w:r w:rsidRPr="00A25537">
              <w:rPr>
                <w:rFonts w:ascii="PingFangSC-Regular" w:eastAsia="宋体" w:hAnsi="PingFangSC-Regular" w:cs="宋体"/>
                <w:color w:val="333333"/>
                <w:kern w:val="0"/>
                <w:sz w:val="24"/>
                <w:szCs w:val="24"/>
              </w:rPr>
              <w:t>采取控源截污</w:t>
            </w:r>
            <w:proofErr w:type="gramEnd"/>
            <w:r w:rsidRPr="00A25537">
              <w:rPr>
                <w:rFonts w:ascii="PingFangSC-Regular" w:eastAsia="宋体" w:hAnsi="PingFangSC-Regular" w:cs="宋体"/>
                <w:color w:val="333333"/>
                <w:kern w:val="0"/>
                <w:sz w:val="24"/>
                <w:szCs w:val="24"/>
              </w:rPr>
              <w:t>、内源治理、生态修复等措施，加大各县区城市建成区黑臭水体治理力度，向社会公布治理情况。</w:t>
            </w:r>
            <w:r w:rsidRPr="00A25537">
              <w:rPr>
                <w:rFonts w:ascii="PingFangSC-Regular" w:eastAsia="宋体" w:hAnsi="PingFangSC-Regular" w:cs="宋体"/>
                <w:color w:val="333333"/>
                <w:kern w:val="0"/>
                <w:sz w:val="24"/>
                <w:szCs w:val="24"/>
              </w:rPr>
              <w:t>2021</w:t>
            </w:r>
            <w:r w:rsidRPr="00A25537">
              <w:rPr>
                <w:rFonts w:ascii="PingFangSC-Regular" w:eastAsia="宋体" w:hAnsi="PingFangSC-Regular" w:cs="宋体"/>
                <w:color w:val="333333"/>
                <w:kern w:val="0"/>
                <w:sz w:val="24"/>
                <w:szCs w:val="24"/>
              </w:rPr>
              <w:t>年底前完成县区城市建成区水体排查，开展水质监测，建立各县区城市建成区黑臭水体清单，公布黑臭水体名称、责任人及达标期限；到</w:t>
            </w:r>
            <w:r w:rsidRPr="00A25537">
              <w:rPr>
                <w:rFonts w:ascii="PingFangSC-Regular" w:eastAsia="宋体" w:hAnsi="PingFangSC-Regular" w:cs="宋体"/>
                <w:color w:val="333333"/>
                <w:kern w:val="0"/>
                <w:sz w:val="24"/>
                <w:szCs w:val="24"/>
              </w:rPr>
              <w:t>2022</w:t>
            </w:r>
            <w:r w:rsidRPr="00A25537">
              <w:rPr>
                <w:rFonts w:ascii="PingFangSC-Regular" w:eastAsia="宋体" w:hAnsi="PingFangSC-Regular" w:cs="宋体"/>
                <w:color w:val="333333"/>
                <w:kern w:val="0"/>
                <w:sz w:val="24"/>
                <w:szCs w:val="24"/>
              </w:rPr>
              <w:t>年底前，制定实施各县区城市建成区黑臭水体整治方案；</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年底前完成黑臭水体治理目标。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）深化排污口排查与综合整治。开展黄河流域入河排污口排查整治，分期分类推进入河排污口</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查、测、溯、治</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工作，逐一</w:t>
            </w:r>
            <w:proofErr w:type="gramStart"/>
            <w:r w:rsidRPr="00A25537">
              <w:rPr>
                <w:rFonts w:ascii="PingFangSC-Regular" w:eastAsia="宋体" w:hAnsi="PingFangSC-Regular" w:cs="宋体"/>
                <w:color w:val="333333"/>
                <w:kern w:val="0"/>
                <w:sz w:val="24"/>
                <w:szCs w:val="24"/>
              </w:rPr>
              <w:t>明确入</w:t>
            </w:r>
            <w:proofErr w:type="gramEnd"/>
            <w:r w:rsidRPr="00A25537">
              <w:rPr>
                <w:rFonts w:ascii="PingFangSC-Regular" w:eastAsia="宋体" w:hAnsi="PingFangSC-Regular" w:cs="宋体"/>
                <w:color w:val="333333"/>
                <w:kern w:val="0"/>
                <w:sz w:val="24"/>
                <w:szCs w:val="24"/>
              </w:rPr>
              <w:t>河排污</w:t>
            </w:r>
            <w:proofErr w:type="gramStart"/>
            <w:r w:rsidRPr="00A25537">
              <w:rPr>
                <w:rFonts w:ascii="PingFangSC-Regular" w:eastAsia="宋体" w:hAnsi="PingFangSC-Regular" w:cs="宋体"/>
                <w:color w:val="333333"/>
                <w:kern w:val="0"/>
                <w:sz w:val="24"/>
                <w:szCs w:val="24"/>
              </w:rPr>
              <w:t>口责任</w:t>
            </w:r>
            <w:proofErr w:type="gramEnd"/>
            <w:r w:rsidRPr="00A25537">
              <w:rPr>
                <w:rFonts w:ascii="PingFangSC-Regular" w:eastAsia="宋体" w:hAnsi="PingFangSC-Regular" w:cs="宋体"/>
                <w:color w:val="333333"/>
                <w:kern w:val="0"/>
                <w:sz w:val="24"/>
                <w:szCs w:val="24"/>
              </w:rPr>
              <w:t>主体。按照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取缔一批、合并一批、规范一批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要求，实施黄河干支流入河排污口分类整治。建立排污口整治销号制度，形成需要保留的排污口清单，开展日常监督管理。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将大中型灌区灌溉退水排口、规模化畜禽养殖场及养殖小区排污口、规模化水产养殖排污口纳入日常监管。到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年，全面完成黄河流域白银段入河排污口排查整治。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积极推动水生态恢复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）加强水生态空间管控。科学划定水域岸线管理范围，完成祖厉河市级河湖岸线划定工作，建立</w:t>
            </w:r>
            <w:proofErr w:type="gramStart"/>
            <w:r w:rsidRPr="00A25537">
              <w:rPr>
                <w:rFonts w:ascii="PingFangSC-Regular" w:eastAsia="宋体" w:hAnsi="PingFangSC-Regular" w:cs="宋体"/>
                <w:color w:val="333333"/>
                <w:kern w:val="0"/>
                <w:sz w:val="24"/>
                <w:szCs w:val="24"/>
              </w:rPr>
              <w:t>空间台</w:t>
            </w:r>
            <w:proofErr w:type="gramEnd"/>
            <w:r w:rsidRPr="00A25537">
              <w:rPr>
                <w:rFonts w:ascii="PingFangSC-Regular" w:eastAsia="宋体" w:hAnsi="PingFangSC-Regular" w:cs="宋体"/>
                <w:color w:val="333333"/>
                <w:kern w:val="0"/>
                <w:sz w:val="24"/>
                <w:szCs w:val="24"/>
              </w:rPr>
              <w:t>账，设立界桩标示。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各级河长对本行政区域</w:t>
            </w:r>
            <w:proofErr w:type="gramStart"/>
            <w:r w:rsidRPr="00A25537">
              <w:rPr>
                <w:rFonts w:ascii="PingFangSC-Regular" w:eastAsia="宋体" w:hAnsi="PingFangSC-Regular" w:cs="宋体"/>
                <w:color w:val="333333"/>
                <w:kern w:val="0"/>
                <w:sz w:val="24"/>
                <w:szCs w:val="24"/>
              </w:rPr>
              <w:t>内河湖</w:t>
            </w:r>
            <w:proofErr w:type="gramEnd"/>
            <w:r w:rsidRPr="00A25537">
              <w:rPr>
                <w:rFonts w:ascii="PingFangSC-Regular" w:eastAsia="宋体" w:hAnsi="PingFangSC-Regular" w:cs="宋体"/>
                <w:color w:val="333333"/>
                <w:kern w:val="0"/>
                <w:sz w:val="24"/>
                <w:szCs w:val="24"/>
              </w:rPr>
              <w:t>管理和保护负总责，各河段河长是相应河湖管理保护的第一责任人，负责牵头组织对非法采砂等突出问题进行清理整治。落实河长的河湖管理保护责任，将采砂管理成效纳入河长制、湖长</w:t>
            </w:r>
            <w:proofErr w:type="gramStart"/>
            <w:r w:rsidRPr="00A25537">
              <w:rPr>
                <w:rFonts w:ascii="PingFangSC-Regular" w:eastAsia="宋体" w:hAnsi="PingFangSC-Regular" w:cs="宋体"/>
                <w:color w:val="333333"/>
                <w:kern w:val="0"/>
                <w:sz w:val="24"/>
                <w:szCs w:val="24"/>
              </w:rPr>
              <w:t>制考核</w:t>
            </w:r>
            <w:proofErr w:type="gramEnd"/>
            <w:r w:rsidRPr="00A25537">
              <w:rPr>
                <w:rFonts w:ascii="PingFangSC-Regular" w:eastAsia="宋体" w:hAnsi="PingFangSC-Regular" w:cs="宋体"/>
                <w:color w:val="333333"/>
                <w:kern w:val="0"/>
                <w:sz w:val="24"/>
                <w:szCs w:val="24"/>
              </w:rPr>
              <w:t>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开展水生态环境调查。基于黄河流域白银段河流水文特征、生境状况、水环境质量、生物群落特征等相关信息情况，按照《河流生态环境质量监测与评价技术指南》，开展黄河流域白银段水生态环境状况调查和水环境质量综合评价工作，构建黄河流域</w:t>
            </w:r>
            <w:r w:rsidRPr="00A25537">
              <w:rPr>
                <w:rFonts w:ascii="PingFangSC-Regular" w:eastAsia="宋体" w:hAnsi="PingFangSC-Regular" w:cs="宋体"/>
                <w:color w:val="333333"/>
                <w:kern w:val="0"/>
                <w:sz w:val="24"/>
                <w:szCs w:val="24"/>
              </w:rPr>
              <w:lastRenderedPageBreak/>
              <w:t>白银段水环境基础数据库。按照国家、甘肃省要求，逐步建立水生态健康评估体系。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）积极推动生态扩容。积极推动生态扩容，大力实施祖厉河沿</w:t>
            </w:r>
            <w:proofErr w:type="gramStart"/>
            <w:r w:rsidRPr="00A25537">
              <w:rPr>
                <w:rFonts w:ascii="PingFangSC-Regular" w:eastAsia="宋体" w:hAnsi="PingFangSC-Regular" w:cs="宋体"/>
                <w:color w:val="333333"/>
                <w:kern w:val="0"/>
                <w:sz w:val="24"/>
                <w:szCs w:val="24"/>
              </w:rPr>
              <w:t>线生活</w:t>
            </w:r>
            <w:proofErr w:type="gramEnd"/>
            <w:r w:rsidRPr="00A25537">
              <w:rPr>
                <w:rFonts w:ascii="PingFangSC-Regular" w:eastAsia="宋体" w:hAnsi="PingFangSC-Regular" w:cs="宋体"/>
                <w:color w:val="333333"/>
                <w:kern w:val="0"/>
                <w:sz w:val="24"/>
                <w:szCs w:val="24"/>
              </w:rPr>
              <w:t>尾水人工湿地水质提升工程，进一步扩大祖厉河水环境承载容量，持续改善祖厉河水质。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推进祖厉河流域农业农村面源污染治理，实施农药化肥减量化措施，加大畜禽粪污资源化利用。推动建立祖厉河上下游生态补偿机制，与定西市联合开展跨界断面水质监测评估，实施跨界污染协同防治。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采取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污水处理厂出水</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人工湿地水质净化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措施，重点组织实施会宁县城区污水处理厂尾水生态处理系统工程、会宁县甘沟</w:t>
            </w:r>
            <w:proofErr w:type="gramStart"/>
            <w:r w:rsidRPr="00A25537">
              <w:rPr>
                <w:rFonts w:ascii="PingFangSC-Regular" w:eastAsia="宋体" w:hAnsi="PingFangSC-Regular" w:cs="宋体"/>
                <w:color w:val="333333"/>
                <w:kern w:val="0"/>
                <w:sz w:val="24"/>
                <w:szCs w:val="24"/>
              </w:rPr>
              <w:t>驿</w:t>
            </w:r>
            <w:proofErr w:type="gramEnd"/>
            <w:r w:rsidRPr="00A25537">
              <w:rPr>
                <w:rFonts w:ascii="PingFangSC-Regular" w:eastAsia="宋体" w:hAnsi="PingFangSC-Regular" w:cs="宋体"/>
                <w:color w:val="333333"/>
                <w:kern w:val="0"/>
                <w:sz w:val="24"/>
                <w:szCs w:val="24"/>
              </w:rPr>
              <w:t>镇污水处理厂尾水生态处理系统工程、会宁县郭城</w:t>
            </w:r>
            <w:proofErr w:type="gramStart"/>
            <w:r w:rsidRPr="00A25537">
              <w:rPr>
                <w:rFonts w:ascii="PingFangSC-Regular" w:eastAsia="宋体" w:hAnsi="PingFangSC-Regular" w:cs="宋体"/>
                <w:color w:val="333333"/>
                <w:kern w:val="0"/>
                <w:sz w:val="24"/>
                <w:szCs w:val="24"/>
              </w:rPr>
              <w:t>驿</w:t>
            </w:r>
            <w:proofErr w:type="gramEnd"/>
            <w:r w:rsidRPr="00A25537">
              <w:rPr>
                <w:rFonts w:ascii="PingFangSC-Regular" w:eastAsia="宋体" w:hAnsi="PingFangSC-Regular" w:cs="宋体"/>
                <w:color w:val="333333"/>
                <w:kern w:val="0"/>
                <w:sz w:val="24"/>
                <w:szCs w:val="24"/>
              </w:rPr>
              <w:t>镇污水处理厂尾水生态处理系统工程、会宁县河畔镇污水处理厂尾水生态处理系统工程、会宁县祖厉河城区段综合治理四期北湖湿地工程、祖厉河城区段综合治理三期工程。</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切实保障饮用水安全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）持续保障城市（县城）饮用水水源安全。巩固县级及以上集中式饮用水水源地环境保护专项行动整治成果，持续推进饮用水水源地规范化建设，因地制宜实施保护区整治与生态修复、保护区</w:t>
            </w:r>
            <w:proofErr w:type="gramStart"/>
            <w:r w:rsidRPr="00A25537">
              <w:rPr>
                <w:rFonts w:ascii="PingFangSC-Regular" w:eastAsia="宋体" w:hAnsi="PingFangSC-Regular" w:cs="宋体"/>
                <w:color w:val="333333"/>
                <w:kern w:val="0"/>
                <w:sz w:val="24"/>
                <w:szCs w:val="24"/>
              </w:rPr>
              <w:t>内风险</w:t>
            </w:r>
            <w:proofErr w:type="gramEnd"/>
            <w:r w:rsidRPr="00A25537">
              <w:rPr>
                <w:rFonts w:ascii="PingFangSC-Regular" w:eastAsia="宋体" w:hAnsi="PingFangSC-Regular" w:cs="宋体"/>
                <w:color w:val="333333"/>
                <w:kern w:val="0"/>
                <w:sz w:val="24"/>
                <w:szCs w:val="24"/>
              </w:rPr>
              <w:t>源应急防护、水源地监控能力建设等。</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继续推进县城第二水源建设工作，实施引</w:t>
            </w:r>
            <w:proofErr w:type="gramStart"/>
            <w:r w:rsidRPr="00A25537">
              <w:rPr>
                <w:rFonts w:ascii="PingFangSC-Regular" w:eastAsia="宋体" w:hAnsi="PingFangSC-Regular" w:cs="宋体"/>
                <w:color w:val="333333"/>
                <w:kern w:val="0"/>
                <w:sz w:val="24"/>
                <w:szCs w:val="24"/>
              </w:rPr>
              <w:t>洮</w:t>
            </w:r>
            <w:proofErr w:type="gramEnd"/>
            <w:r w:rsidRPr="00A25537">
              <w:rPr>
                <w:rFonts w:ascii="PingFangSC-Regular" w:eastAsia="宋体" w:hAnsi="PingFangSC-Regular" w:cs="宋体"/>
                <w:color w:val="333333"/>
                <w:kern w:val="0"/>
                <w:sz w:val="24"/>
                <w:szCs w:val="24"/>
              </w:rPr>
              <w:t>供水二期配套会宁县城乡供水工程、景泰县西部饮水安全水质提升供水工程项目，力争</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年会宁县、景泰县建成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双水源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并实现联网串供。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）加快乡镇（农村）饮用水水源保护进程。推进农村集中式饮用水水源保护</w:t>
            </w:r>
            <w:proofErr w:type="gramStart"/>
            <w:r w:rsidRPr="00A25537">
              <w:rPr>
                <w:rFonts w:ascii="PingFangSC-Regular" w:eastAsia="宋体" w:hAnsi="PingFangSC-Regular" w:cs="宋体"/>
                <w:color w:val="333333"/>
                <w:kern w:val="0"/>
                <w:sz w:val="24"/>
                <w:szCs w:val="24"/>
              </w:rPr>
              <w:t>区划定</w:t>
            </w:r>
            <w:proofErr w:type="gramEnd"/>
            <w:r w:rsidRPr="00A25537">
              <w:rPr>
                <w:rFonts w:ascii="PingFangSC-Regular" w:eastAsia="宋体" w:hAnsi="PingFangSC-Regular" w:cs="宋体"/>
                <w:color w:val="333333"/>
                <w:kern w:val="0"/>
                <w:sz w:val="24"/>
                <w:szCs w:val="24"/>
              </w:rPr>
              <w:t>与调整，组织规范制作各级水源保护区</w:t>
            </w:r>
            <w:r w:rsidRPr="00A25537">
              <w:rPr>
                <w:rFonts w:ascii="PingFangSC-Regular" w:eastAsia="宋体" w:hAnsi="PingFangSC-Regular" w:cs="宋体"/>
                <w:color w:val="333333"/>
                <w:kern w:val="0"/>
                <w:sz w:val="24"/>
                <w:szCs w:val="24"/>
              </w:rPr>
              <w:lastRenderedPageBreak/>
              <w:t>矢量图层，逐级审核上报，</w:t>
            </w:r>
            <w:proofErr w:type="gramStart"/>
            <w:r w:rsidRPr="00A25537">
              <w:rPr>
                <w:rFonts w:ascii="PingFangSC-Regular" w:eastAsia="宋体" w:hAnsi="PingFangSC-Regular" w:cs="宋体"/>
                <w:color w:val="333333"/>
                <w:kern w:val="0"/>
                <w:sz w:val="24"/>
                <w:szCs w:val="24"/>
              </w:rPr>
              <w:t>构建全市</w:t>
            </w:r>
            <w:proofErr w:type="gramEnd"/>
            <w:r w:rsidRPr="00A25537">
              <w:rPr>
                <w:rFonts w:ascii="PingFangSC-Regular" w:eastAsia="宋体" w:hAnsi="PingFangSC-Regular" w:cs="宋体"/>
                <w:color w:val="333333"/>
                <w:kern w:val="0"/>
                <w:sz w:val="24"/>
                <w:szCs w:val="24"/>
              </w:rPr>
              <w:t>饮用水水源保护区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一张图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，同步完成水源地标志标识、宣传牌和隔离防护设施设置。到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年底，完成乡镇级集中式饮用水水源保护区调整、划定与勘界立标。</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千吨万人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农村饮用水水源保护区环境风险排查，依法清理乡镇级集中式饮用水水源保护区内的排污口、规模化畜禽养殖和涉水工业企业；对其上游或补给区内可能影响饮用水源环境安全的工业企业、生活污水、生活垃圾、畜禽养殖等风险源进行排查和整治。对水质不达标的水源地，采取水源更换、集中供水、污染治理、净水处理等措施，确保农村饮水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）加强饮用水水源保护和监管。开展集中式饮用水水源地环境保护专项行动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回头看</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加强水源水、出厂水、管网水、末梢水的全过程管理。建立健全全市水源环境档案制度，定期开展饮用水水源环境状况调查评估。加大饮用水安全状况信息公开力度，引导公众监督。市、县（区）每月、每季度（半年）在政府网站统一向社会公布县级以上集中式饮用水水源地水质、供水厂出厂水质、用户水龙头水质监测（检测、抽测）结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加强农村水源水质监测，定期开展乡镇级集中式饮用水水源常规监测。建立健全饮用水水源地日常监管制度，强化生态环境、水利等部门合作，</w:t>
            </w:r>
            <w:proofErr w:type="gramStart"/>
            <w:r w:rsidRPr="00A25537">
              <w:rPr>
                <w:rFonts w:ascii="PingFangSC-Regular" w:eastAsia="宋体" w:hAnsi="PingFangSC-Regular" w:cs="宋体"/>
                <w:color w:val="333333"/>
                <w:kern w:val="0"/>
                <w:sz w:val="24"/>
                <w:szCs w:val="24"/>
              </w:rPr>
              <w:t>完善部门</w:t>
            </w:r>
            <w:proofErr w:type="gramEnd"/>
            <w:r w:rsidRPr="00A25537">
              <w:rPr>
                <w:rFonts w:ascii="PingFangSC-Regular" w:eastAsia="宋体" w:hAnsi="PingFangSC-Regular" w:cs="宋体"/>
                <w:color w:val="333333"/>
                <w:kern w:val="0"/>
                <w:sz w:val="24"/>
                <w:szCs w:val="24"/>
              </w:rPr>
              <w:t>间监测数据共享机制和饮用水水源地环境保护协调联动机制，切实保障水源地环境安全。</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5</w:t>
                  </w:r>
                  <w:r w:rsidRPr="00A25537">
                    <w:rPr>
                      <w:rFonts w:ascii="PingFangSC-Regular" w:eastAsia="宋体" w:hAnsi="PingFangSC-Regular" w:cs="宋体"/>
                      <w:b/>
                      <w:bCs/>
                      <w:color w:val="333333"/>
                      <w:kern w:val="0"/>
                      <w:sz w:val="24"/>
                      <w:szCs w:val="24"/>
                    </w:rPr>
                    <w:t>：水生态环境保护工程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l.</w:t>
                  </w:r>
                  <w:r w:rsidRPr="00A25537">
                    <w:rPr>
                      <w:rFonts w:ascii="PingFangSC-Regular" w:eastAsia="宋体" w:hAnsi="PingFangSC-Regular" w:cs="宋体"/>
                      <w:color w:val="333333"/>
                      <w:kern w:val="0"/>
                      <w:sz w:val="24"/>
                      <w:szCs w:val="24"/>
                    </w:rPr>
                    <w:t>水源地保护工程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开展水源地规范化建设，建设水源地标识、隔离围网、界桩、界标、交通警示牌、宣传标志牌，实施防护隔离工程；实施县城第二水源、引</w:t>
                  </w:r>
                  <w:proofErr w:type="gramStart"/>
                  <w:r w:rsidRPr="00A25537">
                    <w:rPr>
                      <w:rFonts w:ascii="PingFangSC-Regular" w:eastAsia="宋体" w:hAnsi="PingFangSC-Regular" w:cs="宋体"/>
                      <w:color w:val="333333"/>
                      <w:kern w:val="0"/>
                      <w:sz w:val="24"/>
                      <w:szCs w:val="24"/>
                    </w:rPr>
                    <w:t>洮</w:t>
                  </w:r>
                  <w:proofErr w:type="gramEnd"/>
                  <w:r w:rsidRPr="00A25537">
                    <w:rPr>
                      <w:rFonts w:ascii="PingFangSC-Regular" w:eastAsia="宋体" w:hAnsi="PingFangSC-Regular" w:cs="宋体"/>
                      <w:color w:val="333333"/>
                      <w:kern w:val="0"/>
                      <w:sz w:val="24"/>
                      <w:szCs w:val="24"/>
                    </w:rPr>
                    <w:t>供水二期配套会宁县城乡供水工程、景泰县西部饮水安全水质提升供水工程项目。完成乡镇级集中式饮用水水源保护区调整、划定与勘界立标。</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排污口排查与综合整治工程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开展黄河流域（白银段）入河排污</w:t>
                  </w:r>
                  <w:proofErr w:type="gramStart"/>
                  <w:r w:rsidRPr="00A25537">
                    <w:rPr>
                      <w:rFonts w:ascii="PingFangSC-Regular" w:eastAsia="宋体" w:hAnsi="PingFangSC-Regular" w:cs="宋体"/>
                      <w:color w:val="333333"/>
                      <w:kern w:val="0"/>
                      <w:sz w:val="24"/>
                      <w:szCs w:val="24"/>
                    </w:rPr>
                    <w:t>口综合</w:t>
                  </w:r>
                  <w:proofErr w:type="gramEnd"/>
                  <w:r w:rsidRPr="00A25537">
                    <w:rPr>
                      <w:rFonts w:ascii="PingFangSC-Regular" w:eastAsia="宋体" w:hAnsi="PingFangSC-Regular" w:cs="宋体"/>
                      <w:color w:val="333333"/>
                      <w:kern w:val="0"/>
                      <w:sz w:val="24"/>
                      <w:szCs w:val="24"/>
                    </w:rPr>
                    <w:t>整治工作，实施新建、改造污水管网雨污分流和生活污水处理站建设等工程；实施入河排污口规范化建设，对整治完成的排污口开展监测点设置、标识牌设立、安装计量和视频监控、管网及渠道规范化建设等工程。</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工业废水污染防治工程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建设完善</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一园六区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污水集中处理设施和配套管网，推动不达标工业企业清洁生产改造，确保稳定达标排放。</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城镇生活污水防治工程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推进城镇污水处理设施新、改、扩建，开展县城污水处理厂一级</w:t>
                  </w:r>
                  <w:r w:rsidRPr="00A25537">
                    <w:rPr>
                      <w:rFonts w:ascii="PingFangSC-Regular" w:eastAsia="宋体" w:hAnsi="PingFangSC-Regular" w:cs="宋体"/>
                      <w:color w:val="333333"/>
                      <w:kern w:val="0"/>
                      <w:sz w:val="24"/>
                      <w:szCs w:val="24"/>
                    </w:rPr>
                    <w:t>A</w:t>
                  </w:r>
                  <w:r w:rsidRPr="00A25537">
                    <w:rPr>
                      <w:rFonts w:ascii="PingFangSC-Regular" w:eastAsia="宋体" w:hAnsi="PingFangSC-Regular" w:cs="宋体"/>
                      <w:color w:val="333333"/>
                      <w:kern w:val="0"/>
                      <w:sz w:val="24"/>
                      <w:szCs w:val="24"/>
                    </w:rPr>
                    <w:t>改造。实施收集管网配套、雨污分流管网建设。推动污泥处理和资源化利用设施建设。</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区域再生水循环利用工程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开展再生水厂、回用水池、再生水蓄积池、再生水输送管网和其他设施配套建设；鼓励建设污水处理厂尾水人工湿地等水质净化工程。</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水生态保护修复工程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实施生态护岸、生态拦截带、河道清淤疏浚、河湖底泥治理、水源涵养林建设等生态修复工程，实施会宁县城区、乡镇污水处理厂尾水生态净化工程。完成祖厉河市级河湖岸线划定。开展黄河流域白银段水生生物多样性指数调查评价。</w:t>
                  </w:r>
                </w:p>
              </w:tc>
            </w:tr>
          </w:tbl>
          <w:p w:rsidR="00A25537" w:rsidRPr="00A25537" w:rsidRDefault="00A25537" w:rsidP="00A25537">
            <w:pPr>
              <w:widowControl/>
              <w:wordWrap w:val="0"/>
              <w:spacing w:line="540" w:lineRule="atLeast"/>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（六）加强源头防控，提升土壤和地下水环境</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全面贯彻土壤污染防治法、水污染防治法，以重点区域、重点行业企业、重点污染物为突破点，以源头预防、风险管控和污染修复重大工程为抓手，切实解决一批突出的土壤、地下水污染问题，提升监管能力，以保障农产品质量安全、地下水生态环境安全，促进土壤与地下水资源可持续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加强土壤环境保护与污染风险防控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）强化土壤污染源头管控。以有色金属矿采选、冶炼、废弃资源综合利用业等为重点行业，持续推进耕地周边涉镉等重金属行业企业排查整治，建立并动态更新涉重金属行业企业排查整治清单，</w:t>
            </w:r>
            <w:proofErr w:type="gramStart"/>
            <w:r w:rsidRPr="00A25537">
              <w:rPr>
                <w:rFonts w:ascii="PingFangSC-Regular" w:eastAsia="宋体" w:hAnsi="PingFangSC-Regular" w:cs="宋体"/>
                <w:color w:val="333333"/>
                <w:kern w:val="0"/>
                <w:sz w:val="24"/>
                <w:szCs w:val="24"/>
              </w:rPr>
              <w:t>支持涉重企业绿色化提标</w:t>
            </w:r>
            <w:proofErr w:type="gramEnd"/>
            <w:r w:rsidRPr="00A25537">
              <w:rPr>
                <w:rFonts w:ascii="PingFangSC-Regular" w:eastAsia="宋体" w:hAnsi="PingFangSC-Regular" w:cs="宋体"/>
                <w:color w:val="333333"/>
                <w:kern w:val="0"/>
                <w:sz w:val="24"/>
                <w:szCs w:val="24"/>
              </w:rPr>
              <w:t>改造。对辖区内</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个门类</w:t>
            </w:r>
            <w:r w:rsidRPr="00A25537">
              <w:rPr>
                <w:rFonts w:ascii="PingFangSC-Regular" w:eastAsia="宋体" w:hAnsi="PingFangSC-Regular" w:cs="宋体"/>
                <w:color w:val="333333"/>
                <w:kern w:val="0"/>
                <w:sz w:val="24"/>
                <w:szCs w:val="24"/>
              </w:rPr>
              <w:t>17</w:t>
            </w:r>
            <w:r w:rsidRPr="00A25537">
              <w:rPr>
                <w:rFonts w:ascii="PingFangSC-Regular" w:eastAsia="宋体" w:hAnsi="PingFangSC-Regular" w:cs="宋体"/>
                <w:color w:val="333333"/>
                <w:kern w:val="0"/>
                <w:sz w:val="24"/>
                <w:szCs w:val="24"/>
              </w:rPr>
              <w:t>个大类涉及土壤重点行业企业进行筛查、核实确认，做好重点企业土壤监测信息公开。对受污染耕地周边</w:t>
            </w:r>
            <w:r w:rsidRPr="00A25537">
              <w:rPr>
                <w:rFonts w:ascii="PingFangSC-Regular" w:eastAsia="宋体" w:hAnsi="PingFangSC-Regular" w:cs="宋体"/>
                <w:color w:val="333333"/>
                <w:kern w:val="0"/>
                <w:sz w:val="24"/>
                <w:szCs w:val="24"/>
              </w:rPr>
              <w:t>5km</w:t>
            </w:r>
            <w:proofErr w:type="gramStart"/>
            <w:r w:rsidRPr="00A25537">
              <w:rPr>
                <w:rFonts w:ascii="PingFangSC-Regular" w:eastAsia="宋体" w:hAnsi="PingFangSC-Regular" w:cs="宋体"/>
                <w:color w:val="333333"/>
                <w:kern w:val="0"/>
                <w:sz w:val="24"/>
                <w:szCs w:val="24"/>
              </w:rPr>
              <w:t>范围内涉重金属污染</w:t>
            </w:r>
            <w:proofErr w:type="gramEnd"/>
            <w:r w:rsidRPr="00A25537">
              <w:rPr>
                <w:rFonts w:ascii="PingFangSC-Regular" w:eastAsia="宋体" w:hAnsi="PingFangSC-Regular" w:cs="宋体"/>
                <w:color w:val="333333"/>
                <w:kern w:val="0"/>
                <w:sz w:val="24"/>
                <w:szCs w:val="24"/>
              </w:rPr>
              <w:t>源开展排查整治。重点加强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白银区有色金属冶炼</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平川区煤炭、电力、陶瓷</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景泰县矿产开采</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会宁县畜禽养殖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等行业企业土壤污</w:t>
            </w:r>
            <w:r w:rsidRPr="00A25537">
              <w:rPr>
                <w:rFonts w:ascii="PingFangSC-Regular" w:eastAsia="宋体" w:hAnsi="PingFangSC-Regular" w:cs="宋体"/>
                <w:color w:val="333333"/>
                <w:kern w:val="0"/>
                <w:sz w:val="24"/>
                <w:szCs w:val="24"/>
              </w:rPr>
              <w:lastRenderedPageBreak/>
              <w:t>染风险隐患排查整治。</w:t>
            </w:r>
            <w:proofErr w:type="gramStart"/>
            <w:r w:rsidRPr="00A25537">
              <w:rPr>
                <w:rFonts w:ascii="PingFangSC-Regular" w:eastAsia="宋体" w:hAnsi="PingFangSC-Regular" w:cs="宋体"/>
                <w:color w:val="333333"/>
                <w:kern w:val="0"/>
                <w:sz w:val="24"/>
                <w:szCs w:val="24"/>
              </w:rPr>
              <w:t>督促涉重行业</w:t>
            </w:r>
            <w:proofErr w:type="gramEnd"/>
            <w:r w:rsidRPr="00A25537">
              <w:rPr>
                <w:rFonts w:ascii="PingFangSC-Regular" w:eastAsia="宋体" w:hAnsi="PingFangSC-Regular" w:cs="宋体"/>
                <w:color w:val="333333"/>
                <w:kern w:val="0"/>
                <w:sz w:val="24"/>
                <w:szCs w:val="24"/>
              </w:rPr>
              <w:t>企业严格按照《甘肃省环境保护厅关于在矿产资源开发活动集中区域执行重金属污染物特别排放限值的公告》（</w:t>
            </w:r>
            <w:proofErr w:type="gramStart"/>
            <w:r w:rsidRPr="00A25537">
              <w:rPr>
                <w:rFonts w:ascii="PingFangSC-Regular" w:eastAsia="宋体" w:hAnsi="PingFangSC-Regular" w:cs="宋体"/>
                <w:color w:val="333333"/>
                <w:kern w:val="0"/>
                <w:sz w:val="24"/>
                <w:szCs w:val="24"/>
              </w:rPr>
              <w:t>甘环公告</w:t>
            </w:r>
            <w:proofErr w:type="gramEnd"/>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2018</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号）文件要求，执行重金属污染</w:t>
            </w:r>
            <w:proofErr w:type="gramStart"/>
            <w:r w:rsidRPr="00A25537">
              <w:rPr>
                <w:rFonts w:ascii="PingFangSC-Regular" w:eastAsia="宋体" w:hAnsi="PingFangSC-Regular" w:cs="宋体"/>
                <w:color w:val="333333"/>
                <w:kern w:val="0"/>
                <w:sz w:val="24"/>
                <w:szCs w:val="24"/>
              </w:rPr>
              <w:t>物特别</w:t>
            </w:r>
            <w:proofErr w:type="gramEnd"/>
            <w:r w:rsidRPr="00A25537">
              <w:rPr>
                <w:rFonts w:ascii="PingFangSC-Regular" w:eastAsia="宋体" w:hAnsi="PingFangSC-Regular" w:cs="宋体"/>
                <w:color w:val="333333"/>
                <w:kern w:val="0"/>
                <w:sz w:val="24"/>
                <w:szCs w:val="24"/>
              </w:rPr>
              <w:t>排放限值，于</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年底前安装使用自动监测设备，并与生态环境部门联网。</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有色、煤炭等矿区为重点，综合应用卫星遥感、无人机和现场踏勘等方式，全面排查矿区无序堆存的历史遗留废物，制定整治方案，分阶段治理，逐步消除存量，降低矿区废物污染灌溉用水或随洪水进入农田的风险。加强尾矿</w:t>
            </w:r>
            <w:proofErr w:type="gramStart"/>
            <w:r w:rsidRPr="00A25537">
              <w:rPr>
                <w:rFonts w:ascii="PingFangSC-Regular" w:eastAsia="宋体" w:hAnsi="PingFangSC-Regular" w:cs="宋体"/>
                <w:color w:val="333333"/>
                <w:kern w:val="0"/>
                <w:sz w:val="24"/>
                <w:szCs w:val="24"/>
              </w:rPr>
              <w:t>库环境</w:t>
            </w:r>
            <w:proofErr w:type="gramEnd"/>
            <w:r w:rsidRPr="00A25537">
              <w:rPr>
                <w:rFonts w:ascii="PingFangSC-Regular" w:eastAsia="宋体" w:hAnsi="PingFangSC-Regular" w:cs="宋体"/>
                <w:color w:val="333333"/>
                <w:kern w:val="0"/>
                <w:sz w:val="24"/>
                <w:szCs w:val="24"/>
              </w:rPr>
              <w:t>风险防控。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依据白银市重点行业企业高、中、低风险地块名录，更新土壤重点监管企业名录，针对土壤污染重点行业企业污染高、中风险地块，制定风险管控方案，落实风险管控措施。</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督促矿山企业依法编制矿山地质环境保护与土地复垦方案，完善和落实水土环境污染修复工程措施，开展废弃矿山综合整治和生态修复。全面推进绿色矿山建设。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实施耕地分类管理和保护。加大优先保护类耕地保护力度。在优先保护类耕地集中区域禁止新建可能造成土壤污染的项目，严格控制新建有色金属冶炼、石油加工、化工、焦化、电镀、制革、铅蓄电池等行业企业，防止对耕地造成污染。严控农田使用不达标农业投入品，确保优先保护类耕地面积不减少、土壤环境质量不下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巩固和提升受污染耕地安全利用水平。积极推广应用种植结构调整、水肥调控、土壤调理等技术，持续推进受污染耕地安全利用，在白银市白银区选取部分农田开展受污染耕地安全利用试点示范。到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年，全市受污染耕地安全利用率达到</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加强严格管</w:t>
            </w:r>
            <w:proofErr w:type="gramStart"/>
            <w:r w:rsidRPr="00A25537">
              <w:rPr>
                <w:rFonts w:ascii="PingFangSC-Regular" w:eastAsia="宋体" w:hAnsi="PingFangSC-Regular" w:cs="宋体"/>
                <w:color w:val="333333"/>
                <w:kern w:val="0"/>
                <w:sz w:val="24"/>
                <w:szCs w:val="24"/>
              </w:rPr>
              <w:t>控类耕地</w:t>
            </w:r>
            <w:proofErr w:type="gramEnd"/>
            <w:r w:rsidRPr="00A25537">
              <w:rPr>
                <w:rFonts w:ascii="PingFangSC-Regular" w:eastAsia="宋体" w:hAnsi="PingFangSC-Regular" w:cs="宋体"/>
                <w:color w:val="333333"/>
                <w:kern w:val="0"/>
                <w:sz w:val="24"/>
                <w:szCs w:val="24"/>
              </w:rPr>
              <w:t>安全利用监管。依法划定特定农产品禁止生产区域，严禁种植和生产特定食用农产品，鼓励采取种植结构调整、退耕还林还草、轮作轮耕等措施，确保严格管</w:t>
            </w:r>
            <w:proofErr w:type="gramStart"/>
            <w:r w:rsidRPr="00A25537">
              <w:rPr>
                <w:rFonts w:ascii="PingFangSC-Regular" w:eastAsia="宋体" w:hAnsi="PingFangSC-Regular" w:cs="宋体"/>
                <w:color w:val="333333"/>
                <w:kern w:val="0"/>
                <w:sz w:val="24"/>
                <w:szCs w:val="24"/>
              </w:rPr>
              <w:t>控类耕地</w:t>
            </w:r>
            <w:proofErr w:type="gramEnd"/>
            <w:r w:rsidRPr="00A25537">
              <w:rPr>
                <w:rFonts w:ascii="PingFangSC-Regular" w:eastAsia="宋体" w:hAnsi="PingFangSC-Regular" w:cs="宋体"/>
                <w:color w:val="333333"/>
                <w:kern w:val="0"/>
                <w:sz w:val="24"/>
                <w:szCs w:val="24"/>
              </w:rPr>
              <w:t>得到安全利用。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污染地块准入管理。开展土壤污染状况调查和风险评估。对拟收回土地使用权的有色金属冶炼、石油加工、化工、焦化、电镀、制革、制药、铅蓄电池等企业和生活垃圾填埋场、危险废物利用处置企业用地，以及用途拟变更为居住和商业、学校、医疗、养老机构等公共设施的建设用地，依法开展土壤污染状况调查和评估，适时更新发布建设用地土壤污染风险管控与修复名录；优先对重点行业企业用地调查查明的潜在高风险地块开展进一步调查和风险评估。</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强化建设用地土壤环境准入管理。建立健全建设用地准入管理机制，采取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净土收储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净土供应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净土开发</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环境修复</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开发建设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等模式，严格污染地块用途管制。科学论证污染地块整治实际情况，推动建立以生态环境导向的土地资源开发建设模式。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强化部门信息共享和联动监管。推动自然资源部门与生态环境部门共享污染或疑似污染地块信息，建立污染地块数据库及信息平台，实现疑似污染地块、污染地块空间信息与国土空间规划的</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一张图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）推进土壤污染治理与修复。提升耕地土壤环境质量。实施耕地质量保护与提升行动，通过种植结构调整、轮作、增施有机肥等措施，改善土壤结构，提升土壤有机质含量。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加大有色金属、煤矿等重点工矿区、采矿沉陷区土壤污染治理修复，深化巩固东大沟河道重金属污染治理和历史遗留含铬污染</w:t>
            </w:r>
            <w:r w:rsidRPr="00A25537">
              <w:rPr>
                <w:rFonts w:ascii="PingFangSC-Regular" w:eastAsia="宋体" w:hAnsi="PingFangSC-Regular" w:cs="宋体"/>
                <w:color w:val="333333"/>
                <w:kern w:val="0"/>
                <w:sz w:val="24"/>
                <w:szCs w:val="24"/>
              </w:rPr>
              <w:lastRenderedPageBreak/>
              <w:t>治理成效，针对受污染耕地周边</w:t>
            </w:r>
            <w:r w:rsidRPr="00A25537">
              <w:rPr>
                <w:rFonts w:ascii="PingFangSC-Regular" w:eastAsia="宋体" w:hAnsi="PingFangSC-Regular" w:cs="宋体"/>
                <w:color w:val="333333"/>
                <w:kern w:val="0"/>
                <w:sz w:val="24"/>
                <w:szCs w:val="24"/>
              </w:rPr>
              <w:t>5km</w:t>
            </w:r>
            <w:proofErr w:type="gramStart"/>
            <w:r w:rsidRPr="00A25537">
              <w:rPr>
                <w:rFonts w:ascii="PingFangSC-Regular" w:eastAsia="宋体" w:hAnsi="PingFangSC-Regular" w:cs="宋体"/>
                <w:color w:val="333333"/>
                <w:kern w:val="0"/>
                <w:sz w:val="24"/>
                <w:szCs w:val="24"/>
              </w:rPr>
              <w:t>范围内涉重金属污染</w:t>
            </w:r>
            <w:proofErr w:type="gramEnd"/>
            <w:r w:rsidRPr="00A25537">
              <w:rPr>
                <w:rFonts w:ascii="PingFangSC-Regular" w:eastAsia="宋体" w:hAnsi="PingFangSC-Regular" w:cs="宋体"/>
                <w:color w:val="333333"/>
                <w:kern w:val="0"/>
                <w:sz w:val="24"/>
                <w:szCs w:val="24"/>
              </w:rPr>
              <w:t>源开展综合整治。持续推进黄河上游盐碱侵蚀区综合治理，重点加强景泰县盐碱化和盐渍化综合治理。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以用途变更为住宅、公共管理与公共服务用地的污染地块为重点，严格落实风险防控和修复要求。强化土壤污染修复工程监管，严防转运污染土壤非法处置，防止产生二次污染。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白银市农用地土壤治理与修复中试试验基地建设。探索建立污染农田治理修复技术研发与推广应用平台，研发一批经济高效的农田修复技术，比选一批适合西北地区工矿企业周边污染农田的安全利用与治理修复技术，孵化一批成本低、效益好、可推广的新技术和新产品。</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推进地下水生态环境保护</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）开展地下水环境状况调查评估。开展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双水源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地区地下水环境状况调查，建立和完善地下水型饮用水水源补给区内优先管控污染源清单。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开展污染源周边地下水环境状况调查评估，重点推进</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企</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库</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（重点工业企业、尾矿库）</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两场两区</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（危险废物处置场、垃圾填埋场、工业园区、矿山开采区）地下水环境状况调查，摸清地下水污染源、污染程度，评估地下水污染风险，为制定地下水污染防治规划提供依据。到</w:t>
            </w:r>
            <w:r w:rsidRPr="00A25537">
              <w:rPr>
                <w:rFonts w:ascii="PingFangSC-Regular" w:eastAsia="宋体" w:hAnsi="PingFangSC-Regular" w:cs="宋体"/>
                <w:color w:val="333333"/>
                <w:kern w:val="0"/>
                <w:sz w:val="24"/>
                <w:szCs w:val="24"/>
              </w:rPr>
              <w:t>2022</w:t>
            </w:r>
            <w:r w:rsidRPr="00A25537">
              <w:rPr>
                <w:rFonts w:ascii="PingFangSC-Regular" w:eastAsia="宋体" w:hAnsi="PingFangSC-Regular" w:cs="宋体"/>
                <w:color w:val="333333"/>
                <w:kern w:val="0"/>
                <w:sz w:val="24"/>
                <w:szCs w:val="24"/>
              </w:rPr>
              <w:t>年底，完成白银高新技术产业开发区地下水环境状况调查评估。</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强化部门联合监管，加强地下水环境信息共享，积极推进地下水环境</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一张图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）加强地下水污染源头预防。以市级及以上化工园区、矿山开采区、涉重金属尾矿库、危险废物处置场、垃圾填埋场等为重</w:t>
            </w:r>
            <w:r w:rsidRPr="00A25537">
              <w:rPr>
                <w:rFonts w:ascii="PingFangSC-Regular" w:eastAsia="宋体" w:hAnsi="PingFangSC-Regular" w:cs="宋体"/>
                <w:color w:val="333333"/>
                <w:kern w:val="0"/>
                <w:sz w:val="24"/>
                <w:szCs w:val="24"/>
              </w:rPr>
              <w:lastRenderedPageBreak/>
              <w:t>点，开展防渗排查和检测，制定重点污染源防渗工作措施，加强地下水污染渗漏监管执法。针对城镇污水</w:t>
            </w:r>
            <w:proofErr w:type="gramStart"/>
            <w:r w:rsidRPr="00A25537">
              <w:rPr>
                <w:rFonts w:ascii="PingFangSC-Regular" w:eastAsia="宋体" w:hAnsi="PingFangSC-Regular" w:cs="宋体"/>
                <w:color w:val="333333"/>
                <w:kern w:val="0"/>
                <w:sz w:val="24"/>
                <w:szCs w:val="24"/>
              </w:rPr>
              <w:t>管网渗涌情况</w:t>
            </w:r>
            <w:proofErr w:type="gramEnd"/>
            <w:r w:rsidRPr="00A25537">
              <w:rPr>
                <w:rFonts w:ascii="PingFangSC-Regular" w:eastAsia="宋体" w:hAnsi="PingFangSC-Regular" w:cs="宋体"/>
                <w:color w:val="333333"/>
                <w:kern w:val="0"/>
                <w:sz w:val="24"/>
                <w:szCs w:val="24"/>
              </w:rPr>
              <w:t>，结合城市基础设施建设和改造，加快城镇污水管网更新改造，减少管网渗漏。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）推进地下水质量监管、风险管控和污染修复。针对地下水环境质量监测点位不达标现状，制定地下水质量达标改善方案，到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年，全市所有地下水环境质量监测点</w:t>
            </w:r>
            <w:proofErr w:type="gramStart"/>
            <w:r w:rsidRPr="00A25537">
              <w:rPr>
                <w:rFonts w:ascii="PingFangSC-Regular" w:eastAsia="宋体" w:hAnsi="PingFangSC-Regular" w:cs="宋体"/>
                <w:color w:val="333333"/>
                <w:kern w:val="0"/>
                <w:sz w:val="24"/>
                <w:szCs w:val="24"/>
              </w:rPr>
              <w:t>位实现</w:t>
            </w:r>
            <w:proofErr w:type="gramEnd"/>
            <w:r w:rsidRPr="00A25537">
              <w:rPr>
                <w:rFonts w:ascii="PingFangSC-Regular" w:eastAsia="宋体" w:hAnsi="PingFangSC-Regular" w:cs="宋体"/>
                <w:color w:val="333333"/>
                <w:kern w:val="0"/>
                <w:sz w:val="24"/>
                <w:szCs w:val="24"/>
              </w:rPr>
              <w:t>达标并改善。</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以市级及以上化工园区、矿山开采区为重点，编制地下水污染风险管控方案。划定地下水污染防治分区，建立地下水污染地块动态清单，探索地表水－地下水、土壤－地下水污染协同防治。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统筹推进土壤和地下水风险协同管控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完善土壤、地下水污染防治监管体系，持续推进土壤、地下水环境监测网络建设，开展常规监测，加大土壤和地下水污染重点单位监管力度。</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将土壤和地下水环境要求纳入国土空间规划，根据土壤污染状况和风险合理规划土地用途。永久基本农田集中区域禁止规划新建可能造成土壤污染的建设项目。新（改、扩）</w:t>
            </w:r>
            <w:proofErr w:type="gramStart"/>
            <w:r w:rsidRPr="00A25537">
              <w:rPr>
                <w:rFonts w:ascii="PingFangSC-Regular" w:eastAsia="宋体" w:hAnsi="PingFangSC-Regular" w:cs="宋体"/>
                <w:color w:val="333333"/>
                <w:kern w:val="0"/>
                <w:sz w:val="24"/>
                <w:szCs w:val="24"/>
              </w:rPr>
              <w:t>建涉及</w:t>
            </w:r>
            <w:proofErr w:type="gramEnd"/>
            <w:r w:rsidRPr="00A25537">
              <w:rPr>
                <w:rFonts w:ascii="PingFangSC-Regular" w:eastAsia="宋体" w:hAnsi="PingFangSC-Regular" w:cs="宋体"/>
                <w:color w:val="333333"/>
                <w:kern w:val="0"/>
                <w:sz w:val="24"/>
                <w:szCs w:val="24"/>
              </w:rPr>
              <w:t>有毒有害物质可能造成土壤污染的建设项目，提出并落实土壤和地下水污染防治要求。</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统筹开展土壤和地下水环境状况调查、风险评估和风险管控修复，土壤污染状况调查报告、土壤污染风险管控或修复方案等应依法包括地下水相关内容。存在地下水污染的，统筹推进土壤和地下水风险管控和修复。加强土壤和地下水风险管控和修复过程的协同监管。</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6</w:t>
                  </w:r>
                  <w:r w:rsidRPr="00A25537">
                    <w:rPr>
                      <w:rFonts w:ascii="PingFangSC-Regular" w:eastAsia="宋体" w:hAnsi="PingFangSC-Regular" w:cs="宋体"/>
                      <w:b/>
                      <w:bCs/>
                      <w:color w:val="333333"/>
                      <w:kern w:val="0"/>
                      <w:sz w:val="24"/>
                      <w:szCs w:val="24"/>
                    </w:rPr>
                    <w:t>：土壤和地下水污染防治重点工程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土壤污染状况调查评估项目</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以历史遗留无主矿区、有色金属采选冶炼地块等为重点，开展土壤污染状况调查评估。</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土壤污染管控修复项目</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以化工、有色金属冶炼、焦化等重点行业为重点，根据风险评估结论和土地开发利用规划用途，实施土壤污染风险管控和治理修复项目。</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污染源综合治理项目</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对受污染耕地周边</w:t>
                  </w:r>
                  <w:r w:rsidRPr="00A25537">
                    <w:rPr>
                      <w:rFonts w:ascii="PingFangSC-Regular" w:eastAsia="宋体" w:hAnsi="PingFangSC-Regular" w:cs="宋体"/>
                      <w:color w:val="333333"/>
                      <w:kern w:val="0"/>
                      <w:sz w:val="24"/>
                      <w:szCs w:val="24"/>
                    </w:rPr>
                    <w:t>5km</w:t>
                  </w:r>
                  <w:proofErr w:type="gramStart"/>
                  <w:r w:rsidRPr="00A25537">
                    <w:rPr>
                      <w:rFonts w:ascii="PingFangSC-Regular" w:eastAsia="宋体" w:hAnsi="PingFangSC-Regular" w:cs="宋体"/>
                      <w:color w:val="333333"/>
                      <w:kern w:val="0"/>
                      <w:sz w:val="24"/>
                      <w:szCs w:val="24"/>
                    </w:rPr>
                    <w:t>范围内涉重金属污染</w:t>
                  </w:r>
                  <w:proofErr w:type="gramEnd"/>
                  <w:r w:rsidRPr="00A25537">
                    <w:rPr>
                      <w:rFonts w:ascii="PingFangSC-Regular" w:eastAsia="宋体" w:hAnsi="PingFangSC-Regular" w:cs="宋体"/>
                      <w:color w:val="333333"/>
                      <w:kern w:val="0"/>
                      <w:sz w:val="24"/>
                      <w:szCs w:val="24"/>
                    </w:rPr>
                    <w:t>源开展综合整治，统筹解决固体废物、土壤、地表水、底泥等突出隐患问题，努力切断污染物进入农田途径。</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受污染耕地安全利用试点项目</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在白银市白银区选取部分农田开展试点示范，积极</w:t>
                  </w:r>
                  <w:proofErr w:type="gramStart"/>
                  <w:r w:rsidRPr="00A25537">
                    <w:rPr>
                      <w:rFonts w:ascii="PingFangSC-Regular" w:eastAsia="宋体" w:hAnsi="PingFangSC-Regular" w:cs="宋体"/>
                      <w:color w:val="333333"/>
                      <w:kern w:val="0"/>
                      <w:sz w:val="24"/>
                      <w:szCs w:val="24"/>
                    </w:rPr>
                    <w:t>探索受</w:t>
                  </w:r>
                  <w:proofErr w:type="gramEnd"/>
                  <w:r w:rsidRPr="00A25537">
                    <w:rPr>
                      <w:rFonts w:ascii="PingFangSC-Regular" w:eastAsia="宋体" w:hAnsi="PingFangSC-Regular" w:cs="宋体"/>
                      <w:color w:val="333333"/>
                      <w:kern w:val="0"/>
                      <w:sz w:val="24"/>
                      <w:szCs w:val="24"/>
                    </w:rPr>
                    <w:t>污染耕地安全利用和治理修复技术路径。</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地下水环境状况调查与风险管控</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开展地下水环境状况调查，制定地下水风险管控方案，开展地下水污染防治分区工作。</w:t>
                  </w:r>
                </w:p>
              </w:tc>
            </w:tr>
          </w:tbl>
          <w:p w:rsidR="00A25537" w:rsidRPr="00A25537" w:rsidRDefault="00A25537" w:rsidP="00A25537">
            <w:pPr>
              <w:widowControl/>
              <w:wordWrap w:val="0"/>
              <w:spacing w:line="540" w:lineRule="atLeast"/>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 xml:space="preserve">      </w:t>
            </w:r>
            <w:r w:rsidRPr="00A25537">
              <w:rPr>
                <w:rFonts w:ascii="PingFangSC-Regular" w:eastAsia="宋体" w:hAnsi="PingFangSC-Regular" w:cs="宋体"/>
                <w:color w:val="333333"/>
                <w:kern w:val="0"/>
                <w:sz w:val="24"/>
                <w:szCs w:val="24"/>
              </w:rPr>
              <w:t>（七）改善农业农村环境，推动乡村振兴</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按照实施乡村振兴战略总要求，以改善农村生态环境、推动农业农村高质量发展为主题，统筹加强农业面源污染防治、生活污水和垃圾治理，扎实推进农村厕所革命，深入打好农业农村污染治理攻坚战，建设生活环境整洁优美、生态系统健康、人与自然和谐共生的美丽乡村。</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加强农业面源污染治理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推进农药化肥减量增效。推行农牧结合、种养循环、高架栽培、立体套种等生态健康种养模式，推广节地、节水、节种、节能及测土配方施肥农业技术，引导和鼓励农户施用有机肥料和低毒、低残留生物农药，有效减少化肥农药使用量。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年，全市主要粮食作物化肥农药利用率达到</w:t>
            </w:r>
            <w:r w:rsidRPr="00A25537">
              <w:rPr>
                <w:rFonts w:ascii="PingFangSC-Regular" w:eastAsia="宋体" w:hAnsi="PingFangSC-Regular" w:cs="宋体"/>
                <w:color w:val="333333"/>
                <w:kern w:val="0"/>
                <w:sz w:val="24"/>
                <w:szCs w:val="24"/>
              </w:rPr>
              <w:t>43%</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）着力控制畜禽养殖业污染。优化畜禽养殖业布局，加快推进规模化养殖场畜禽粪污贮存、处理利用设施建设，鼓励散养密集区实行畜禽粪污分户收集、集中处理。探索建立畜禽粪污集中处理的第三方运营机制。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推广种养结合、以用促治方式，采用经济适用的肥料化、能源化处理工艺技术促进畜禽粪污资源化利用。加强病死畜禽无害化处理设施建设，健全病死畜禽收集处理体系。到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年，畜禽粪污综合利用率达到</w:t>
            </w:r>
            <w:r w:rsidRPr="00A25537">
              <w:rPr>
                <w:rFonts w:ascii="PingFangSC-Regular" w:eastAsia="宋体" w:hAnsi="PingFangSC-Regular" w:cs="宋体"/>
                <w:color w:val="333333"/>
                <w:kern w:val="0"/>
                <w:sz w:val="24"/>
                <w:szCs w:val="24"/>
              </w:rPr>
              <w:t>80%</w:t>
            </w:r>
            <w:r w:rsidRPr="00A25537">
              <w:rPr>
                <w:rFonts w:ascii="PingFangSC-Regular" w:eastAsia="宋体" w:hAnsi="PingFangSC-Regular" w:cs="宋体"/>
                <w:color w:val="333333"/>
                <w:kern w:val="0"/>
                <w:sz w:val="24"/>
                <w:szCs w:val="24"/>
              </w:rPr>
              <w:t>以上。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）推进种植业废弃物资源化利用。持续推进秸秆饲料、秸秆还田、</w:t>
            </w:r>
            <w:proofErr w:type="gramStart"/>
            <w:r w:rsidRPr="00A25537">
              <w:rPr>
                <w:rFonts w:ascii="PingFangSC-Regular" w:eastAsia="宋体" w:hAnsi="PingFangSC-Regular" w:cs="宋体"/>
                <w:color w:val="333333"/>
                <w:kern w:val="0"/>
                <w:sz w:val="24"/>
                <w:szCs w:val="24"/>
              </w:rPr>
              <w:t>尾菜还田</w:t>
            </w:r>
            <w:proofErr w:type="gramEnd"/>
            <w:r w:rsidRPr="00A25537">
              <w:rPr>
                <w:rFonts w:ascii="PingFangSC-Regular" w:eastAsia="宋体" w:hAnsi="PingFangSC-Regular" w:cs="宋体"/>
                <w:color w:val="333333"/>
                <w:kern w:val="0"/>
                <w:sz w:val="24"/>
                <w:szCs w:val="24"/>
              </w:rPr>
              <w:t>，提升种植业废弃物资源化利用水平。到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年底，全市秸秆综合利用率达到</w:t>
            </w:r>
            <w:r w:rsidRPr="00A25537">
              <w:rPr>
                <w:rFonts w:ascii="PingFangSC-Regular" w:eastAsia="宋体" w:hAnsi="PingFangSC-Regular" w:cs="宋体"/>
                <w:color w:val="333333"/>
                <w:kern w:val="0"/>
                <w:sz w:val="24"/>
                <w:szCs w:val="24"/>
              </w:rPr>
              <w:t>86%</w:t>
            </w:r>
            <w:r w:rsidRPr="00A25537">
              <w:rPr>
                <w:rFonts w:ascii="PingFangSC-Regular" w:eastAsia="宋体" w:hAnsi="PingFangSC-Regular" w:cs="宋体"/>
                <w:color w:val="333333"/>
                <w:kern w:val="0"/>
                <w:sz w:val="24"/>
                <w:szCs w:val="24"/>
              </w:rPr>
              <w:t>以上，</w:t>
            </w:r>
            <w:proofErr w:type="gramStart"/>
            <w:r w:rsidRPr="00A25537">
              <w:rPr>
                <w:rFonts w:ascii="PingFangSC-Regular" w:eastAsia="宋体" w:hAnsi="PingFangSC-Regular" w:cs="宋体"/>
                <w:color w:val="333333"/>
                <w:kern w:val="0"/>
                <w:sz w:val="24"/>
                <w:szCs w:val="24"/>
              </w:rPr>
              <w:t>尾菜处理</w:t>
            </w:r>
            <w:proofErr w:type="gramEnd"/>
            <w:r w:rsidRPr="00A25537">
              <w:rPr>
                <w:rFonts w:ascii="PingFangSC-Regular" w:eastAsia="宋体" w:hAnsi="PingFangSC-Regular" w:cs="宋体"/>
                <w:color w:val="333333"/>
                <w:kern w:val="0"/>
                <w:sz w:val="24"/>
                <w:szCs w:val="24"/>
              </w:rPr>
              <w:t>利用率达到</w:t>
            </w:r>
            <w:r w:rsidRPr="00A25537">
              <w:rPr>
                <w:rFonts w:ascii="PingFangSC-Regular" w:eastAsia="宋体" w:hAnsi="PingFangSC-Regular" w:cs="宋体"/>
                <w:color w:val="333333"/>
                <w:kern w:val="0"/>
                <w:sz w:val="24"/>
                <w:szCs w:val="24"/>
              </w:rPr>
              <w:t>55%</w:t>
            </w:r>
            <w:r w:rsidRPr="00A25537">
              <w:rPr>
                <w:rFonts w:ascii="PingFangSC-Regular" w:eastAsia="宋体" w:hAnsi="PingFangSC-Regular" w:cs="宋体"/>
                <w:color w:val="333333"/>
                <w:kern w:val="0"/>
                <w:sz w:val="24"/>
                <w:szCs w:val="24"/>
              </w:rPr>
              <w:t>以上。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）推进废旧农资回收利用。深入贯彻《甘肃省废旧农膜回收利用条例》，将废旧农膜回收利用纳入环境保护目标责任制。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采用以奖代补、贷款贴息等方式扶持从事废旧农膜回收利用企业，鼓励农用地膜和棚膜生产、销售、回收企业及其他组织和个人设立网点，回收废旧农膜。落实国家和本省农用电价格等优惠政策，加强废旧农膜回收利用监管。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年，全市废旧农膜回收率达到</w:t>
            </w:r>
            <w:r w:rsidRPr="00A25537">
              <w:rPr>
                <w:rFonts w:ascii="PingFangSC-Regular" w:eastAsia="宋体" w:hAnsi="PingFangSC-Regular" w:cs="宋体"/>
                <w:color w:val="333333"/>
                <w:kern w:val="0"/>
                <w:sz w:val="24"/>
                <w:szCs w:val="24"/>
              </w:rPr>
              <w:t>85%</w:t>
            </w:r>
            <w:r w:rsidRPr="00A25537">
              <w:rPr>
                <w:rFonts w:ascii="PingFangSC-Regular" w:eastAsia="宋体" w:hAnsi="PingFangSC-Regular" w:cs="宋体"/>
                <w:color w:val="333333"/>
                <w:kern w:val="0"/>
                <w:sz w:val="24"/>
                <w:szCs w:val="24"/>
              </w:rPr>
              <w:t>以上。健全完善灌溉器材、农药包装废弃物回收利用体系。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扎实推进农村厕所革命</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）逐步普及农村卫生厕所。重点推动农村户</w:t>
            </w:r>
            <w:proofErr w:type="gramStart"/>
            <w:r w:rsidRPr="00A25537">
              <w:rPr>
                <w:rFonts w:ascii="PingFangSC-Regular" w:eastAsia="宋体" w:hAnsi="PingFangSC-Regular" w:cs="宋体"/>
                <w:color w:val="333333"/>
                <w:kern w:val="0"/>
                <w:sz w:val="24"/>
                <w:szCs w:val="24"/>
              </w:rPr>
              <w:t>厕</w:t>
            </w:r>
            <w:proofErr w:type="gramEnd"/>
            <w:r w:rsidRPr="00A25537">
              <w:rPr>
                <w:rFonts w:ascii="PingFangSC-Regular" w:eastAsia="宋体" w:hAnsi="PingFangSC-Regular" w:cs="宋体"/>
                <w:color w:val="333333"/>
                <w:kern w:val="0"/>
                <w:sz w:val="24"/>
                <w:szCs w:val="24"/>
              </w:rPr>
              <w:t>改造。新改户用厕所基本入院，有条件的地区要积极推动厕所入室，新建农房应配套设计建设卫生厕所及粪污处理设施设备。合理规划布局农村公共厕所，加快建设乡村景区旅游厕所，落实公共厕所管护责任，强化日常卫生保洁。</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）切实提高改厕质量。坚持宜水则水、</w:t>
            </w:r>
            <w:proofErr w:type="gramStart"/>
            <w:r w:rsidRPr="00A25537">
              <w:rPr>
                <w:rFonts w:ascii="PingFangSC-Regular" w:eastAsia="宋体" w:hAnsi="PingFangSC-Regular" w:cs="宋体"/>
                <w:color w:val="333333"/>
                <w:kern w:val="0"/>
                <w:sz w:val="24"/>
                <w:szCs w:val="24"/>
              </w:rPr>
              <w:t>宜旱则</w:t>
            </w:r>
            <w:proofErr w:type="gramEnd"/>
            <w:r w:rsidRPr="00A25537">
              <w:rPr>
                <w:rFonts w:ascii="PingFangSC-Regular" w:eastAsia="宋体" w:hAnsi="PingFangSC-Regular" w:cs="宋体"/>
                <w:color w:val="333333"/>
                <w:kern w:val="0"/>
                <w:sz w:val="24"/>
                <w:szCs w:val="24"/>
              </w:rPr>
              <w:t>旱，选择成熟的改厕技术模式。严格执行标准，把标准贯穿于农村改厕全过</w:t>
            </w:r>
            <w:r w:rsidRPr="00A25537">
              <w:rPr>
                <w:rFonts w:ascii="PingFangSC-Regular" w:eastAsia="宋体" w:hAnsi="PingFangSC-Regular" w:cs="宋体"/>
                <w:color w:val="333333"/>
                <w:kern w:val="0"/>
                <w:sz w:val="24"/>
                <w:szCs w:val="24"/>
              </w:rPr>
              <w:lastRenderedPageBreak/>
              <w:t>程，把好农村改厕产品采购质量关，强化施工质量监管。在水冲式厕所改造中积极推广节水型、少水型水冲设施。</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厕所粪污无害化处理与资源化利用。加强农村厕所革命与生活污水治理有机衔接，因地制宜推进厕所粪污分散处理、集中处理与纳入污水管网统一处理，鼓励联户、联村、村镇一体处理。鼓励有条件的地区积极推动卫生厕所改造与生活污水治理一体化建设，暂时无法同步建设的应为后期建设预留空间。积极推进农村厕所粪污资源化利用，统筹使用畜禽粪污资源化利用设施设备，逐步推动厕所粪污就地</w:t>
            </w:r>
            <w:proofErr w:type="gramStart"/>
            <w:r w:rsidRPr="00A25537">
              <w:rPr>
                <w:rFonts w:ascii="PingFangSC-Regular" w:eastAsia="宋体" w:hAnsi="PingFangSC-Regular" w:cs="宋体"/>
                <w:color w:val="333333"/>
                <w:kern w:val="0"/>
                <w:sz w:val="24"/>
                <w:szCs w:val="24"/>
              </w:rPr>
              <w:t>就农消纳</w:t>
            </w:r>
            <w:proofErr w:type="gramEnd"/>
            <w:r w:rsidRPr="00A25537">
              <w:rPr>
                <w:rFonts w:ascii="PingFangSC-Regular" w:eastAsia="宋体" w:hAnsi="PingFangSC-Regular" w:cs="宋体"/>
                <w:color w:val="333333"/>
                <w:kern w:val="0"/>
                <w:sz w:val="24"/>
                <w:szCs w:val="24"/>
              </w:rPr>
              <w:t>、综合利用。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全面推进生活污水治理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按照</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因地制宜、分类施策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原则，采用污水治理与资源利用相结合、工程措施和生态措施相结合、集中与分散相结合的模块化工艺技术和模式，有序推进农村生活污水处理设施建设，提升农村生活污水治理能力和水平。到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年，农村生活污水治理率达到</w:t>
            </w:r>
            <w:r w:rsidRPr="00A25537">
              <w:rPr>
                <w:rFonts w:ascii="PingFangSC-Regular" w:eastAsia="宋体" w:hAnsi="PingFangSC-Regular" w:cs="宋体"/>
                <w:color w:val="333333"/>
                <w:kern w:val="0"/>
                <w:sz w:val="24"/>
                <w:szCs w:val="24"/>
              </w:rPr>
              <w:t>22%</w:t>
            </w:r>
            <w:r w:rsidRPr="00A25537">
              <w:rPr>
                <w:rFonts w:ascii="PingFangSC-Regular" w:eastAsia="宋体" w:hAnsi="PingFangSC-Regular" w:cs="宋体"/>
                <w:color w:val="333333"/>
                <w:kern w:val="0"/>
                <w:sz w:val="24"/>
                <w:szCs w:val="24"/>
              </w:rPr>
              <w:t>以上。</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在人口较为集中的重点建制乡镇，加快推进污水处理设施建设；在人口较为分散的行政村，鼓励采用适合西北地区自然气候条件，且与农村经济发展水平和村民生活习惯相适应的生活污水治理模式。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强化农村生活污水处理设施建设和监测监管，因地制宜建立生活污水处理设施运</w:t>
            </w:r>
            <w:proofErr w:type="gramStart"/>
            <w:r w:rsidRPr="00A25537">
              <w:rPr>
                <w:rFonts w:ascii="PingFangSC-Regular" w:eastAsia="宋体" w:hAnsi="PingFangSC-Regular" w:cs="宋体"/>
                <w:color w:val="333333"/>
                <w:kern w:val="0"/>
                <w:sz w:val="24"/>
                <w:szCs w:val="24"/>
              </w:rPr>
              <w:t>维机制</w:t>
            </w:r>
            <w:proofErr w:type="gramEnd"/>
            <w:r w:rsidRPr="00A25537">
              <w:rPr>
                <w:rFonts w:ascii="PingFangSC-Regular" w:eastAsia="宋体" w:hAnsi="PingFangSC-Regular" w:cs="宋体"/>
                <w:color w:val="333333"/>
                <w:kern w:val="0"/>
                <w:sz w:val="24"/>
                <w:szCs w:val="24"/>
              </w:rPr>
              <w:t>模式，鼓励专业化、市场化建设和运行管理。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按照分级管理、分类治理、分期推进的原则，以房前屋后河塘沟渠和群众反映强烈的黑臭水体为重点，</w:t>
            </w:r>
            <w:proofErr w:type="gramStart"/>
            <w:r w:rsidRPr="00A25537">
              <w:rPr>
                <w:rFonts w:ascii="PingFangSC-Regular" w:eastAsia="宋体" w:hAnsi="PingFangSC-Regular" w:cs="宋体"/>
                <w:color w:val="333333"/>
                <w:kern w:val="0"/>
                <w:sz w:val="24"/>
                <w:szCs w:val="24"/>
              </w:rPr>
              <w:t>采取控源截污</w:t>
            </w:r>
            <w:proofErr w:type="gramEnd"/>
            <w:r w:rsidRPr="00A25537">
              <w:rPr>
                <w:rFonts w:ascii="PingFangSC-Regular" w:eastAsia="宋体" w:hAnsi="PingFangSC-Regular" w:cs="宋体"/>
                <w:color w:val="333333"/>
                <w:kern w:val="0"/>
                <w:sz w:val="24"/>
                <w:szCs w:val="24"/>
              </w:rPr>
              <w:t>、垃圾清理、清淤疏浚、水体净化等综合措施，基本</w:t>
            </w:r>
            <w:proofErr w:type="gramStart"/>
            <w:r w:rsidRPr="00A25537">
              <w:rPr>
                <w:rFonts w:ascii="PingFangSC-Regular" w:eastAsia="宋体" w:hAnsi="PingFangSC-Regular" w:cs="宋体"/>
                <w:color w:val="333333"/>
                <w:kern w:val="0"/>
                <w:sz w:val="24"/>
                <w:szCs w:val="24"/>
              </w:rPr>
              <w:t>消除较</w:t>
            </w:r>
            <w:proofErr w:type="gramEnd"/>
            <w:r w:rsidRPr="00A25537">
              <w:rPr>
                <w:rFonts w:ascii="PingFangSC-Regular" w:eastAsia="宋体" w:hAnsi="PingFangSC-Regular" w:cs="宋体"/>
                <w:color w:val="333333"/>
                <w:kern w:val="0"/>
                <w:sz w:val="24"/>
                <w:szCs w:val="24"/>
              </w:rPr>
              <w:t>大面积黑臭水体。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4.</w:t>
            </w:r>
            <w:r w:rsidRPr="00A25537">
              <w:rPr>
                <w:rFonts w:ascii="PingFangSC-Regular" w:eastAsia="宋体" w:hAnsi="PingFangSC-Regular" w:cs="宋体"/>
                <w:color w:val="333333"/>
                <w:kern w:val="0"/>
                <w:sz w:val="24"/>
                <w:szCs w:val="24"/>
              </w:rPr>
              <w:t>积极推进生活垃圾治理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坚持政府主导、企业主体、全民参与，统筹安排建设城乡生活垃圾分类投放、收集、运输、处理设施，推进餐</w:t>
            </w:r>
            <w:proofErr w:type="gramStart"/>
            <w:r w:rsidRPr="00A25537">
              <w:rPr>
                <w:rFonts w:ascii="PingFangSC-Regular" w:eastAsia="宋体" w:hAnsi="PingFangSC-Regular" w:cs="宋体"/>
                <w:color w:val="333333"/>
                <w:kern w:val="0"/>
                <w:sz w:val="24"/>
                <w:szCs w:val="24"/>
              </w:rPr>
              <w:t>厨</w:t>
            </w:r>
            <w:proofErr w:type="gramEnd"/>
            <w:r w:rsidRPr="00A25537">
              <w:rPr>
                <w:rFonts w:ascii="PingFangSC-Regular" w:eastAsia="宋体" w:hAnsi="PingFangSC-Regular" w:cs="宋体"/>
                <w:color w:val="333333"/>
                <w:kern w:val="0"/>
                <w:sz w:val="24"/>
                <w:szCs w:val="24"/>
              </w:rPr>
              <w:t>垃圾收集收运体系建设，推动形成由城市向建制镇、农村梯次延伸覆盖的生活垃圾收集转运处理体系，补齐生活垃圾处理能力短板。到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年，基本实现农村生活垃圾治理收运处置体系全覆盖。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动员引导村民分类投放，实现源头减量。城乡结合部、人口密集的农村地区和其他有条件的地方，逐步建立城乡一体的生活垃圾管理系统；其他农村地区积极探索生活垃圾管理模式，因地制宜实施生活垃圾就地分类和资源化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建立健全工作责任制和管理协同机制，使生活垃圾分类工作落实到基层、深入到群众，推动构建纵向到底、横向到边、共建共治共享的社区治理体系。积极推进生活垃圾收集、处理产业化发展，建立完善生活垃圾污染防治的社会服务体系。</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7</w:t>
                  </w:r>
                  <w:r w:rsidRPr="00A25537">
                    <w:rPr>
                      <w:rFonts w:ascii="PingFangSC-Regular" w:eastAsia="宋体" w:hAnsi="PingFangSC-Regular" w:cs="宋体"/>
                      <w:b/>
                      <w:bCs/>
                      <w:color w:val="333333"/>
                      <w:kern w:val="0"/>
                      <w:sz w:val="24"/>
                      <w:szCs w:val="24"/>
                    </w:rPr>
                    <w:t>：农村环境综合整治工程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农村生活垃圾分类收集工程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开展农村生活垃圾分类收集设施建设，建立健全分类投放、收集、运输、处理体系。</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实施农村生活污水治理工程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在人口较为集中的重点建制乡镇，有序推进农村生活污水处理设施建设，提升农村生活污水治理能力和水平</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农业面源污染防治工程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推进规模化养殖场畜禽粪污贮存、处理利用设施建设，实施农作物秸秆、</w:t>
                  </w:r>
                  <w:proofErr w:type="gramStart"/>
                  <w:r w:rsidRPr="00A25537">
                    <w:rPr>
                      <w:rFonts w:ascii="PingFangSC-Regular" w:eastAsia="宋体" w:hAnsi="PingFangSC-Regular" w:cs="宋体"/>
                      <w:color w:val="333333"/>
                      <w:kern w:val="0"/>
                      <w:sz w:val="24"/>
                      <w:szCs w:val="24"/>
                    </w:rPr>
                    <w:t>尾菜综合利用</w:t>
                  </w:r>
                  <w:proofErr w:type="gramEnd"/>
                  <w:r w:rsidRPr="00A25537">
                    <w:rPr>
                      <w:rFonts w:ascii="PingFangSC-Regular" w:eastAsia="宋体" w:hAnsi="PingFangSC-Regular" w:cs="宋体"/>
                      <w:color w:val="333333"/>
                      <w:kern w:val="0"/>
                      <w:sz w:val="24"/>
                      <w:szCs w:val="24"/>
                    </w:rPr>
                    <w:t>工程，建设废旧农膜回收利用网点。</w:t>
                  </w:r>
                </w:p>
              </w:tc>
            </w:tr>
          </w:tbl>
          <w:p w:rsidR="00A25537" w:rsidRPr="00A25537" w:rsidRDefault="00A25537" w:rsidP="00A25537">
            <w:pPr>
              <w:widowControl/>
              <w:wordWrap w:val="0"/>
              <w:spacing w:line="540" w:lineRule="atLeast"/>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      </w:t>
            </w:r>
            <w:r w:rsidRPr="00A25537">
              <w:rPr>
                <w:rFonts w:ascii="Arial" w:eastAsia="宋体" w:hAnsi="Arial" w:cs="Arial"/>
                <w:color w:val="333333"/>
                <w:kern w:val="0"/>
                <w:sz w:val="27"/>
                <w:szCs w:val="27"/>
              </w:rPr>
              <w:t>（八）加大固体废物污染防治，提高安全处置利用水平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坚持减量化、资源化和无害化的原则，强化固废源头减量化和安全处置，提高固废综合利用率，建立健全从产生到安全处置利用的全过程监管机制，防止二次污染。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1.</w:t>
            </w:r>
            <w:r w:rsidRPr="00A25537">
              <w:rPr>
                <w:rFonts w:ascii="PingFangSC-Regular" w:eastAsia="宋体" w:hAnsi="PingFangSC-Regular" w:cs="宋体"/>
                <w:color w:val="333333"/>
                <w:kern w:val="0"/>
                <w:sz w:val="24"/>
                <w:szCs w:val="24"/>
              </w:rPr>
              <w:t>积极开展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无废城市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统筹城市发展与固体废物管理，大力推进源头减量、资源化利用和无害化处置，探索</w:t>
            </w:r>
            <w:proofErr w:type="gramStart"/>
            <w:r w:rsidRPr="00A25537">
              <w:rPr>
                <w:rFonts w:ascii="PingFangSC-Regular" w:eastAsia="宋体" w:hAnsi="PingFangSC-Regular" w:cs="宋体"/>
                <w:color w:val="333333"/>
                <w:kern w:val="0"/>
                <w:sz w:val="24"/>
                <w:szCs w:val="24"/>
              </w:rPr>
              <w:t>大宗固废多</w:t>
            </w:r>
            <w:proofErr w:type="gramEnd"/>
            <w:r w:rsidRPr="00A25537">
              <w:rPr>
                <w:rFonts w:ascii="PingFangSC-Regular" w:eastAsia="宋体" w:hAnsi="PingFangSC-Regular" w:cs="宋体"/>
                <w:color w:val="333333"/>
                <w:kern w:val="0"/>
                <w:sz w:val="24"/>
                <w:szCs w:val="24"/>
              </w:rPr>
              <w:t>产业、多品种协同利用，积极探索可复制、可推广的</w:t>
            </w:r>
            <w:proofErr w:type="gramStart"/>
            <w:r w:rsidRPr="00A25537">
              <w:rPr>
                <w:rFonts w:ascii="PingFangSC-Regular" w:eastAsia="宋体" w:hAnsi="PingFangSC-Regular" w:cs="宋体"/>
                <w:color w:val="333333"/>
                <w:kern w:val="0"/>
                <w:sz w:val="24"/>
                <w:szCs w:val="24"/>
              </w:rPr>
              <w:t>大宗固废</w:t>
            </w:r>
            <w:proofErr w:type="gramEnd"/>
            <w:r w:rsidRPr="00A25537">
              <w:rPr>
                <w:rFonts w:ascii="PingFangSC-Regular" w:eastAsia="宋体" w:hAnsi="PingFangSC-Regular" w:cs="宋体"/>
                <w:color w:val="333333"/>
                <w:kern w:val="0"/>
                <w:sz w:val="24"/>
                <w:szCs w:val="24"/>
              </w:rPr>
              <w:t>综合利用发展新模式，推动实现减</w:t>
            </w:r>
            <w:proofErr w:type="gramStart"/>
            <w:r w:rsidRPr="00A25537">
              <w:rPr>
                <w:rFonts w:ascii="PingFangSC-Regular" w:eastAsia="宋体" w:hAnsi="PingFangSC-Regular" w:cs="宋体"/>
                <w:color w:val="333333"/>
                <w:kern w:val="0"/>
                <w:sz w:val="24"/>
                <w:szCs w:val="24"/>
              </w:rPr>
              <w:t>污降碳</w:t>
            </w:r>
            <w:proofErr w:type="gramEnd"/>
            <w:r w:rsidRPr="00A25537">
              <w:rPr>
                <w:rFonts w:ascii="PingFangSC-Regular" w:eastAsia="宋体" w:hAnsi="PingFangSC-Regular" w:cs="宋体"/>
                <w:color w:val="333333"/>
                <w:kern w:val="0"/>
                <w:sz w:val="24"/>
                <w:szCs w:val="24"/>
              </w:rPr>
              <w:t>协同增效，提升城市生态环境保护质量和精细化管理水平，助力国家生态文明建设示范市建设。到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年底，争取创建国家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无废城市</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加强工业固体废物处置利用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建设项目的环境准入管理，强化建设项目固体废物的审核，从严审批固体废物产生量大、全市区域范围内无配套利用处置能力的项目。推动煤炭、有色等矿山企业优化开采工艺，从源头上减少尾矿、煤矸石、废石等工业固体废物的产生量。鼓励和支持骨干企业采取先进工艺对尾矿、煤矸石、废石等固体废物进行综合利用，积极探索煤矸石等大宗工业固体废物综合利用新技术和新模式，促进全市工业</w:t>
            </w:r>
            <w:proofErr w:type="gramStart"/>
            <w:r w:rsidRPr="00A25537">
              <w:rPr>
                <w:rFonts w:ascii="PingFangSC-Regular" w:eastAsia="宋体" w:hAnsi="PingFangSC-Regular" w:cs="宋体"/>
                <w:color w:val="333333"/>
                <w:kern w:val="0"/>
                <w:sz w:val="24"/>
                <w:szCs w:val="24"/>
              </w:rPr>
              <w:t>固废减量化</w:t>
            </w:r>
            <w:proofErr w:type="gramEnd"/>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推进再生资源行业的发展，提高再生资源回收行业水平。引导行业绿色发展，鼓励和引导再生利用企业转型升级，鼓励企业自行建设专用的一般工业固废回收利用或集中处理项目，鼓励推广</w:t>
            </w:r>
            <w:proofErr w:type="gramStart"/>
            <w:r w:rsidRPr="00A25537">
              <w:rPr>
                <w:rFonts w:ascii="PingFangSC-Regular" w:eastAsia="宋体" w:hAnsi="PingFangSC-Regular" w:cs="宋体"/>
                <w:color w:val="333333"/>
                <w:kern w:val="0"/>
                <w:sz w:val="24"/>
                <w:szCs w:val="24"/>
              </w:rPr>
              <w:t>大宗固废</w:t>
            </w:r>
            <w:proofErr w:type="gramEnd"/>
            <w:r w:rsidRPr="00A25537">
              <w:rPr>
                <w:rFonts w:ascii="PingFangSC-Regular" w:eastAsia="宋体" w:hAnsi="PingFangSC-Regular" w:cs="宋体"/>
                <w:color w:val="333333"/>
                <w:kern w:val="0"/>
                <w:sz w:val="24"/>
                <w:szCs w:val="24"/>
              </w:rPr>
              <w:t>综合利用先进技术、装备，实施具有示范作用的重点项目，促进全市工业固废资源化利用、无害化处置。</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加强工业固</w:t>
            </w:r>
            <w:proofErr w:type="gramStart"/>
            <w:r w:rsidRPr="00A25537">
              <w:rPr>
                <w:rFonts w:ascii="PingFangSC-Regular" w:eastAsia="宋体" w:hAnsi="PingFangSC-Regular" w:cs="宋体"/>
                <w:color w:val="333333"/>
                <w:kern w:val="0"/>
                <w:sz w:val="24"/>
                <w:szCs w:val="24"/>
              </w:rPr>
              <w:t>废环境</w:t>
            </w:r>
            <w:proofErr w:type="gramEnd"/>
            <w:r w:rsidRPr="00A25537">
              <w:rPr>
                <w:rFonts w:ascii="PingFangSC-Regular" w:eastAsia="宋体" w:hAnsi="PingFangSC-Regular" w:cs="宋体"/>
                <w:color w:val="333333"/>
                <w:kern w:val="0"/>
                <w:sz w:val="24"/>
                <w:szCs w:val="24"/>
              </w:rPr>
              <w:t>监管。将工业固体废物纳入排污许可管理体系，实现</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一证式</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管理。统筹兼顾</w:t>
            </w:r>
            <w:proofErr w:type="gramStart"/>
            <w:r w:rsidRPr="00A25537">
              <w:rPr>
                <w:rFonts w:ascii="PingFangSC-Regular" w:eastAsia="宋体" w:hAnsi="PingFangSC-Regular" w:cs="宋体"/>
                <w:color w:val="333333"/>
                <w:kern w:val="0"/>
                <w:sz w:val="24"/>
                <w:szCs w:val="24"/>
              </w:rPr>
              <w:t>大宗固废</w:t>
            </w:r>
            <w:proofErr w:type="gramEnd"/>
            <w:r w:rsidRPr="00A25537">
              <w:rPr>
                <w:rFonts w:ascii="PingFangSC-Regular" w:eastAsia="宋体" w:hAnsi="PingFangSC-Regular" w:cs="宋体"/>
                <w:color w:val="333333"/>
                <w:kern w:val="0"/>
                <w:sz w:val="24"/>
                <w:szCs w:val="24"/>
              </w:rPr>
              <w:t>增量消纳和存量治理，督促重点</w:t>
            </w:r>
            <w:proofErr w:type="gramStart"/>
            <w:r w:rsidRPr="00A25537">
              <w:rPr>
                <w:rFonts w:ascii="PingFangSC-Regular" w:eastAsia="宋体" w:hAnsi="PingFangSC-Regular" w:cs="宋体"/>
                <w:color w:val="333333"/>
                <w:kern w:val="0"/>
                <w:sz w:val="24"/>
                <w:szCs w:val="24"/>
              </w:rPr>
              <w:t>产废企业</w:t>
            </w:r>
            <w:proofErr w:type="gramEnd"/>
            <w:r w:rsidRPr="00A25537">
              <w:rPr>
                <w:rFonts w:ascii="PingFangSC-Regular" w:eastAsia="宋体" w:hAnsi="PingFangSC-Regular" w:cs="宋体"/>
                <w:color w:val="333333"/>
                <w:kern w:val="0"/>
                <w:sz w:val="24"/>
                <w:szCs w:val="24"/>
              </w:rPr>
              <w:t>强化内部管理，健全自行核查机制。积极实施固废堆存场所整治，确保环境安全。加强对历史积存固体废物的综合利用，减轻环境风险隐患。</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3.</w:t>
            </w:r>
            <w:r w:rsidRPr="00A25537">
              <w:rPr>
                <w:rFonts w:ascii="PingFangSC-Regular" w:eastAsia="宋体" w:hAnsi="PingFangSC-Regular" w:cs="宋体"/>
                <w:color w:val="333333"/>
                <w:kern w:val="0"/>
                <w:sz w:val="24"/>
                <w:szCs w:val="24"/>
              </w:rPr>
              <w:t>推进建筑垃圾减量化资源化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加快建立建筑垃圾全过程管理制度，规范建筑垃圾产生、收集、贮存、运输、利用、处置行为，建立健全建筑垃圾回收利用体系，加强建筑垃圾回收、处置、综合利用全过程监管。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支持工程施工单位优先使用绿色建材，大力发展装配式建筑、全装修房，推进建筑信息模型等新技术的应用。鼓励采用先进技术、工艺、设备和管理措施，推进建筑垃圾源头减量。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工程施工单位应当编制建筑垃圾处理方案，报县级以上地方人民政府环境卫生主管部门备案；应当及时清运工程施工过程中产生的建筑垃圾等固体废物，按照环境卫生主管部门的相关规定进行利用或者处置，采取有效措施防治污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探索建立信息化监管模式，严格规范建筑垃圾运输管理。推进建筑垃圾资源化利用设施建设，提高建筑垃圾资源化利用水平。推动建筑垃圾综合利用产品应用。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大力推进塑料污染治理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扎实推进塑料</w:t>
            </w:r>
            <w:proofErr w:type="gramStart"/>
            <w:r w:rsidRPr="00A25537">
              <w:rPr>
                <w:rFonts w:ascii="PingFangSC-Regular" w:eastAsia="宋体" w:hAnsi="PingFangSC-Regular" w:cs="宋体"/>
                <w:color w:val="333333"/>
                <w:kern w:val="0"/>
                <w:sz w:val="24"/>
                <w:szCs w:val="24"/>
              </w:rPr>
              <w:t>污染全</w:t>
            </w:r>
            <w:proofErr w:type="gramEnd"/>
            <w:r w:rsidRPr="00A25537">
              <w:rPr>
                <w:rFonts w:ascii="PingFangSC-Regular" w:eastAsia="宋体" w:hAnsi="PingFangSC-Regular" w:cs="宋体"/>
                <w:color w:val="333333"/>
                <w:kern w:val="0"/>
                <w:sz w:val="24"/>
                <w:szCs w:val="24"/>
              </w:rPr>
              <w:t>链条治理，全面落实对部分一次性塑料制品禁限政策，有序推广应用塑料替代产品，加强塑料废弃物规范化回收利用和处置，最大限度降低塑料垃圾直接填埋量。</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推进过度包装治理，推进快递包装材料源头减量，减少电商快件二次包装，推动生产经营者遵守限制商品过度包装的强制性标准，提升快递包装产品规范化水平。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开展塑料污染生态环境保护综合执法，依法查处生产、销售厚度小于要求的超薄塑料购物袋、聚乙烯农用地膜和纳入淘汰类产品目录的一次性发泡塑料餐具、塑料棉签、含塑料微珠日化产品等违法行为。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加强减</w:t>
            </w:r>
            <w:proofErr w:type="gramStart"/>
            <w:r w:rsidRPr="00A25537">
              <w:rPr>
                <w:rFonts w:ascii="PingFangSC-Regular" w:eastAsia="宋体" w:hAnsi="PingFangSC-Regular" w:cs="宋体"/>
                <w:color w:val="333333"/>
                <w:kern w:val="0"/>
                <w:sz w:val="24"/>
                <w:szCs w:val="24"/>
              </w:rPr>
              <w:t>塑宣传</w:t>
            </w:r>
            <w:proofErr w:type="gramEnd"/>
            <w:r w:rsidRPr="00A25537">
              <w:rPr>
                <w:rFonts w:ascii="PingFangSC-Regular" w:eastAsia="宋体" w:hAnsi="PingFangSC-Regular" w:cs="宋体"/>
                <w:color w:val="333333"/>
                <w:kern w:val="0"/>
                <w:sz w:val="24"/>
                <w:szCs w:val="24"/>
              </w:rPr>
              <w:t>引导，引导公众减少使用一次性塑料制品，抵制过度包装。</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8</w:t>
                  </w:r>
                  <w:r w:rsidRPr="00A25537">
                    <w:rPr>
                      <w:rFonts w:ascii="PingFangSC-Regular" w:eastAsia="宋体" w:hAnsi="PingFangSC-Regular" w:cs="宋体"/>
                      <w:b/>
                      <w:bCs/>
                      <w:color w:val="333333"/>
                      <w:kern w:val="0"/>
                      <w:sz w:val="24"/>
                      <w:szCs w:val="24"/>
                    </w:rPr>
                    <w:t>：固</w:t>
                  </w:r>
                  <w:proofErr w:type="gramStart"/>
                  <w:r w:rsidRPr="00A25537">
                    <w:rPr>
                      <w:rFonts w:ascii="PingFangSC-Regular" w:eastAsia="宋体" w:hAnsi="PingFangSC-Regular" w:cs="宋体"/>
                      <w:b/>
                      <w:bCs/>
                      <w:color w:val="333333"/>
                      <w:kern w:val="0"/>
                      <w:sz w:val="24"/>
                      <w:szCs w:val="24"/>
                    </w:rPr>
                    <w:t>废污染</w:t>
                  </w:r>
                  <w:proofErr w:type="gramEnd"/>
                  <w:r w:rsidRPr="00A25537">
                    <w:rPr>
                      <w:rFonts w:ascii="PingFangSC-Regular" w:eastAsia="宋体" w:hAnsi="PingFangSC-Regular" w:cs="宋体"/>
                      <w:b/>
                      <w:bCs/>
                      <w:color w:val="333333"/>
                      <w:kern w:val="0"/>
                      <w:sz w:val="24"/>
                      <w:szCs w:val="24"/>
                    </w:rPr>
                    <w:t>防治工程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工业固体废物综合利用</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鼓励企业开展清洁生产审核，采取先进工艺对尾矿、煤矸石、废石等矿业固体废物进行综合利用。建设危险废物处置设施。</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建筑垃圾处置利用</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鼓励采用先进技术、工艺、设备和管理措施，推进建筑垃圾源头减量。加快建设建筑垃圾处置设施。</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塑料污染治理</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积极推广替代产品，增加绿色产品供给。加强塑料废弃物回收、清运和资源化能源化利用。加大宣传力度，积极引导公众减少一次性塑料制品消费。</w:t>
                  </w:r>
                </w:p>
              </w:tc>
            </w:tr>
          </w:tbl>
          <w:p w:rsidR="00A25537" w:rsidRPr="00A25537" w:rsidRDefault="00A25537" w:rsidP="00A25537">
            <w:pPr>
              <w:widowControl/>
              <w:wordWrap w:val="0"/>
              <w:spacing w:line="540" w:lineRule="atLeast"/>
              <w:jc w:val="left"/>
              <w:outlineLvl w:val="1"/>
              <w:rPr>
                <w:rFonts w:ascii="微软雅黑" w:eastAsia="微软雅黑" w:hAnsi="微软雅黑" w:cs="宋体"/>
                <w:b/>
                <w:bCs/>
                <w:color w:val="333333"/>
                <w:kern w:val="0"/>
                <w:sz w:val="18"/>
                <w:szCs w:val="18"/>
              </w:rPr>
            </w:pPr>
            <w:r w:rsidRPr="00A25537">
              <w:rPr>
                <w:rFonts w:ascii="微软雅黑" w:eastAsia="微软雅黑" w:hAnsi="微软雅黑" w:cs="宋体" w:hint="eastAsia"/>
                <w:b/>
                <w:bCs/>
                <w:color w:val="333333"/>
                <w:kern w:val="0"/>
                <w:sz w:val="18"/>
                <w:szCs w:val="18"/>
              </w:rPr>
              <w:t>（九）强化环境风险防控，严守环境安全底线</w:t>
            </w:r>
          </w:p>
          <w:p w:rsidR="00A25537" w:rsidRPr="00A25537" w:rsidRDefault="00A25537" w:rsidP="00A25537">
            <w:pPr>
              <w:widowControl/>
              <w:wordWrap w:val="0"/>
              <w:spacing w:line="540" w:lineRule="atLeast"/>
              <w:ind w:firstLine="480"/>
              <w:rPr>
                <w:rFonts w:ascii="PingFangSC-Regular" w:eastAsia="宋体" w:hAnsi="PingFangSC-Regular" w:cs="宋体" w:hint="eastAsia"/>
                <w:color w:val="333333"/>
                <w:kern w:val="0"/>
                <w:sz w:val="24"/>
                <w:szCs w:val="24"/>
              </w:rPr>
            </w:pPr>
            <w:r w:rsidRPr="00A25537">
              <w:rPr>
                <w:rFonts w:ascii="PingFangSC-Regular" w:eastAsia="宋体" w:hAnsi="PingFangSC-Regular" w:cs="宋体"/>
                <w:color w:val="333333"/>
                <w:kern w:val="0"/>
                <w:sz w:val="24"/>
                <w:szCs w:val="24"/>
              </w:rPr>
              <w:t>建立健全环境风险动态评估、预警预报和应急处置体系和监控网络，持续推进危险废物、化学物质、重金属、核与辐射及新型污染物监管，消除环境风险隐患，确保环境安全。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健全环境风险防控机制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环境风险评估和预警。进一步完善有毒有害气体预警、水环境预警、土壤和地下水环境预警监控网络，建立健全白银市环境事故应急监控和重大环境突发事件预警体系，对重大环境风险进行动态评估和事前预警预报。</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加强涉重金属、危险化学品企业环境风险隐患排查，建立完善</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企一档一案</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动态监管机制。强化区域开发和重大建设项目的环境风险评价。推进环保用电智能监管试点建设。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完善环境事件应急管理。建立健全由政府牵头，生态环境、应急管理、气象等多部门参与的突发环境事件预警应急响应联动机制。适时修订《白银市突发环境事件应急预案》，构建完善三级环境应急预案动态管理机制，推进环境应急处置规范化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加强环境应急处置物资保障能力和救援队伍建设，落实分级分部门的物资保障责任，提高突发环境事件应急处置能力。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强化</w:t>
            </w:r>
            <w:proofErr w:type="gramStart"/>
            <w:r w:rsidRPr="00A25537">
              <w:rPr>
                <w:rFonts w:ascii="PingFangSC-Regular" w:eastAsia="宋体" w:hAnsi="PingFangSC-Regular" w:cs="宋体"/>
                <w:color w:val="333333"/>
                <w:kern w:val="0"/>
                <w:sz w:val="24"/>
                <w:szCs w:val="24"/>
              </w:rPr>
              <w:t>危化品全</w:t>
            </w:r>
            <w:proofErr w:type="gramEnd"/>
            <w:r w:rsidRPr="00A25537">
              <w:rPr>
                <w:rFonts w:ascii="PingFangSC-Regular" w:eastAsia="宋体" w:hAnsi="PingFangSC-Regular" w:cs="宋体"/>
                <w:color w:val="333333"/>
                <w:kern w:val="0"/>
                <w:sz w:val="24"/>
                <w:szCs w:val="24"/>
              </w:rPr>
              <w:t>过程监管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提升危险废物收集处置能力。立足全市危险废物产生现状和利用处置现有设施场所能力，根据处置缺口和危险废物消长变化趋势，综合考虑全省在建和拟建集中处置设施场所情况，以建立解决生产和环境保护急需危险废物处置能力为目标，统筹规划危险废物处理处置项目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进一步完善医疗废物收集收运体系，实现县级以上城市建成区和交通沿线乡镇、村社医疗废物全收集、全集中安全处置。探索建立医疗废物区域协同处置和应急处置机制，确保事故状态和疫情下医疗废物安全及时有效处置，提升应对疫情能力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proofErr w:type="gramStart"/>
            <w:r w:rsidRPr="00A25537">
              <w:rPr>
                <w:rFonts w:ascii="PingFangSC-Regular" w:eastAsia="宋体" w:hAnsi="PingFangSC-Regular" w:cs="宋体"/>
                <w:color w:val="333333"/>
                <w:kern w:val="0"/>
                <w:sz w:val="24"/>
                <w:szCs w:val="24"/>
              </w:rPr>
              <w:t>完善废</w:t>
            </w:r>
            <w:proofErr w:type="gramEnd"/>
            <w:r w:rsidRPr="00A25537">
              <w:rPr>
                <w:rFonts w:ascii="PingFangSC-Regular" w:eastAsia="宋体" w:hAnsi="PingFangSC-Regular" w:cs="宋体"/>
                <w:color w:val="333333"/>
                <w:kern w:val="0"/>
                <w:sz w:val="24"/>
                <w:szCs w:val="24"/>
              </w:rPr>
              <w:t>铅蓄电池、有害垃圾、非工业</w:t>
            </w:r>
            <w:proofErr w:type="gramStart"/>
            <w:r w:rsidRPr="00A25537">
              <w:rPr>
                <w:rFonts w:ascii="PingFangSC-Regular" w:eastAsia="宋体" w:hAnsi="PingFangSC-Regular" w:cs="宋体"/>
                <w:color w:val="333333"/>
                <w:kern w:val="0"/>
                <w:sz w:val="24"/>
                <w:szCs w:val="24"/>
              </w:rPr>
              <w:t>源危险</w:t>
            </w:r>
            <w:proofErr w:type="gramEnd"/>
            <w:r w:rsidRPr="00A25537">
              <w:rPr>
                <w:rFonts w:ascii="PingFangSC-Regular" w:eastAsia="宋体" w:hAnsi="PingFangSC-Regular" w:cs="宋体"/>
                <w:color w:val="333333"/>
                <w:kern w:val="0"/>
                <w:sz w:val="24"/>
                <w:szCs w:val="24"/>
              </w:rPr>
              <w:t>废物收运处置体系，进一步健全危险废物收集处置体系。鼓励现有企业进一步做大做强，对现有设施场所升级改造和优化，建设工艺技术好、运营管理水平高、经济环境效益优的规模龙头企业，带动提升全市危险废物处理处置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）强化危险废物环境管理。建立危险废物重点监管源清单，充分运用固体废物管理信息平台，督促危险废物产生单位和经营单位认真履行主体责任，形成</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源头严防、过程严管、后果严惩</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的危险废物环境监管体系。切实做好危险废物管理工作，以危险废物规范化管理工作为抓手持续推动重点单位危险废物管理规范，进一步提升全市危险废物产生单位规范化管理工作。</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）严厉打击违法违规行为。严厉打击危险废物非法转移倾倒等违法犯罪行为，持续开展专项行动，打击危险废物管理工作中</w:t>
            </w:r>
            <w:r w:rsidRPr="00A25537">
              <w:rPr>
                <w:rFonts w:ascii="PingFangSC-Regular" w:eastAsia="宋体" w:hAnsi="PingFangSC-Regular" w:cs="宋体"/>
                <w:color w:val="333333"/>
                <w:kern w:val="0"/>
                <w:sz w:val="24"/>
                <w:szCs w:val="24"/>
              </w:rPr>
              <w:lastRenderedPageBreak/>
              <w:t>存在的突出问题。加强司法联动，严厉打击转移、收集、贮存、利用、处置危险废物的违法行为，查处和曝光一批大案要案，造成重大环境污染事故的，依法从重从严处理。鼓励涉及危险废物环境污染的公益诉讼，充分发挥媒体作用，加大对违法企业的曝光力度。</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）强化化学品环境风险防控。建立健全化学物质分类分级管控体系，加强有毒有害化学物质环境风险防控协同管理。严格管</w:t>
            </w:r>
            <w:proofErr w:type="gramStart"/>
            <w:r w:rsidRPr="00A25537">
              <w:rPr>
                <w:rFonts w:ascii="PingFangSC-Regular" w:eastAsia="宋体" w:hAnsi="PingFangSC-Regular" w:cs="宋体"/>
                <w:color w:val="333333"/>
                <w:kern w:val="0"/>
                <w:sz w:val="24"/>
                <w:szCs w:val="24"/>
              </w:rPr>
              <w:t>控从事</w:t>
            </w:r>
            <w:proofErr w:type="gramEnd"/>
            <w:r w:rsidRPr="00A25537">
              <w:rPr>
                <w:rFonts w:ascii="PingFangSC-Regular" w:eastAsia="宋体" w:hAnsi="PingFangSC-Regular" w:cs="宋体"/>
                <w:color w:val="333333"/>
                <w:kern w:val="0"/>
                <w:sz w:val="24"/>
                <w:szCs w:val="24"/>
              </w:rPr>
              <w:t>化学物质生产或使用的企业，以有色、化工等行业为重点，常态</w:t>
            </w:r>
            <w:proofErr w:type="gramStart"/>
            <w:r w:rsidRPr="00A25537">
              <w:rPr>
                <w:rFonts w:ascii="PingFangSC-Regular" w:eastAsia="宋体" w:hAnsi="PingFangSC-Regular" w:cs="宋体"/>
                <w:color w:val="333333"/>
                <w:kern w:val="0"/>
                <w:sz w:val="24"/>
                <w:szCs w:val="24"/>
              </w:rPr>
              <w:t>化开展</w:t>
            </w:r>
            <w:proofErr w:type="gramEnd"/>
            <w:r w:rsidRPr="00A25537">
              <w:rPr>
                <w:rFonts w:ascii="PingFangSC-Regular" w:eastAsia="宋体" w:hAnsi="PingFangSC-Regular" w:cs="宋体"/>
                <w:color w:val="333333"/>
                <w:kern w:val="0"/>
                <w:sz w:val="24"/>
                <w:szCs w:val="24"/>
              </w:rPr>
              <w:t>环境风险隐患排查。强化新化学物质环境管理，严密防范持久性有机污染物等化学物质的环境风险。督促有条件的化工园区建设完善有毒有害气体环境风险预警体系，提升园区内和周边特征污染物监测预警能力。鼓励企业研发、推广和应用环境友好型替代化学物质及替代技术。</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持续推进重金属污染防控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）持续开展尾矿库（场）等管控。严把新（改、扩）建尾矿库项目准入关，依法依规推动</w:t>
            </w:r>
            <w:proofErr w:type="gramStart"/>
            <w:r w:rsidRPr="00A25537">
              <w:rPr>
                <w:rFonts w:ascii="PingFangSC-Regular" w:eastAsia="宋体" w:hAnsi="PingFangSC-Regular" w:cs="宋体"/>
                <w:color w:val="333333"/>
                <w:kern w:val="0"/>
                <w:sz w:val="24"/>
                <w:szCs w:val="24"/>
              </w:rPr>
              <w:t>已闭库尾矿</w:t>
            </w:r>
            <w:proofErr w:type="gramEnd"/>
            <w:r w:rsidRPr="00A25537">
              <w:rPr>
                <w:rFonts w:ascii="PingFangSC-Regular" w:eastAsia="宋体" w:hAnsi="PingFangSC-Regular" w:cs="宋体"/>
                <w:color w:val="333333"/>
                <w:kern w:val="0"/>
                <w:sz w:val="24"/>
                <w:szCs w:val="24"/>
              </w:rPr>
              <w:t>库生态修复。加强尾矿库、冶炼矿渣堆场等环境风险隐患排查，建立尾矿库分级分类环境管理制度，编制</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库（场）</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污染防治方案，实施</w:t>
            </w:r>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库（场）</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分类分级整治。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）深入推进重金属污染治理。开展清洁生产技术研究和示范，全面</w:t>
            </w:r>
            <w:proofErr w:type="gramStart"/>
            <w:r w:rsidRPr="00A25537">
              <w:rPr>
                <w:rFonts w:ascii="PingFangSC-Regular" w:eastAsia="宋体" w:hAnsi="PingFangSC-Regular" w:cs="宋体"/>
                <w:color w:val="333333"/>
                <w:kern w:val="0"/>
                <w:sz w:val="24"/>
                <w:szCs w:val="24"/>
              </w:rPr>
              <w:t>提升涉重企业</w:t>
            </w:r>
            <w:proofErr w:type="gramEnd"/>
            <w:r w:rsidRPr="00A25537">
              <w:rPr>
                <w:rFonts w:ascii="PingFangSC-Regular" w:eastAsia="宋体" w:hAnsi="PingFangSC-Regular" w:cs="宋体"/>
                <w:color w:val="333333"/>
                <w:kern w:val="0"/>
                <w:sz w:val="24"/>
                <w:szCs w:val="24"/>
              </w:rPr>
              <w:t>清洁生产水平。加强涉重金属企业环境准入管理，严格落实总量控制制度，新、改、扩建涉重金属重点行业建设项目必须遵循重点重金属污染物排放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减量置换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等量替换</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的原则，明确具体的重金属污染物排放总量来源。</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加强对涉重金属企业的监督检查，做好重金属排放及周边大气、水体和土壤重金属的环境监测工作，监控企业重金属排放水</w:t>
            </w:r>
            <w:r w:rsidRPr="00A25537">
              <w:rPr>
                <w:rFonts w:ascii="PingFangSC-Regular" w:eastAsia="宋体" w:hAnsi="PingFangSC-Regular" w:cs="宋体"/>
                <w:color w:val="333333"/>
                <w:kern w:val="0"/>
                <w:sz w:val="24"/>
                <w:szCs w:val="24"/>
              </w:rPr>
              <w:lastRenderedPageBreak/>
              <w:t>平。</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十四五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末，全市重金属排放总量完成省上下达的总量削减任务。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加强核与辐射安全管理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落实辐射安全管理。强化对闲置、废弃放射源的收贮力度，确保废旧放射源</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安全收贮，努力消除辐射环境安全风险隐患，有效控制重特大辐射事故发生。开展辐射安全执法专项检查活动，加强全市辐射安全隐患排查，确保全市辐射环境安全。到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年，放射性同位素和射线装置辐射安全许可管理达到</w:t>
            </w:r>
            <w:r w:rsidRPr="00A25537">
              <w:rPr>
                <w:rFonts w:ascii="PingFangSC-Regular" w:eastAsia="宋体" w:hAnsi="PingFangSC-Regular" w:cs="宋体"/>
                <w:color w:val="333333"/>
                <w:kern w:val="0"/>
                <w:sz w:val="24"/>
                <w:szCs w:val="24"/>
              </w:rPr>
              <w:t>100%</w:t>
            </w:r>
            <w:r w:rsidRPr="00A25537">
              <w:rPr>
                <w:rFonts w:ascii="PingFangSC-Regular" w:eastAsia="宋体" w:hAnsi="PingFangSC-Regular" w:cs="宋体"/>
                <w:color w:val="333333"/>
                <w:kern w:val="0"/>
                <w:sz w:val="24"/>
                <w:szCs w:val="24"/>
              </w:rPr>
              <w:t>。</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辐射安全事中事后监管。加强全市新、改、扩建辐射类项目的事中事后监督检查，不断强化对放射源的跟踪监管，加强放射性物品运输安全和废旧、闲置放射源收贮运的全过程监管，严肃查处弄虚作假和违法违规行为。强化伴生放射性矿辐射环境管理，督促甘肃稀土新材料有限公司严格落实伴生放射性</w:t>
            </w:r>
            <w:proofErr w:type="gramStart"/>
            <w:r w:rsidRPr="00A25537">
              <w:rPr>
                <w:rFonts w:ascii="PingFangSC-Regular" w:eastAsia="宋体" w:hAnsi="PingFangSC-Regular" w:cs="宋体"/>
                <w:color w:val="333333"/>
                <w:kern w:val="0"/>
                <w:sz w:val="24"/>
                <w:szCs w:val="24"/>
              </w:rPr>
              <w:t>矿管理</w:t>
            </w:r>
            <w:proofErr w:type="gramEnd"/>
            <w:r w:rsidRPr="00A25537">
              <w:rPr>
                <w:rFonts w:ascii="PingFangSC-Regular" w:eastAsia="宋体" w:hAnsi="PingFangSC-Regular" w:cs="宋体"/>
                <w:color w:val="333333"/>
                <w:kern w:val="0"/>
                <w:sz w:val="24"/>
                <w:szCs w:val="24"/>
              </w:rPr>
              <w:t>要求，确保周边环境安全。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加强辐射文化宣传。创新科普宣传方式，持续推进核安全文化建设。结合《核安全法》实施，加大核安全文化理念、辐射安全常识与法律法规知识的宣传力度，有效消除公众的恐核（</w:t>
            </w:r>
            <w:proofErr w:type="gramStart"/>
            <w:r w:rsidRPr="00A25537">
              <w:rPr>
                <w:rFonts w:ascii="PingFangSC-Regular" w:eastAsia="宋体" w:hAnsi="PingFangSC-Regular" w:cs="宋体"/>
                <w:color w:val="333333"/>
                <w:kern w:val="0"/>
                <w:sz w:val="24"/>
                <w:szCs w:val="24"/>
              </w:rPr>
              <w:t>辐</w:t>
            </w:r>
            <w:proofErr w:type="gramEnd"/>
            <w:r w:rsidRPr="00A25537">
              <w:rPr>
                <w:rFonts w:ascii="PingFangSC-Regular" w:eastAsia="宋体" w:hAnsi="PingFangSC-Regular" w:cs="宋体"/>
                <w:color w:val="333333"/>
                <w:kern w:val="0"/>
                <w:sz w:val="24"/>
                <w:szCs w:val="24"/>
              </w:rPr>
              <w:t>）心理。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强化黄河流域环境风险防控</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严格执行行业准入制度，禁止新建存在重大环境风险隐患的项目。除在建项目外，严禁在黄河干流及主要支流岸线</w:t>
            </w:r>
            <w:r w:rsidRPr="00A25537">
              <w:rPr>
                <w:rFonts w:ascii="PingFangSC-Regular" w:eastAsia="宋体" w:hAnsi="PingFangSC-Regular" w:cs="宋体"/>
                <w:color w:val="333333"/>
                <w:kern w:val="0"/>
                <w:sz w:val="24"/>
                <w:szCs w:val="24"/>
              </w:rPr>
              <w:t>1km</w:t>
            </w:r>
            <w:r w:rsidRPr="00A25537">
              <w:rPr>
                <w:rFonts w:ascii="PingFangSC-Regular" w:eastAsia="宋体" w:hAnsi="PingFangSC-Regular" w:cs="宋体"/>
                <w:color w:val="333333"/>
                <w:kern w:val="0"/>
                <w:sz w:val="24"/>
                <w:szCs w:val="24"/>
              </w:rPr>
              <w:t>范围内布局新建重化工园区。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建立健全流域水环境风险监测、预警与应急响应机制，加强</w:t>
            </w:r>
            <w:proofErr w:type="gramStart"/>
            <w:r w:rsidRPr="00A25537">
              <w:rPr>
                <w:rFonts w:ascii="PingFangSC-Regular" w:eastAsia="宋体" w:hAnsi="PingFangSC-Regular" w:cs="宋体"/>
                <w:color w:val="333333"/>
                <w:kern w:val="0"/>
                <w:sz w:val="24"/>
                <w:szCs w:val="24"/>
              </w:rPr>
              <w:t>沿黄涉重金属</w:t>
            </w:r>
            <w:proofErr w:type="gramEnd"/>
            <w:r w:rsidRPr="00A25537">
              <w:rPr>
                <w:rFonts w:ascii="PingFangSC-Regular" w:eastAsia="宋体" w:hAnsi="PingFangSC-Regular" w:cs="宋体"/>
                <w:color w:val="333333"/>
                <w:kern w:val="0"/>
                <w:sz w:val="24"/>
                <w:szCs w:val="24"/>
              </w:rPr>
              <w:t>、危化品的工业企业和冶炼废渣堆场、尾矿库等风险源排查整治，清理整顿黄河岸线内列入产业准入负面清单的产业和项目。加强东大沟水环境风险防范，加快推进拦水坎、应急水池等</w:t>
            </w:r>
            <w:r w:rsidRPr="00A25537">
              <w:rPr>
                <w:rFonts w:ascii="PingFangSC-Regular" w:eastAsia="宋体" w:hAnsi="PingFangSC-Regular" w:cs="宋体"/>
                <w:color w:val="333333"/>
                <w:kern w:val="0"/>
                <w:sz w:val="24"/>
                <w:szCs w:val="24"/>
              </w:rPr>
              <w:lastRenderedPageBreak/>
              <w:t>应急设施建设。采取人工湿地、修建雨水及农田退水截源控污设施，实施金沟及大沙河生态修复保护。</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严格落实河湖长制，加强黄河流域（白银段）断面监测，彻底整治河湖</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四乱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。加快推进黄河流域（白银段）环境风险应急库、应急监测和预警能力建设，做好黄河流域水环境安全的甘肃</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守门员</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，确保能兜底、守牢门、把好关。</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9</w:t>
                  </w:r>
                  <w:r w:rsidRPr="00A25537">
                    <w:rPr>
                      <w:rFonts w:ascii="PingFangSC-Regular" w:eastAsia="宋体" w:hAnsi="PingFangSC-Regular" w:cs="宋体"/>
                      <w:b/>
                      <w:bCs/>
                      <w:color w:val="333333"/>
                      <w:kern w:val="0"/>
                      <w:sz w:val="24"/>
                      <w:szCs w:val="24"/>
                    </w:rPr>
                    <w:t>：生态环境风险防范重点工程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危险废物、医疗废物处理处置能力建设</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加快推进危险废物、医疗废物集中处置体系建设，优化提升危险废物、医疗废物处置能力。</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核与辐射防控</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开展辐射事故应急监测与处置能力建设、辐射环境监测网建设、电磁环境管理与监测平台建设、核与辐射监管信息化建设项目。</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环境风险应急能力建设</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更新已建成应急物资储备库物资，更替过期环境应急药剂，维修损害物品，加强应急队伍、应急监测能力建设，定期开展应急演练。</w:t>
                  </w:r>
                </w:p>
              </w:tc>
            </w:tr>
          </w:tbl>
          <w:p w:rsidR="00A25537" w:rsidRPr="00A25537" w:rsidRDefault="00A25537" w:rsidP="00A25537">
            <w:pPr>
              <w:widowControl/>
              <w:wordWrap w:val="0"/>
              <w:spacing w:line="540" w:lineRule="atLeast"/>
              <w:jc w:val="left"/>
              <w:outlineLvl w:val="1"/>
              <w:rPr>
                <w:rFonts w:ascii="微软雅黑" w:eastAsia="微软雅黑" w:hAnsi="微软雅黑" w:cs="宋体"/>
                <w:b/>
                <w:bCs/>
                <w:color w:val="333333"/>
                <w:kern w:val="0"/>
                <w:sz w:val="18"/>
                <w:szCs w:val="18"/>
              </w:rPr>
            </w:pPr>
            <w:r w:rsidRPr="00A25537">
              <w:rPr>
                <w:rFonts w:ascii="微软雅黑" w:eastAsia="微软雅黑" w:hAnsi="微软雅黑" w:cs="宋体" w:hint="eastAsia"/>
                <w:b/>
                <w:bCs/>
                <w:color w:val="333333"/>
                <w:kern w:val="0"/>
                <w:sz w:val="18"/>
                <w:szCs w:val="18"/>
              </w:rPr>
              <w:t>（十）健全生态环境治理体系，提升生态环境治理能力</w:t>
            </w:r>
          </w:p>
          <w:p w:rsidR="00A25537" w:rsidRPr="00A25537" w:rsidRDefault="00A25537" w:rsidP="00A25537">
            <w:pPr>
              <w:widowControl/>
              <w:wordWrap w:val="0"/>
              <w:spacing w:line="540" w:lineRule="atLeast"/>
              <w:ind w:firstLine="480"/>
              <w:rPr>
                <w:rFonts w:ascii="PingFangSC-Regular" w:eastAsia="宋体" w:hAnsi="PingFangSC-Regular" w:cs="宋体" w:hint="eastAsia"/>
                <w:color w:val="333333"/>
                <w:kern w:val="0"/>
                <w:sz w:val="24"/>
                <w:szCs w:val="24"/>
              </w:rPr>
            </w:pPr>
            <w:r w:rsidRPr="00A25537">
              <w:rPr>
                <w:rFonts w:ascii="PingFangSC-Regular" w:eastAsia="宋体" w:hAnsi="PingFangSC-Regular" w:cs="宋体"/>
                <w:color w:val="333333"/>
                <w:kern w:val="0"/>
                <w:sz w:val="24"/>
                <w:szCs w:val="24"/>
              </w:rPr>
              <w:t>压实党政领导生态环境治理责任，强化企业生态环境治理主体责任，推动生态环境治理全民行动，加强生态环境监测监管基础能力建设，贯彻落实生态环境治理法律法规和政策，推进生态环境治理体系现代化，提升生态环境治理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推动生态环境多元共治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）压实党委政府生态环境治理领导责任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严格落实生态环境保护</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党政同责、一岗双责</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长效机制，制定实施生态环境保护责任清单。</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创新生态文明绩效评价考核和责任追究制，健全生态环境保护考核机制，完善领导干部自然资源资产离任审计和生态环境损害责任终身追究制，将资源消耗、环境损害、生态效益等指标纳入绿色、高质量发展综合评价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加强履责监督，强化目标评价考核，落实生态文明绩效考核制度，将考核结果作为各级领导班子、领导干部综合考核评价和奖惩任免的重要依据。</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）强化企业生态环境治理主体责任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健全完善以排污许可制为核心的</w:t>
            </w:r>
            <w:proofErr w:type="gramStart"/>
            <w:r w:rsidRPr="00A25537">
              <w:rPr>
                <w:rFonts w:ascii="PingFangSC-Regular" w:eastAsia="宋体" w:hAnsi="PingFangSC-Regular" w:cs="宋体"/>
                <w:color w:val="333333"/>
                <w:kern w:val="0"/>
                <w:sz w:val="24"/>
                <w:szCs w:val="24"/>
              </w:rPr>
              <w:t>固定源</w:t>
            </w:r>
            <w:proofErr w:type="gramEnd"/>
            <w:r w:rsidRPr="00A25537">
              <w:rPr>
                <w:rFonts w:ascii="PingFangSC-Regular" w:eastAsia="宋体" w:hAnsi="PingFangSC-Regular" w:cs="宋体"/>
                <w:color w:val="333333"/>
                <w:kern w:val="0"/>
                <w:sz w:val="24"/>
                <w:szCs w:val="24"/>
              </w:rPr>
              <w:t>环境监管制度，加大排污许可证执行状况的检查监督力度，积极推进排污许可与环境影响评价、环境执法、环境监测、总量控制、排污权交易等有机融合衔接，稳步推进排污权、用能权、用水权、</w:t>
            </w:r>
            <w:proofErr w:type="gramStart"/>
            <w:r w:rsidRPr="00A25537">
              <w:rPr>
                <w:rFonts w:ascii="PingFangSC-Regular" w:eastAsia="宋体" w:hAnsi="PingFangSC-Regular" w:cs="宋体"/>
                <w:color w:val="333333"/>
                <w:kern w:val="0"/>
                <w:sz w:val="24"/>
                <w:szCs w:val="24"/>
              </w:rPr>
              <w:t>碳排放权</w:t>
            </w:r>
            <w:proofErr w:type="gramEnd"/>
            <w:r w:rsidRPr="00A25537">
              <w:rPr>
                <w:rFonts w:ascii="PingFangSC-Regular" w:eastAsia="宋体" w:hAnsi="PingFangSC-Regular" w:cs="宋体"/>
                <w:color w:val="333333"/>
                <w:kern w:val="0"/>
                <w:sz w:val="24"/>
                <w:szCs w:val="24"/>
              </w:rPr>
              <w:t>市场化交易。</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开展绿色设计、绿色产品、绿色工厂、绿色园区、绿色供应链等示范创建，推进工业园区绿色化循环化改造。</w:t>
            </w:r>
            <w:proofErr w:type="gramStart"/>
            <w:r w:rsidRPr="00A25537">
              <w:rPr>
                <w:rFonts w:ascii="PingFangSC-Regular" w:eastAsia="宋体" w:hAnsi="PingFangSC-Regular" w:cs="宋体"/>
                <w:color w:val="333333"/>
                <w:kern w:val="0"/>
                <w:sz w:val="24"/>
                <w:szCs w:val="24"/>
              </w:rPr>
              <w:t>鼓励重</w:t>
            </w:r>
            <w:proofErr w:type="gramEnd"/>
            <w:r w:rsidRPr="00A25537">
              <w:rPr>
                <w:rFonts w:ascii="PingFangSC-Regular" w:eastAsia="宋体" w:hAnsi="PingFangSC-Regular" w:cs="宋体"/>
                <w:color w:val="333333"/>
                <w:kern w:val="0"/>
                <w:sz w:val="24"/>
                <w:szCs w:val="24"/>
              </w:rPr>
              <w:t>污染行业实施清洁生产，有序推行强制性清洁生产审核，落实生产者责任延伸制度。引导企业开展</w:t>
            </w:r>
            <w:r w:rsidRPr="00A25537">
              <w:rPr>
                <w:rFonts w:ascii="PingFangSC-Regular" w:eastAsia="宋体" w:hAnsi="PingFangSC-Regular" w:cs="宋体"/>
                <w:color w:val="333333"/>
                <w:kern w:val="0"/>
                <w:sz w:val="24"/>
                <w:szCs w:val="24"/>
              </w:rPr>
              <w:t>IS014000</w:t>
            </w:r>
            <w:r w:rsidRPr="00A25537">
              <w:rPr>
                <w:rFonts w:ascii="PingFangSC-Regular" w:eastAsia="宋体" w:hAnsi="PingFangSC-Regular" w:cs="宋体"/>
                <w:color w:val="333333"/>
                <w:kern w:val="0"/>
                <w:sz w:val="24"/>
                <w:szCs w:val="24"/>
              </w:rPr>
              <w:t>环境管理体系、环境标志产品和其他绿色认证。</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污染治理设施运行维护和安全监管。重点排污企业必须安装使用自动监测装置并确保正常运行，严禁数据造假。所有排污企业应通过企业网站等途径依法公开主要污染物名称、排放方式、执行标准以及污染防治设施建设和运行情况，并对信息真实性负责。</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）推动生态环境治理全民行动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完善公众监督和举报反馈机制，推行生态环境违法行为群众有奖举报。</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发挥各类社会团体作用，鼓励行业协会、商会促进行业自律，加强对环保社会组织的管理和指导。发展壮大环保志愿者、监督员队伍。</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党政机关推行绿色办公，提高政府绿色采购比例。实施全民节能节水行动计划，深入推行垃圾分类，引导绿色出行，倡导</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光盘</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行为，鼓励群众自觉杜绝或减少使用一次性用品。</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借助于</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六．五</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世界水日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全国节能宣传周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国际生物多样性日</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等主题活动，加大生态环境保护公益宣传力度。推动生态文化教育基地建设，开展</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绿水青山就是金山银山</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实践创新基地、生态文明建设示范市（县）、绿色家庭、绿色社区等创建。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完善环境经济政策体系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）完善环境治理市场体系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深入推进</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放管服</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改革，规范市场秩序，建立多渠道、多层次的环境治理市场信息发布平台，引导各类资本参与环境治理。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推行政府与社会资本合作（</w:t>
            </w:r>
            <w:r w:rsidRPr="00A25537">
              <w:rPr>
                <w:rFonts w:ascii="PingFangSC-Regular" w:eastAsia="宋体" w:hAnsi="PingFangSC-Regular" w:cs="宋体"/>
                <w:color w:val="333333"/>
                <w:kern w:val="0"/>
                <w:sz w:val="24"/>
                <w:szCs w:val="24"/>
              </w:rPr>
              <w:t>PPP</w:t>
            </w:r>
            <w:r w:rsidRPr="00A25537">
              <w:rPr>
                <w:rFonts w:ascii="PingFangSC-Regular" w:eastAsia="宋体" w:hAnsi="PingFangSC-Regular" w:cs="宋体"/>
                <w:color w:val="333333"/>
                <w:kern w:val="0"/>
                <w:sz w:val="24"/>
                <w:szCs w:val="24"/>
              </w:rPr>
              <w:t>）、基础设施领域不动产投资信托基金（</w:t>
            </w:r>
            <w:r w:rsidRPr="00A25537">
              <w:rPr>
                <w:rFonts w:ascii="PingFangSC-Regular" w:eastAsia="宋体" w:hAnsi="PingFangSC-Regular" w:cs="宋体"/>
                <w:color w:val="333333"/>
                <w:kern w:val="0"/>
                <w:sz w:val="24"/>
                <w:szCs w:val="24"/>
              </w:rPr>
              <w:t>REITs</w:t>
            </w:r>
            <w:r w:rsidRPr="00A25537">
              <w:rPr>
                <w:rFonts w:ascii="PingFangSC-Regular" w:eastAsia="宋体" w:hAnsi="PingFangSC-Regular" w:cs="宋体"/>
                <w:color w:val="333333"/>
                <w:kern w:val="0"/>
                <w:sz w:val="24"/>
                <w:szCs w:val="24"/>
              </w:rPr>
              <w:t>）等方式，大力引入社会资本，支持民营企业参与环境治理、生态保护和</w:t>
            </w:r>
            <w:proofErr w:type="gramStart"/>
            <w:r w:rsidRPr="00A25537">
              <w:rPr>
                <w:rFonts w:ascii="PingFangSC-Regular" w:eastAsia="宋体" w:hAnsi="PingFangSC-Regular" w:cs="宋体"/>
                <w:color w:val="333333"/>
                <w:kern w:val="0"/>
                <w:sz w:val="24"/>
                <w:szCs w:val="24"/>
              </w:rPr>
              <w:t>固废</w:t>
            </w:r>
            <w:proofErr w:type="gramEnd"/>
            <w:r w:rsidRPr="00A25537">
              <w:rPr>
                <w:rFonts w:ascii="PingFangSC-Regular" w:eastAsia="宋体" w:hAnsi="PingFangSC-Regular" w:cs="宋体"/>
                <w:color w:val="333333"/>
                <w:kern w:val="0"/>
                <w:sz w:val="24"/>
                <w:szCs w:val="24"/>
              </w:rPr>
              <w:t>资源综合利用项目。</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落实国家绿色产业指导目录，大力发展节能环保、清洁生产、清洁能源产业，培育专业化骨干龙头企业，扶持专特优精中小企业，打造环保产业集聚带或专业化园区。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推行环境污染第三方治理，鼓励第三</w:t>
            </w:r>
            <w:proofErr w:type="gramStart"/>
            <w:r w:rsidRPr="00A25537">
              <w:rPr>
                <w:rFonts w:ascii="PingFangSC-Regular" w:eastAsia="宋体" w:hAnsi="PingFangSC-Regular" w:cs="宋体"/>
                <w:color w:val="333333"/>
                <w:kern w:val="0"/>
                <w:sz w:val="24"/>
                <w:szCs w:val="24"/>
              </w:rPr>
              <w:t>方治理</w:t>
            </w:r>
            <w:proofErr w:type="gramEnd"/>
            <w:r w:rsidRPr="00A25537">
              <w:rPr>
                <w:rFonts w:ascii="PingFangSC-Regular" w:eastAsia="宋体" w:hAnsi="PingFangSC-Regular" w:cs="宋体"/>
                <w:color w:val="333333"/>
                <w:kern w:val="0"/>
                <w:sz w:val="24"/>
                <w:szCs w:val="24"/>
              </w:rPr>
              <w:t>单位提供</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环保管家</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式一体化综合服务。鼓励采用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环境修复</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开发建设</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模式，推进生态环境治理与生态旅游、城镇开发等产业融合发展。严格落实</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谁污染、谁付费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的政策导向，建立健全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污染者付费</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第三方治理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等机制。积极推行合同能源管理。</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）健全生态环境治理信用体系</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制定和实施白银市全面实施企业环境信用评价实施方案，加强企业环保信用评价，依据评价结果实施分级分类监管。健全排污</w:t>
            </w:r>
            <w:r w:rsidRPr="00A25537">
              <w:rPr>
                <w:rFonts w:ascii="PingFangSC-Regular" w:eastAsia="宋体" w:hAnsi="PingFangSC-Regular" w:cs="宋体"/>
                <w:color w:val="333333"/>
                <w:kern w:val="0"/>
                <w:sz w:val="24"/>
                <w:szCs w:val="24"/>
              </w:rPr>
              <w:lastRenderedPageBreak/>
              <w:t>企业黑名单制度，将环境违法企业依法依规纳入失信联合惩戒对象名单，其环境违法信息通过</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信用中国（甘肃）</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网站依法向社会公开。推动上市公司和发债企业强制披露其环境治理信息。</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生态环境治理政务失信记录，依法依规公开。推动个人诚信建设，将企业严重环境违法信息记入违法企业法定代表人和直接责任人的个人诚信记录，将自然人严重环境违法信息记入个人诚信记录，依法依规公开。</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）完善财税金融及生态补偿政策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加大财税支持。加强生态环境投资储备库建设，积极争取中央财政资金支持，统筹使用生态环境保护类相关资金，形成常态化环境治理财政投入机制。落实生态环境保护和污染防治税收优惠政策。</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完善金融扶持。大力发展绿色信贷，鼓励金融机构和有关部门未绿色企业提供绿色信贷、基金支持和融资对接服务。鼓励符合条件的企业和金融机构发行绿色债券，探索气候融资模式。根据国家、省统一部署，在环境高风险领域逐步推行环境污染强制责任保险制度，探索开展排污权和</w:t>
            </w:r>
            <w:proofErr w:type="gramStart"/>
            <w:r w:rsidRPr="00A25537">
              <w:rPr>
                <w:rFonts w:ascii="PingFangSC-Regular" w:eastAsia="宋体" w:hAnsi="PingFangSC-Regular" w:cs="宋体"/>
                <w:color w:val="333333"/>
                <w:kern w:val="0"/>
                <w:sz w:val="24"/>
                <w:szCs w:val="24"/>
              </w:rPr>
              <w:t>碳排</w:t>
            </w:r>
            <w:proofErr w:type="gramEnd"/>
            <w:r w:rsidRPr="00A25537">
              <w:rPr>
                <w:rFonts w:ascii="PingFangSC-Regular" w:eastAsia="宋体" w:hAnsi="PingFangSC-Regular" w:cs="宋体"/>
                <w:color w:val="333333"/>
                <w:kern w:val="0"/>
                <w:sz w:val="24"/>
                <w:szCs w:val="24"/>
              </w:rPr>
              <w:t>放权抵质押融资。</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完善生态补偿机制。落实生态环境损害赔偿制度改革实施方案，构建生态环境损害赔偿制度。落实黄河流域上游横向生态补偿政策，积极争取开展黄河上游横向生态保护补偿试点，推进综合治理，实现综合效益。构建自然资源资产化制度，探索生态价值核算方法，推动形成政府主导、企业和社会各界参与、市场化运作、可持续的生态产品价值实现路径。引导支持社会资本参与生态保护修复工程建设，强化生态安全监管，切实维护生态系统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强化生态环境监测监管能力建设</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w:t>
            </w: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加强监测能力建设。加快构建白银市水陆统筹、天地一体、上下协同、信息共享的生态环境监测网络，实现环境质量监测点位县（区）全覆盖，排污许可发证行业和重点监管企业等污染源监测实现全覆盖，开展化工类工业园区挥发性有机污染物（</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）自动监测。</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加强县（区）生态环境监测能力建设，提升县（区）环境监测站独立开展执法监测和应急监测能力。到</w:t>
            </w:r>
            <w:r w:rsidRPr="00A25537">
              <w:rPr>
                <w:rFonts w:ascii="PingFangSC-Regular" w:eastAsia="宋体" w:hAnsi="PingFangSC-Regular" w:cs="宋体"/>
                <w:color w:val="333333"/>
                <w:kern w:val="0"/>
                <w:sz w:val="24"/>
                <w:szCs w:val="24"/>
              </w:rPr>
              <w:t>2025</w:t>
            </w:r>
            <w:r w:rsidRPr="00A25537">
              <w:rPr>
                <w:rFonts w:ascii="PingFangSC-Regular" w:eastAsia="宋体" w:hAnsi="PingFangSC-Regular" w:cs="宋体"/>
                <w:color w:val="333333"/>
                <w:kern w:val="0"/>
                <w:sz w:val="24"/>
                <w:szCs w:val="24"/>
              </w:rPr>
              <w:t>年，县（区）环境监测站取得环境监测资质，完成标准化建设，具备监督性监测、执法监测、应急监测能力。</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加强生态环境监测机构监管和监测数据质量管理，确保生态环境监测数据</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真、准、全</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。加快推进白银市生态环境监管大数据平台建设，形成生态环境数据一本台账、一张网络、一个窗口，实现全市所有环保数据的可视化展示和资源共享。充分运用物联网、</w:t>
            </w:r>
            <w:proofErr w:type="gramStart"/>
            <w:r w:rsidRPr="00A25537">
              <w:rPr>
                <w:rFonts w:ascii="PingFangSC-Regular" w:eastAsia="宋体" w:hAnsi="PingFangSC-Regular" w:cs="宋体"/>
                <w:color w:val="333333"/>
                <w:kern w:val="0"/>
                <w:sz w:val="24"/>
                <w:szCs w:val="24"/>
              </w:rPr>
              <w:t>云计算</w:t>
            </w:r>
            <w:proofErr w:type="gramEnd"/>
            <w:r w:rsidRPr="00A25537">
              <w:rPr>
                <w:rFonts w:ascii="PingFangSC-Regular" w:eastAsia="宋体" w:hAnsi="PingFangSC-Regular" w:cs="宋体"/>
                <w:color w:val="333333"/>
                <w:kern w:val="0"/>
                <w:sz w:val="24"/>
                <w:szCs w:val="24"/>
              </w:rPr>
              <w:t>等信息化手段开展监测数据集成和挖掘，提升生态环境监测的决策支持水平。</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）完善监管执法手段。深化实施</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双随机、</w:t>
            </w:r>
            <w:proofErr w:type="gramStart"/>
            <w:r w:rsidRPr="00A25537">
              <w:rPr>
                <w:rFonts w:ascii="PingFangSC-Regular" w:eastAsia="宋体" w:hAnsi="PingFangSC-Regular" w:cs="宋体"/>
                <w:color w:val="333333"/>
                <w:kern w:val="0"/>
                <w:sz w:val="24"/>
                <w:szCs w:val="24"/>
              </w:rPr>
              <w:t>一</w:t>
            </w:r>
            <w:proofErr w:type="gramEnd"/>
            <w:r w:rsidRPr="00A25537">
              <w:rPr>
                <w:rFonts w:ascii="PingFangSC-Regular" w:eastAsia="宋体" w:hAnsi="PingFangSC-Regular" w:cs="宋体"/>
                <w:color w:val="333333"/>
                <w:kern w:val="0"/>
                <w:sz w:val="24"/>
                <w:szCs w:val="24"/>
              </w:rPr>
              <w:t>公开</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环境监管模式，实施监督执法正面清单，加强重点污染源在线监控和动态管理，探索智能化生态环境非现场监管。</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规范生态环境行政检查、行政处罚、行政强制等行为，推行联合执法、交叉执法，严禁</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一刀切</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式执法。严格执法人员资格管理，推进综合执法装备标准化建设，按照省上部署，统一着装和标志，配齐配</w:t>
            </w:r>
            <w:proofErr w:type="gramStart"/>
            <w:r w:rsidRPr="00A25537">
              <w:rPr>
                <w:rFonts w:ascii="PingFangSC-Regular" w:eastAsia="宋体" w:hAnsi="PingFangSC-Regular" w:cs="宋体"/>
                <w:color w:val="333333"/>
                <w:kern w:val="0"/>
                <w:sz w:val="24"/>
                <w:szCs w:val="24"/>
              </w:rPr>
              <w:t>全执法</w:t>
            </w:r>
            <w:proofErr w:type="gramEnd"/>
            <w:r w:rsidRPr="00A25537">
              <w:rPr>
                <w:rFonts w:ascii="PingFangSC-Regular" w:eastAsia="宋体" w:hAnsi="PingFangSC-Regular" w:cs="宋体"/>
                <w:color w:val="333333"/>
                <w:kern w:val="0"/>
                <w:sz w:val="24"/>
                <w:szCs w:val="24"/>
              </w:rPr>
              <w:t>车辆装备。深入联合开展环保专项行动，严厉打击各类生态环境违法行为，重点查处影响群众健康、破坏生态环境和造成重大环境污染事故的违法行为，切实保障生产、生活和生态安全。</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健全环境治理监督体系，加大新闻媒体对各类破坏生态环境事件、突发环境事件、环境违法行为的曝光力度，引导具有资格的环保组织依法开展生态环境公益诉讼等活动。健全生态环境损害赔偿制度体系，开展生态环境损害评估，严厉打击破坏生态环境违法行为。</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加强司法保障。严格落实生态环境保护综合行政执法机关、公安机关、检察机关、审判机关信息共享、案情通报、案件移送、重大案件会商督办和案件双向咨询制度，强化生态环境行政执法与刑事司法衔接，支持检察机关开展生态环境公益诉讼。</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探索建立</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恢复性司法实践</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社会化综合治理</w:t>
            </w: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审判结果执行机制。</w:t>
            </w:r>
          </w:p>
          <w:p w:rsidR="00A25537" w:rsidRPr="00A25537" w:rsidRDefault="00A25537" w:rsidP="00A25537">
            <w:pPr>
              <w:widowControl/>
              <w:wordWrap w:val="0"/>
              <w:spacing w:line="540" w:lineRule="atLeast"/>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w:t>
            </w:r>
            <w:r w:rsidRPr="00A25537">
              <w:rPr>
                <w:rFonts w:ascii="PingFangSC-Regular" w:eastAsia="宋体" w:hAnsi="PingFangSC-Regular" w:cs="宋体"/>
                <w:color w:val="333333"/>
                <w:kern w:val="0"/>
                <w:sz w:val="24"/>
                <w:szCs w:val="24"/>
              </w:rPr>
              <w:t>4</w:t>
            </w:r>
            <w:r w:rsidRPr="00A25537">
              <w:rPr>
                <w:rFonts w:ascii="PingFangSC-Regular" w:eastAsia="宋体" w:hAnsi="PingFangSC-Regular" w:cs="宋体"/>
                <w:color w:val="333333"/>
                <w:kern w:val="0"/>
                <w:sz w:val="24"/>
                <w:szCs w:val="24"/>
              </w:rPr>
              <w:t>）打造生态环保铁军。深入持续开展习近平新时代中国特色社会主义思想、习近平生态文明思想等理论学习，提升干部职工理论素养；严格工作纪律，完善干部职工考核评价机制，激发干部职工内生动力；深化廉政教育，时刻敲响廉政警钟，着力打造一支政治强、本领高、作风硬、敢担当，特别能吃苦、特别能战斗、特别能奉献的生态环境保护监测、执法、应急队伍，不断提高生态环境治理能力和水平。</w:t>
            </w:r>
          </w:p>
          <w:tbl>
            <w:tblPr>
              <w:tblW w:w="8520" w:type="dxa"/>
              <w:jc w:val="center"/>
              <w:tblCellMar>
                <w:left w:w="0" w:type="dxa"/>
                <w:right w:w="0" w:type="dxa"/>
              </w:tblCellMar>
              <w:tblLook w:val="04A0" w:firstRow="1" w:lastRow="0" w:firstColumn="1" w:lastColumn="0" w:noHBand="0" w:noVBand="1"/>
            </w:tblPr>
            <w:tblGrid>
              <w:gridCol w:w="8520"/>
            </w:tblGrid>
            <w:tr w:rsidR="00A25537" w:rsidRPr="00A25537">
              <w:trPr>
                <w:jc w:val="center"/>
              </w:trPr>
              <w:tc>
                <w:tcPr>
                  <w:tcW w:w="8520" w:type="dxa"/>
                  <w:tcBorders>
                    <w:top w:val="single" w:sz="8" w:space="0" w:color="auto"/>
                    <w:left w:val="single" w:sz="8" w:space="0" w:color="auto"/>
                    <w:bottom w:val="single" w:sz="8" w:space="0" w:color="auto"/>
                    <w:right w:val="single" w:sz="8" w:space="0" w:color="auto"/>
                  </w:tcBorders>
                  <w:vAlign w:val="center"/>
                  <w:hideMark/>
                </w:tcPr>
                <w:p w:rsidR="00A25537" w:rsidRPr="00A25537" w:rsidRDefault="00A25537" w:rsidP="00A25537">
                  <w:pPr>
                    <w:widowControl/>
                    <w:ind w:firstLine="480"/>
                    <w:jc w:val="center"/>
                    <w:rPr>
                      <w:rFonts w:ascii="PingFangSC-Regular" w:eastAsia="宋体" w:hAnsi="PingFangSC-Regular" w:cs="宋体"/>
                      <w:color w:val="333333"/>
                      <w:kern w:val="0"/>
                      <w:sz w:val="24"/>
                      <w:szCs w:val="24"/>
                    </w:rPr>
                  </w:pPr>
                  <w:r w:rsidRPr="00A25537">
                    <w:rPr>
                      <w:rFonts w:ascii="PingFangSC-Regular" w:eastAsia="宋体" w:hAnsi="PingFangSC-Regular" w:cs="宋体"/>
                      <w:b/>
                      <w:bCs/>
                      <w:color w:val="333333"/>
                      <w:kern w:val="0"/>
                      <w:sz w:val="24"/>
                      <w:szCs w:val="24"/>
                    </w:rPr>
                    <w:t>专栏</w:t>
                  </w:r>
                  <w:r w:rsidRPr="00A25537">
                    <w:rPr>
                      <w:rFonts w:ascii="PingFangSC-Regular" w:eastAsia="宋体" w:hAnsi="PingFangSC-Regular" w:cs="宋体"/>
                      <w:b/>
                      <w:bCs/>
                      <w:color w:val="333333"/>
                      <w:kern w:val="0"/>
                      <w:sz w:val="24"/>
                      <w:szCs w:val="24"/>
                    </w:rPr>
                    <w:t>10</w:t>
                  </w:r>
                  <w:r w:rsidRPr="00A25537">
                    <w:rPr>
                      <w:rFonts w:ascii="PingFangSC-Regular" w:eastAsia="宋体" w:hAnsi="PingFangSC-Regular" w:cs="宋体"/>
                      <w:b/>
                      <w:bCs/>
                      <w:color w:val="333333"/>
                      <w:kern w:val="0"/>
                      <w:sz w:val="24"/>
                      <w:szCs w:val="24"/>
                    </w:rPr>
                    <w:t>：生态环境监测监管能力提升工程</w:t>
                  </w:r>
                </w:p>
              </w:tc>
            </w:tr>
            <w:tr w:rsidR="00A25537" w:rsidRPr="00A25537">
              <w:trPr>
                <w:jc w:val="center"/>
              </w:trPr>
              <w:tc>
                <w:tcPr>
                  <w:tcW w:w="8520" w:type="dxa"/>
                  <w:tcBorders>
                    <w:top w:val="nil"/>
                    <w:left w:val="single" w:sz="8" w:space="0" w:color="auto"/>
                    <w:bottom w:val="single" w:sz="8" w:space="0" w:color="auto"/>
                    <w:right w:val="single" w:sz="8" w:space="0" w:color="auto"/>
                  </w:tcBorders>
                  <w:hideMark/>
                </w:tcPr>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1.</w:t>
                  </w:r>
                  <w:r w:rsidRPr="00A25537">
                    <w:rPr>
                      <w:rFonts w:ascii="PingFangSC-Regular" w:eastAsia="宋体" w:hAnsi="PingFangSC-Regular" w:cs="宋体"/>
                      <w:color w:val="333333"/>
                      <w:kern w:val="0"/>
                      <w:sz w:val="24"/>
                      <w:szCs w:val="24"/>
                    </w:rPr>
                    <w:t>健全空气质量监测网</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加强乡（镇）空气质量监测，健全空气质量监测网络，逐步推进重点乡镇空气质量自动监测能力建设，形成覆盖城乡的大气环境质量常规监测网络。</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健全地表水监测网络</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优化地表水水质监测网，增加井</w:t>
                  </w:r>
                  <w:proofErr w:type="gramStart"/>
                  <w:r w:rsidRPr="00A25537">
                    <w:rPr>
                      <w:rFonts w:ascii="PingFangSC-Regular" w:eastAsia="宋体" w:hAnsi="PingFangSC-Regular" w:cs="宋体"/>
                      <w:color w:val="333333"/>
                      <w:kern w:val="0"/>
                      <w:sz w:val="24"/>
                      <w:szCs w:val="24"/>
                    </w:rPr>
                    <w:t>沟国控</w:t>
                  </w:r>
                  <w:proofErr w:type="gramEnd"/>
                  <w:r w:rsidRPr="00A25537">
                    <w:rPr>
                      <w:rFonts w:ascii="PingFangSC-Regular" w:eastAsia="宋体" w:hAnsi="PingFangSC-Regular" w:cs="宋体"/>
                      <w:color w:val="333333"/>
                      <w:kern w:val="0"/>
                      <w:sz w:val="24"/>
                      <w:szCs w:val="24"/>
                    </w:rPr>
                    <w:t>断面，</w:t>
                  </w:r>
                  <w:proofErr w:type="gramStart"/>
                  <w:r w:rsidRPr="00A25537">
                    <w:rPr>
                      <w:rFonts w:ascii="PingFangSC-Regular" w:eastAsia="宋体" w:hAnsi="PingFangSC-Regular" w:cs="宋体"/>
                      <w:color w:val="333333"/>
                      <w:kern w:val="0"/>
                      <w:sz w:val="24"/>
                      <w:szCs w:val="24"/>
                    </w:rPr>
                    <w:t>国控断面</w:t>
                  </w:r>
                  <w:proofErr w:type="gramEnd"/>
                  <w:r w:rsidRPr="00A25537">
                    <w:rPr>
                      <w:rFonts w:ascii="PingFangSC-Regular" w:eastAsia="宋体" w:hAnsi="PingFangSC-Regular" w:cs="宋体"/>
                      <w:color w:val="333333"/>
                      <w:kern w:val="0"/>
                      <w:sz w:val="24"/>
                      <w:szCs w:val="24"/>
                    </w:rPr>
                    <w:t>数量增加至</w:t>
                  </w: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个，</w:t>
                  </w:r>
                  <w:proofErr w:type="gramStart"/>
                  <w:r w:rsidRPr="00A25537">
                    <w:rPr>
                      <w:rFonts w:ascii="PingFangSC-Regular" w:eastAsia="宋体" w:hAnsi="PingFangSC-Regular" w:cs="宋体"/>
                      <w:color w:val="333333"/>
                      <w:kern w:val="0"/>
                      <w:sz w:val="24"/>
                      <w:szCs w:val="24"/>
                    </w:rPr>
                    <w:t>增加平堡新桥</w:t>
                  </w:r>
                  <w:proofErr w:type="gramEnd"/>
                  <w:r w:rsidRPr="00A25537">
                    <w:rPr>
                      <w:rFonts w:ascii="PingFangSC-Regular" w:eastAsia="宋体" w:hAnsi="PingFangSC-Regular" w:cs="宋体"/>
                      <w:color w:val="333333"/>
                      <w:kern w:val="0"/>
                      <w:sz w:val="24"/>
                      <w:szCs w:val="24"/>
                    </w:rPr>
                    <w:t>、</w:t>
                  </w:r>
                  <w:proofErr w:type="gramStart"/>
                  <w:r w:rsidRPr="00A25537">
                    <w:rPr>
                      <w:rFonts w:ascii="PingFangSC-Regular" w:eastAsia="宋体" w:hAnsi="PingFangSC-Regular" w:cs="宋体"/>
                      <w:color w:val="333333"/>
                      <w:kern w:val="0"/>
                      <w:sz w:val="24"/>
                      <w:szCs w:val="24"/>
                    </w:rPr>
                    <w:t>茨</w:t>
                  </w:r>
                  <w:proofErr w:type="gramEnd"/>
                  <w:r w:rsidRPr="00A25537">
                    <w:rPr>
                      <w:rFonts w:ascii="PingFangSC-Regular" w:eastAsia="宋体" w:hAnsi="PingFangSC-Regular" w:cs="宋体"/>
                      <w:color w:val="333333"/>
                      <w:kern w:val="0"/>
                      <w:sz w:val="24"/>
                      <w:szCs w:val="24"/>
                    </w:rPr>
                    <w:t>滩渡口</w:t>
                  </w:r>
                  <w:r w:rsidRPr="00A25537">
                    <w:rPr>
                      <w:rFonts w:ascii="PingFangSC-Regular" w:eastAsia="宋体" w:hAnsi="PingFangSC-Regular" w:cs="宋体"/>
                      <w:color w:val="333333"/>
                      <w:kern w:val="0"/>
                      <w:sz w:val="24"/>
                      <w:szCs w:val="24"/>
                    </w:rPr>
                    <w:t>2</w:t>
                  </w:r>
                  <w:r w:rsidRPr="00A25537">
                    <w:rPr>
                      <w:rFonts w:ascii="PingFangSC-Regular" w:eastAsia="宋体" w:hAnsi="PingFangSC-Regular" w:cs="宋体"/>
                      <w:color w:val="333333"/>
                      <w:kern w:val="0"/>
                      <w:sz w:val="24"/>
                      <w:szCs w:val="24"/>
                    </w:rPr>
                    <w:t>个省控断面，开展重点沟渠（东大沟、西大沟、大沙河）水质监测。推进地表水自动监测站点建设和水质监测智能</w:t>
                  </w:r>
                  <w:proofErr w:type="gramStart"/>
                  <w:r w:rsidRPr="00A25537">
                    <w:rPr>
                      <w:rFonts w:ascii="PingFangSC-Regular" w:eastAsia="宋体" w:hAnsi="PingFangSC-Regular" w:cs="宋体"/>
                      <w:color w:val="333333"/>
                      <w:kern w:val="0"/>
                      <w:sz w:val="24"/>
                      <w:szCs w:val="24"/>
                    </w:rPr>
                    <w:t>微站应用</w:t>
                  </w:r>
                  <w:proofErr w:type="gramEnd"/>
                  <w:r w:rsidRPr="00A25537">
                    <w:rPr>
                      <w:rFonts w:ascii="PingFangSC-Regular" w:eastAsia="宋体" w:hAnsi="PingFangSC-Regular" w:cs="宋体"/>
                      <w:color w:val="333333"/>
                      <w:kern w:val="0"/>
                      <w:sz w:val="24"/>
                      <w:szCs w:val="24"/>
                    </w:rPr>
                    <w:t>，逐步实现省控断面和重点沟渠水质的自动监测，实现对地表水环境质量精准实时监测。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3.</w:t>
                  </w:r>
                  <w:r w:rsidRPr="00A25537">
                    <w:rPr>
                      <w:rFonts w:ascii="PingFangSC-Regular" w:eastAsia="宋体" w:hAnsi="PingFangSC-Regular" w:cs="宋体"/>
                      <w:color w:val="333333"/>
                      <w:kern w:val="0"/>
                      <w:sz w:val="24"/>
                      <w:szCs w:val="24"/>
                    </w:rPr>
                    <w:t>完善土壤环境监测网络</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在蔬菜种植基地、县级集中式饮用水源地周边、部分重点区域周边补充布设省级土壤环境质量监测点位并开展监测。</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t>4.</w:t>
                  </w:r>
                  <w:r w:rsidRPr="00A25537">
                    <w:rPr>
                      <w:rFonts w:ascii="PingFangSC-Regular" w:eastAsia="宋体" w:hAnsi="PingFangSC-Regular" w:cs="宋体"/>
                      <w:color w:val="333333"/>
                      <w:kern w:val="0"/>
                      <w:sz w:val="24"/>
                      <w:szCs w:val="24"/>
                    </w:rPr>
                    <w:t>构建地下水环境监测体系</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建立以重点工业园区周边、土壤风险管控名录为基础的地下水监测名录，并开展监测。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5.</w:t>
                  </w:r>
                  <w:r w:rsidRPr="00A25537">
                    <w:rPr>
                      <w:rFonts w:ascii="PingFangSC-Regular" w:eastAsia="宋体" w:hAnsi="PingFangSC-Regular" w:cs="宋体"/>
                      <w:color w:val="333333"/>
                      <w:kern w:val="0"/>
                      <w:sz w:val="24"/>
                      <w:szCs w:val="24"/>
                    </w:rPr>
                    <w:t>构建生态质量监测网络</w:t>
                  </w:r>
                </w:p>
                <w:p w:rsidR="00A25537" w:rsidRPr="00A25537" w:rsidRDefault="00A25537" w:rsidP="00A25537">
                  <w:pPr>
                    <w:widowControl/>
                    <w:ind w:firstLine="480"/>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配合省上开展人类活动与生态环境要素监测、生物多样性监测。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6.</w:t>
                  </w:r>
                  <w:r w:rsidRPr="00A25537">
                    <w:rPr>
                      <w:rFonts w:ascii="PingFangSC-Regular" w:eastAsia="宋体" w:hAnsi="PingFangSC-Regular" w:cs="宋体"/>
                      <w:color w:val="333333"/>
                      <w:kern w:val="0"/>
                      <w:sz w:val="24"/>
                      <w:szCs w:val="24"/>
                    </w:rPr>
                    <w:t>强化重点排污单位自行监测</w:t>
                  </w:r>
                </w:p>
                <w:p w:rsidR="00A25537" w:rsidRPr="00A25537" w:rsidRDefault="00A25537" w:rsidP="00A25537">
                  <w:pPr>
                    <w:widowControl/>
                    <w:ind w:firstLine="480"/>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强化石化、化工等重点行业</w:t>
                  </w:r>
                  <w:r w:rsidRPr="00A25537">
                    <w:rPr>
                      <w:rFonts w:ascii="PingFangSC-Regular" w:eastAsia="宋体" w:hAnsi="PingFangSC-Regular" w:cs="宋体"/>
                      <w:color w:val="333333"/>
                      <w:kern w:val="0"/>
                      <w:sz w:val="24"/>
                      <w:szCs w:val="24"/>
                    </w:rPr>
                    <w:t>VOCs</w:t>
                  </w:r>
                  <w:r w:rsidRPr="00A25537">
                    <w:rPr>
                      <w:rFonts w:ascii="PingFangSC-Regular" w:eastAsia="宋体" w:hAnsi="PingFangSC-Regular" w:cs="宋体"/>
                      <w:color w:val="333333"/>
                      <w:kern w:val="0"/>
                      <w:sz w:val="24"/>
                      <w:szCs w:val="24"/>
                    </w:rPr>
                    <w:t>自动监测和无组织排放自行监测，优化有色金属冶炼等行业重金属排放自行监测，完善涉重、涉持久性有机物行业厂区土壤、地下水等环境质量影响自行监测。试点采用视频监控、用电（用能）监控等方式，强化对生产状况和污染治理设施运行关键节点的远程监控，提高异常排放自动预警能力。</w:t>
                  </w:r>
                </w:p>
              </w:tc>
            </w:tr>
          </w:tbl>
          <w:p w:rsidR="00A25537" w:rsidRPr="00A25537" w:rsidRDefault="00A25537" w:rsidP="00A25537">
            <w:pPr>
              <w:widowControl/>
              <w:wordWrap w:val="0"/>
              <w:spacing w:line="540" w:lineRule="atLeast"/>
              <w:jc w:val="center"/>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lastRenderedPageBreak/>
              <w:br/>
            </w:r>
          </w:p>
          <w:p w:rsidR="00A25537" w:rsidRPr="00A25537" w:rsidRDefault="00A25537" w:rsidP="00A25537">
            <w:pPr>
              <w:widowControl/>
              <w:wordWrap w:val="0"/>
              <w:spacing w:line="540" w:lineRule="atLeast"/>
              <w:jc w:val="left"/>
              <w:rPr>
                <w:rFonts w:ascii="PingFangSC-Regular" w:eastAsia="宋体" w:hAnsi="PingFangSC-Regular" w:cs="宋体"/>
                <w:color w:val="333333"/>
                <w:kern w:val="0"/>
                <w:sz w:val="24"/>
                <w:szCs w:val="24"/>
              </w:rPr>
            </w:pPr>
            <w:r w:rsidRPr="00A25537">
              <w:rPr>
                <w:rFonts w:ascii="PingFangSC-Regular" w:eastAsia="宋体" w:hAnsi="PingFangSC-Regular" w:cs="宋体"/>
                <w:color w:val="333333"/>
                <w:kern w:val="0"/>
                <w:sz w:val="24"/>
                <w:szCs w:val="24"/>
              </w:rPr>
              <w:t>        </w:t>
            </w:r>
            <w:r w:rsidRPr="00A25537">
              <w:rPr>
                <w:rFonts w:ascii="Arial" w:eastAsia="宋体" w:hAnsi="Arial" w:cs="Arial"/>
                <w:color w:val="333333"/>
                <w:kern w:val="0"/>
                <w:sz w:val="27"/>
                <w:szCs w:val="27"/>
              </w:rPr>
              <w:t>四、保障措施</w:t>
            </w:r>
          </w:p>
          <w:p w:rsidR="00A25537" w:rsidRPr="00A25537" w:rsidRDefault="00A25537" w:rsidP="00A25537">
            <w:pPr>
              <w:widowControl/>
              <w:wordWrap w:val="0"/>
              <w:spacing w:line="540" w:lineRule="atLeast"/>
              <w:jc w:val="left"/>
              <w:rPr>
                <w:rFonts w:ascii="Arial" w:eastAsia="宋体" w:hAnsi="Arial" w:cs="Arial"/>
                <w:color w:val="333333"/>
                <w:kern w:val="0"/>
                <w:sz w:val="27"/>
                <w:szCs w:val="27"/>
              </w:rPr>
            </w:pPr>
            <w:r w:rsidRPr="00A25537">
              <w:rPr>
                <w:rFonts w:ascii="Arial" w:eastAsia="宋体" w:hAnsi="Arial" w:cs="Arial"/>
                <w:color w:val="333333"/>
                <w:kern w:val="0"/>
                <w:sz w:val="27"/>
                <w:szCs w:val="27"/>
              </w:rPr>
              <w:t xml:space="preserve">      </w:t>
            </w:r>
            <w:r w:rsidRPr="00A25537">
              <w:rPr>
                <w:rFonts w:ascii="Arial" w:eastAsia="宋体" w:hAnsi="Arial" w:cs="Arial"/>
                <w:color w:val="333333"/>
                <w:kern w:val="0"/>
                <w:sz w:val="27"/>
                <w:szCs w:val="27"/>
              </w:rPr>
              <w:t>（一）加强组织领导，落实主体责任。严格落实</w:t>
            </w:r>
            <w:r w:rsidRPr="00A25537">
              <w:rPr>
                <w:rFonts w:ascii="Arial" w:eastAsia="宋体" w:hAnsi="Arial" w:cs="Arial"/>
                <w:color w:val="333333"/>
                <w:kern w:val="0"/>
                <w:sz w:val="27"/>
                <w:szCs w:val="27"/>
              </w:rPr>
              <w:t>“</w:t>
            </w:r>
            <w:r w:rsidRPr="00A25537">
              <w:rPr>
                <w:rFonts w:ascii="Arial" w:eastAsia="宋体" w:hAnsi="Arial" w:cs="Arial"/>
                <w:color w:val="333333"/>
                <w:kern w:val="0"/>
                <w:sz w:val="27"/>
                <w:szCs w:val="27"/>
              </w:rPr>
              <w:t>党政同责、一岗双责</w:t>
            </w:r>
            <w:r w:rsidRPr="00A25537">
              <w:rPr>
                <w:rFonts w:ascii="Arial" w:eastAsia="宋体" w:hAnsi="Arial" w:cs="Arial"/>
                <w:color w:val="333333"/>
                <w:kern w:val="0"/>
                <w:sz w:val="27"/>
                <w:szCs w:val="27"/>
              </w:rPr>
              <w:t>”</w:t>
            </w:r>
            <w:r w:rsidRPr="00A25537">
              <w:rPr>
                <w:rFonts w:ascii="Arial" w:eastAsia="宋体" w:hAnsi="Arial" w:cs="Arial"/>
                <w:color w:val="333333"/>
                <w:kern w:val="0"/>
                <w:sz w:val="27"/>
                <w:szCs w:val="27"/>
              </w:rPr>
              <w:t>要求，依据《甘肃省生态环境保护工作责任规定（试行）》，进一步建立健全党委领导、政府负责、人大政协监督、生态环境部门统一监管、有关部门分工负责、全社会共同参与的生态环境保护工作机制。各级政府、有关部门、工业园区和企业要结合工作职能，</w:t>
            </w:r>
            <w:proofErr w:type="gramStart"/>
            <w:r w:rsidRPr="00A25537">
              <w:rPr>
                <w:rFonts w:ascii="Arial" w:eastAsia="宋体" w:hAnsi="Arial" w:cs="Arial"/>
                <w:color w:val="333333"/>
                <w:kern w:val="0"/>
                <w:sz w:val="27"/>
                <w:szCs w:val="27"/>
              </w:rPr>
              <w:t>主动担责</w:t>
            </w:r>
            <w:proofErr w:type="gramEnd"/>
            <w:r w:rsidRPr="00A25537">
              <w:rPr>
                <w:rFonts w:ascii="Arial" w:eastAsia="宋体" w:hAnsi="Arial" w:cs="Arial"/>
                <w:color w:val="333333"/>
                <w:kern w:val="0"/>
                <w:sz w:val="27"/>
                <w:szCs w:val="27"/>
              </w:rPr>
              <w:t>尽责，制定推进计划，确保生态环境保护规划各项任务全面、有序、高效实施。</w:t>
            </w:r>
          </w:p>
          <w:p w:rsidR="00A25537" w:rsidRPr="00A25537" w:rsidRDefault="00A25537" w:rsidP="00A25537">
            <w:pPr>
              <w:widowControl/>
              <w:wordWrap w:val="0"/>
              <w:spacing w:line="540" w:lineRule="atLeast"/>
              <w:jc w:val="left"/>
              <w:rPr>
                <w:rFonts w:ascii="Arial" w:eastAsia="宋体" w:hAnsi="Arial" w:cs="Arial"/>
                <w:color w:val="333333"/>
                <w:kern w:val="0"/>
                <w:sz w:val="27"/>
                <w:szCs w:val="27"/>
              </w:rPr>
            </w:pPr>
            <w:r w:rsidRPr="00A25537">
              <w:rPr>
                <w:rFonts w:ascii="PingFangSC-Regular" w:eastAsia="宋体" w:hAnsi="PingFangSC-Regular" w:cs="Arial"/>
                <w:color w:val="333333"/>
                <w:kern w:val="0"/>
                <w:sz w:val="27"/>
                <w:szCs w:val="27"/>
              </w:rPr>
              <w:t xml:space="preserve">        </w:t>
            </w:r>
            <w:r w:rsidRPr="00A25537">
              <w:rPr>
                <w:rFonts w:ascii="PingFangSC-Regular" w:eastAsia="宋体" w:hAnsi="PingFangSC-Regular" w:cs="Arial"/>
                <w:color w:val="333333"/>
                <w:kern w:val="0"/>
                <w:sz w:val="27"/>
                <w:szCs w:val="27"/>
              </w:rPr>
              <w:t>（二）拓宽融资渠道，加大环保投入。坚持政府宏观调控和引导为主，充分发挥市场机制作用，建立健全政府、企业、社会多元化、多渠道的生态环境保护投入机制。以企业和社会投资为主体，通过金融市场、地方融资平台等多途径筹措资金，切实保证环保投资及时、足量到</w:t>
            </w:r>
            <w:r w:rsidRPr="00A25537">
              <w:rPr>
                <w:rFonts w:ascii="PingFangSC-Regular" w:eastAsia="宋体" w:hAnsi="PingFangSC-Regular" w:cs="Arial"/>
                <w:color w:val="333333"/>
                <w:kern w:val="0"/>
                <w:sz w:val="27"/>
                <w:szCs w:val="27"/>
              </w:rPr>
              <w:lastRenderedPageBreak/>
              <w:t>位。各级政府积极调整财政支出结构，将生态环保作为公共财政支出的重点领域，把生态环保投入列入政府财政年度预算，确保生态环保投资增长幅度。同时，政府要积极争取中央、省生态环保专项补助资金，深化实施</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以奖促防</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以奖促治</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以奖代补</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等政策，在专项资金使用方面主要采取</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补助和以奖代补</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方式，对城乡生态环境基础设施、环境监测监管能力建设等社会公益性工程项目给予补助。加大生态环保专项资金监督力度，优化资金使用方式，切实提高资金使用绩效。督促和支持企业加大环保投入，利用经营收入资金和银行贷款等方式，落实《规划》确定的各项污染防治工作。大力发展污染第三方治理，积极推广政府与社会资金合作的</w:t>
            </w:r>
            <w:r w:rsidRPr="00A25537">
              <w:rPr>
                <w:rFonts w:ascii="PingFangSC-Regular" w:eastAsia="宋体" w:hAnsi="PingFangSC-Regular" w:cs="Arial"/>
                <w:color w:val="333333"/>
                <w:kern w:val="0"/>
                <w:sz w:val="27"/>
                <w:szCs w:val="27"/>
              </w:rPr>
              <w:t>PPP</w:t>
            </w:r>
            <w:r w:rsidRPr="00A25537">
              <w:rPr>
                <w:rFonts w:ascii="PingFangSC-Regular" w:eastAsia="宋体" w:hAnsi="PingFangSC-Regular" w:cs="Arial"/>
                <w:color w:val="333333"/>
                <w:kern w:val="0"/>
                <w:sz w:val="27"/>
                <w:szCs w:val="27"/>
              </w:rPr>
              <w:t>模式，通过特许经营、政府购买服务、投资补助等方式，建立政府与社会资本利益共享、风险分担、长期合作关系，推动污水处理、垃圾处理设施等建设运维。鼓励金融机构对民间资本参与的生态环保项目提供融资支持。</w:t>
            </w:r>
          </w:p>
          <w:p w:rsidR="00A25537" w:rsidRPr="00A25537" w:rsidRDefault="00A25537" w:rsidP="00A25537">
            <w:pPr>
              <w:widowControl/>
              <w:wordWrap w:val="0"/>
              <w:spacing w:line="540" w:lineRule="atLeast"/>
              <w:jc w:val="left"/>
              <w:rPr>
                <w:rFonts w:ascii="Arial" w:eastAsia="宋体" w:hAnsi="Arial" w:cs="Arial"/>
                <w:color w:val="333333"/>
                <w:kern w:val="0"/>
                <w:sz w:val="27"/>
                <w:szCs w:val="27"/>
              </w:rPr>
            </w:pPr>
            <w:r w:rsidRPr="00A25537">
              <w:rPr>
                <w:rFonts w:ascii="PingFangSC-Regular" w:eastAsia="宋体" w:hAnsi="PingFangSC-Regular" w:cs="Arial"/>
                <w:color w:val="333333"/>
                <w:kern w:val="0"/>
                <w:sz w:val="27"/>
                <w:szCs w:val="27"/>
              </w:rPr>
              <w:t xml:space="preserve">        </w:t>
            </w:r>
            <w:r w:rsidRPr="00A25537">
              <w:rPr>
                <w:rFonts w:ascii="PingFangSC-Regular" w:eastAsia="宋体" w:hAnsi="PingFangSC-Regular" w:cs="Arial"/>
                <w:color w:val="333333"/>
                <w:kern w:val="0"/>
                <w:sz w:val="27"/>
                <w:szCs w:val="27"/>
              </w:rPr>
              <w:t>（三）加大科技支撑，实现精准治污。充分调动企业技术创新活力，激发鼓励企业加快推广先进适用的科技成果，在清洁生产、生态环境保护、资源综合利用与废弃物资源化、生态产业等方面，积极开发、引进和推广应用各类新技术、新工艺、新产品。重点推进白银区重金属污</w:t>
            </w:r>
            <w:r w:rsidRPr="00A25537">
              <w:rPr>
                <w:rFonts w:ascii="PingFangSC-Regular" w:eastAsia="宋体" w:hAnsi="PingFangSC-Regular" w:cs="Arial"/>
                <w:color w:val="333333"/>
                <w:kern w:val="0"/>
                <w:sz w:val="27"/>
                <w:szCs w:val="27"/>
              </w:rPr>
              <w:lastRenderedPageBreak/>
              <w:t>染及固废、污水治理技术及产品应用的研发推广。加大生态环保科技投入，针对当前存在及未来面临的重大生态环境问题，强化生态环境科研技术攻关，以解决防</w:t>
            </w:r>
            <w:proofErr w:type="gramStart"/>
            <w:r w:rsidRPr="00A25537">
              <w:rPr>
                <w:rFonts w:ascii="PingFangSC-Regular" w:eastAsia="宋体" w:hAnsi="PingFangSC-Regular" w:cs="Arial"/>
                <w:color w:val="333333"/>
                <w:kern w:val="0"/>
                <w:sz w:val="27"/>
                <w:szCs w:val="27"/>
              </w:rPr>
              <w:t>霾</w:t>
            </w:r>
            <w:proofErr w:type="gramEnd"/>
            <w:r w:rsidRPr="00A25537">
              <w:rPr>
                <w:rFonts w:ascii="PingFangSC-Regular" w:eastAsia="宋体" w:hAnsi="PingFangSC-Regular" w:cs="Arial"/>
                <w:color w:val="333333"/>
                <w:kern w:val="0"/>
                <w:sz w:val="27"/>
                <w:szCs w:val="27"/>
              </w:rPr>
              <w:t>、治水、保土、减碳、控险及生态修复治理等为重点，针对涉及区域经济社会发展的重大生态环境问题开展前瞻性、基础性和对策性研究，全面提升区域生态环境管理的科学决策、精准施策能力。</w:t>
            </w:r>
          </w:p>
          <w:p w:rsidR="00A25537" w:rsidRPr="00A25537" w:rsidRDefault="00A25537" w:rsidP="00A25537">
            <w:pPr>
              <w:widowControl/>
              <w:wordWrap w:val="0"/>
              <w:spacing w:line="540" w:lineRule="atLeast"/>
              <w:jc w:val="left"/>
              <w:rPr>
                <w:rFonts w:ascii="Arial" w:eastAsia="宋体" w:hAnsi="Arial" w:cs="Arial"/>
                <w:color w:val="333333"/>
                <w:kern w:val="0"/>
                <w:sz w:val="27"/>
                <w:szCs w:val="27"/>
              </w:rPr>
            </w:pPr>
            <w:r w:rsidRPr="00A25537">
              <w:rPr>
                <w:rFonts w:ascii="PingFangSC-Regular" w:eastAsia="宋体" w:hAnsi="PingFangSC-Regular" w:cs="Arial"/>
                <w:color w:val="333333"/>
                <w:kern w:val="0"/>
                <w:sz w:val="27"/>
                <w:szCs w:val="27"/>
              </w:rPr>
              <w:t xml:space="preserve">        </w:t>
            </w:r>
            <w:r w:rsidRPr="00A25537">
              <w:rPr>
                <w:rFonts w:ascii="PingFangSC-Regular" w:eastAsia="宋体" w:hAnsi="PingFangSC-Regular" w:cs="Arial"/>
                <w:color w:val="333333"/>
                <w:kern w:val="0"/>
                <w:sz w:val="27"/>
                <w:szCs w:val="27"/>
              </w:rPr>
              <w:t>（四）健全参与机制，促进公众参与。健全公众参与的生态环境决策制度。政府部门在制定重大决策时，除涉及国家机密外应当通过召开公众代表听证会，或在本地主要媒体上发布政策、规划草案等途径，公开征求公众意见。生态环境保护部门应聘请人大代表、政协委员、公众代表担任生态环保监督员，生态环保监督员负责对环境保护部门的工作情况进行监督。依法公开生态环境保护信息。落实《政府信息公开条例》，通过政府网站，实时发布城市空气质量、声环境质量、饮用水源地水质、重点流域水质、生态状况、环境污染事故、生态环保政策法规、生态环保项目审批和案件处理等生态环境保护信息。在主要媒体上定期公布超标排放、超总量限额排污企业名单，将企事业单位和其他生产经营者的生态环境违法信息记入社会诚信档案。</w:t>
            </w:r>
          </w:p>
          <w:p w:rsidR="00A25537" w:rsidRPr="00A25537" w:rsidRDefault="00A25537" w:rsidP="00A25537">
            <w:pPr>
              <w:widowControl/>
              <w:wordWrap w:val="0"/>
              <w:spacing w:line="540" w:lineRule="atLeast"/>
              <w:jc w:val="left"/>
              <w:rPr>
                <w:rFonts w:ascii="Arial" w:eastAsia="宋体" w:hAnsi="Arial" w:cs="Arial"/>
                <w:color w:val="333333"/>
                <w:kern w:val="0"/>
                <w:sz w:val="27"/>
                <w:szCs w:val="27"/>
              </w:rPr>
            </w:pPr>
            <w:r w:rsidRPr="00A25537">
              <w:rPr>
                <w:rFonts w:ascii="PingFangSC-Regular" w:eastAsia="宋体" w:hAnsi="PingFangSC-Regular" w:cs="Arial"/>
                <w:color w:val="333333"/>
                <w:kern w:val="0"/>
                <w:sz w:val="27"/>
                <w:szCs w:val="27"/>
              </w:rPr>
              <w:lastRenderedPageBreak/>
              <w:t>         </w:t>
            </w:r>
            <w:r w:rsidRPr="00A25537">
              <w:rPr>
                <w:rFonts w:ascii="PingFangSC-Regular" w:eastAsia="宋体" w:hAnsi="PingFangSC-Regular" w:cs="Arial"/>
                <w:color w:val="333333"/>
                <w:kern w:val="0"/>
                <w:sz w:val="27"/>
                <w:szCs w:val="27"/>
              </w:rPr>
              <w:t>（五）加强项目管理，提升规划绩效。加强项目动态管理，注重开展重点工程项目前期研究，建立重点工程项目责任制，明确各项工程的责任单位、资金来源和建设计划。建立环保项目储备库和动态调整机制，实施项目滚动管理，及时更新增补和调减项目，形成</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建成一批、调减一批、充实一批</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的良性循环机制。对不具备实施条件、无法实施、不再符合储备范围的项目予以调出；对前期基础好、可落地、具有较好环境效益、符合相关储备要求的项目予以补充入库。市生态环境局要会同相关部门，围绕本规划目标指标、重点任务和重大工程进展情况进行调度，抓好重点工程项目检查督促和验收评估。组织开展规划实施状况评估，于</w:t>
            </w:r>
            <w:r w:rsidRPr="00A25537">
              <w:rPr>
                <w:rFonts w:ascii="PingFangSC-Regular" w:eastAsia="宋体" w:hAnsi="PingFangSC-Regular" w:cs="Arial"/>
                <w:color w:val="333333"/>
                <w:kern w:val="0"/>
                <w:sz w:val="27"/>
                <w:szCs w:val="27"/>
              </w:rPr>
              <w:t>2023</w:t>
            </w:r>
            <w:r w:rsidRPr="00A25537">
              <w:rPr>
                <w:rFonts w:ascii="PingFangSC-Regular" w:eastAsia="宋体" w:hAnsi="PingFangSC-Regular" w:cs="Arial"/>
                <w:color w:val="333333"/>
                <w:kern w:val="0"/>
                <w:sz w:val="27"/>
                <w:szCs w:val="27"/>
              </w:rPr>
              <w:t>年底、</w:t>
            </w:r>
            <w:r w:rsidRPr="00A25537">
              <w:rPr>
                <w:rFonts w:ascii="PingFangSC-Regular" w:eastAsia="宋体" w:hAnsi="PingFangSC-Regular" w:cs="Arial"/>
                <w:color w:val="333333"/>
                <w:kern w:val="0"/>
                <w:sz w:val="27"/>
                <w:szCs w:val="27"/>
              </w:rPr>
              <w:t>2025</w:t>
            </w:r>
            <w:r w:rsidRPr="00A25537">
              <w:rPr>
                <w:rFonts w:ascii="PingFangSC-Regular" w:eastAsia="宋体" w:hAnsi="PingFangSC-Regular" w:cs="Arial"/>
                <w:color w:val="333333"/>
                <w:kern w:val="0"/>
                <w:sz w:val="27"/>
                <w:szCs w:val="27"/>
              </w:rPr>
              <w:t>年底分别完成中期、终期评估，依法向社会公布评估结果。健全民主监督和公众参与机制，充分发挥人大、政协和社会对环境保护的监督作用。强化项目环境绩效管理，市政府把</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十四五</w:t>
            </w:r>
            <w:r w:rsidRPr="00A25537">
              <w:rPr>
                <w:rFonts w:ascii="PingFangSC-Regular" w:eastAsia="宋体" w:hAnsi="PingFangSC-Regular" w:cs="Arial"/>
                <w:color w:val="333333"/>
                <w:kern w:val="0"/>
                <w:sz w:val="27"/>
                <w:szCs w:val="27"/>
              </w:rPr>
              <w:t>”</w:t>
            </w:r>
            <w:r w:rsidRPr="00A25537">
              <w:rPr>
                <w:rFonts w:ascii="PingFangSC-Regular" w:eastAsia="宋体" w:hAnsi="PingFangSC-Regular" w:cs="Arial"/>
                <w:color w:val="333333"/>
                <w:kern w:val="0"/>
                <w:sz w:val="27"/>
                <w:szCs w:val="27"/>
              </w:rPr>
              <w:t>生态环境保护规划执行情况作为各级领导干部综合评价和奖惩的重要内容，对生态环境保护</w:t>
            </w:r>
            <w:proofErr w:type="gramStart"/>
            <w:r w:rsidRPr="00A25537">
              <w:rPr>
                <w:rFonts w:ascii="PingFangSC-Regular" w:eastAsia="宋体" w:hAnsi="PingFangSC-Regular" w:cs="Arial"/>
                <w:color w:val="333333"/>
                <w:kern w:val="0"/>
                <w:sz w:val="27"/>
                <w:szCs w:val="27"/>
              </w:rPr>
              <w:t>作出</w:t>
            </w:r>
            <w:proofErr w:type="gramEnd"/>
            <w:r w:rsidRPr="00A25537">
              <w:rPr>
                <w:rFonts w:ascii="PingFangSC-Regular" w:eastAsia="宋体" w:hAnsi="PingFangSC-Regular" w:cs="Arial"/>
                <w:color w:val="333333"/>
                <w:kern w:val="0"/>
                <w:sz w:val="27"/>
                <w:szCs w:val="27"/>
              </w:rPr>
              <w:t>突出贡献的单位和个人，给予表彰和奖励，对因决策失误造成重大环境污染事故、严重干扰正常环境执法的领导干部和公职人员，追究责任。</w:t>
            </w:r>
          </w:p>
          <w:p w:rsidR="00A25537" w:rsidRPr="00A25537" w:rsidRDefault="00A25537" w:rsidP="00A25537">
            <w:pPr>
              <w:widowControl/>
              <w:wordWrap w:val="0"/>
              <w:spacing w:line="540" w:lineRule="atLeast"/>
              <w:jc w:val="left"/>
              <w:rPr>
                <w:rFonts w:ascii="Arial" w:eastAsia="宋体" w:hAnsi="Arial" w:cs="Arial"/>
                <w:color w:val="333333"/>
                <w:kern w:val="0"/>
                <w:sz w:val="27"/>
                <w:szCs w:val="27"/>
              </w:rPr>
            </w:pPr>
            <w:r w:rsidRPr="00A25537">
              <w:rPr>
                <w:rFonts w:ascii="PingFangSC-Regular" w:eastAsia="宋体" w:hAnsi="PingFangSC-Regular" w:cs="Arial"/>
                <w:color w:val="333333"/>
                <w:kern w:val="0"/>
                <w:sz w:val="27"/>
                <w:szCs w:val="27"/>
              </w:rPr>
              <w:lastRenderedPageBreak/>
              <w:t>           </w:t>
            </w:r>
            <w:r w:rsidRPr="00A25537">
              <w:rPr>
                <w:rFonts w:ascii="PingFangSC-Regular" w:eastAsia="宋体" w:hAnsi="PingFangSC-Regular" w:cs="Arial"/>
                <w:color w:val="333333"/>
                <w:kern w:val="0"/>
                <w:sz w:val="27"/>
                <w:szCs w:val="27"/>
              </w:rPr>
              <w:t>本规划基准年为</w:t>
            </w:r>
            <w:r w:rsidRPr="00A25537">
              <w:rPr>
                <w:rFonts w:ascii="PingFangSC-Regular" w:eastAsia="宋体" w:hAnsi="PingFangSC-Regular" w:cs="Arial"/>
                <w:color w:val="333333"/>
                <w:kern w:val="0"/>
                <w:sz w:val="27"/>
                <w:szCs w:val="27"/>
              </w:rPr>
              <w:t>2020</w:t>
            </w:r>
            <w:r w:rsidRPr="00A25537">
              <w:rPr>
                <w:rFonts w:ascii="PingFangSC-Regular" w:eastAsia="宋体" w:hAnsi="PingFangSC-Regular" w:cs="Arial"/>
                <w:color w:val="333333"/>
                <w:kern w:val="0"/>
                <w:sz w:val="27"/>
                <w:szCs w:val="27"/>
              </w:rPr>
              <w:t>年，规划期为</w:t>
            </w:r>
            <w:r w:rsidRPr="00A25537">
              <w:rPr>
                <w:rFonts w:ascii="PingFangSC-Regular" w:eastAsia="宋体" w:hAnsi="PingFangSC-Regular" w:cs="Arial"/>
                <w:color w:val="333333"/>
                <w:kern w:val="0"/>
                <w:sz w:val="27"/>
                <w:szCs w:val="27"/>
              </w:rPr>
              <w:t>2021</w:t>
            </w:r>
            <w:r w:rsidRPr="00A25537">
              <w:rPr>
                <w:rFonts w:ascii="PingFangSC-Regular" w:eastAsia="宋体" w:hAnsi="PingFangSC-Regular" w:cs="Arial"/>
                <w:color w:val="333333"/>
                <w:kern w:val="0"/>
                <w:sz w:val="27"/>
                <w:szCs w:val="27"/>
              </w:rPr>
              <w:t>年至</w:t>
            </w:r>
            <w:r w:rsidRPr="00A25537">
              <w:rPr>
                <w:rFonts w:ascii="PingFangSC-Regular" w:eastAsia="宋体" w:hAnsi="PingFangSC-Regular" w:cs="Arial"/>
                <w:color w:val="333333"/>
                <w:kern w:val="0"/>
                <w:sz w:val="27"/>
                <w:szCs w:val="27"/>
              </w:rPr>
              <w:t>2025</w:t>
            </w:r>
            <w:r w:rsidRPr="00A25537">
              <w:rPr>
                <w:rFonts w:ascii="PingFangSC-Regular" w:eastAsia="宋体" w:hAnsi="PingFangSC-Regular" w:cs="Arial"/>
                <w:color w:val="333333"/>
                <w:kern w:val="0"/>
                <w:sz w:val="27"/>
                <w:szCs w:val="27"/>
              </w:rPr>
              <w:t>年。</w:t>
            </w:r>
          </w:p>
        </w:tc>
      </w:tr>
    </w:tbl>
    <w:p w:rsidR="00B0225B" w:rsidRPr="00A25537" w:rsidRDefault="00B0225B"/>
    <w:sectPr w:rsidR="00B0225B" w:rsidRPr="00A255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ingFangSC-Regular">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537"/>
    <w:rsid w:val="00A25537"/>
    <w:rsid w:val="00B02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32FF1"/>
  <w15:chartTrackingRefBased/>
  <w15:docId w15:val="{63C38F6A-7708-4C13-B053-AE57EF8D5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A2553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A25537"/>
    <w:rPr>
      <w:rFonts w:ascii="宋体" w:eastAsia="宋体" w:hAnsi="宋体" w:cs="宋体"/>
      <w:b/>
      <w:bCs/>
      <w:kern w:val="0"/>
      <w:sz w:val="36"/>
      <w:szCs w:val="36"/>
    </w:rPr>
  </w:style>
  <w:style w:type="character" w:customStyle="1" w:styleId="apple-converted-space">
    <w:name w:val="apple-converted-space"/>
    <w:basedOn w:val="a0"/>
    <w:rsid w:val="00A25537"/>
  </w:style>
  <w:style w:type="paragraph" w:styleId="a3">
    <w:name w:val="Normal (Web)"/>
    <w:basedOn w:val="a"/>
    <w:uiPriority w:val="99"/>
    <w:semiHidden/>
    <w:unhideWhenUsed/>
    <w:rsid w:val="00A2553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5537"/>
    <w:rPr>
      <w:b/>
      <w:bCs/>
    </w:rPr>
  </w:style>
  <w:style w:type="character" w:styleId="a5">
    <w:name w:val="Hyperlink"/>
    <w:basedOn w:val="a0"/>
    <w:uiPriority w:val="99"/>
    <w:unhideWhenUsed/>
    <w:rsid w:val="00A255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5296954">
      <w:bodyDiv w:val="1"/>
      <w:marLeft w:val="0"/>
      <w:marRight w:val="0"/>
      <w:marTop w:val="0"/>
      <w:marBottom w:val="0"/>
      <w:divBdr>
        <w:top w:val="none" w:sz="0" w:space="0" w:color="auto"/>
        <w:left w:val="none" w:sz="0" w:space="0" w:color="auto"/>
        <w:bottom w:val="none" w:sz="0" w:space="0" w:color="auto"/>
        <w:right w:val="none" w:sz="0" w:space="0" w:color="auto"/>
      </w:divBdr>
      <w:divsChild>
        <w:div w:id="1835031808">
          <w:marLeft w:val="0"/>
          <w:marRight w:val="0"/>
          <w:marTop w:val="0"/>
          <w:marBottom w:val="0"/>
          <w:divBdr>
            <w:top w:val="none" w:sz="0" w:space="0" w:color="auto"/>
            <w:left w:val="none" w:sz="0" w:space="0" w:color="auto"/>
            <w:bottom w:val="none" w:sz="0" w:space="0" w:color="auto"/>
            <w:right w:val="none" w:sz="0" w:space="0" w:color="auto"/>
          </w:divBdr>
        </w:div>
        <w:div w:id="2080707370">
          <w:marLeft w:val="0"/>
          <w:marRight w:val="0"/>
          <w:marTop w:val="0"/>
          <w:marBottom w:val="0"/>
          <w:divBdr>
            <w:top w:val="none" w:sz="0" w:space="0" w:color="auto"/>
            <w:left w:val="none" w:sz="0" w:space="0" w:color="auto"/>
            <w:bottom w:val="none" w:sz="0" w:space="0" w:color="auto"/>
            <w:right w:val="none" w:sz="0" w:space="0" w:color="auto"/>
          </w:divBdr>
        </w:div>
        <w:div w:id="1079906110">
          <w:marLeft w:val="0"/>
          <w:marRight w:val="0"/>
          <w:marTop w:val="0"/>
          <w:marBottom w:val="0"/>
          <w:divBdr>
            <w:top w:val="none" w:sz="0" w:space="0" w:color="auto"/>
            <w:left w:val="none" w:sz="0" w:space="0" w:color="auto"/>
            <w:bottom w:val="none" w:sz="0" w:space="0" w:color="auto"/>
            <w:right w:val="none" w:sz="0" w:space="0" w:color="auto"/>
          </w:divBdr>
        </w:div>
        <w:div w:id="629898944">
          <w:marLeft w:val="0"/>
          <w:marRight w:val="0"/>
          <w:marTop w:val="0"/>
          <w:marBottom w:val="0"/>
          <w:divBdr>
            <w:top w:val="none" w:sz="0" w:space="0" w:color="auto"/>
            <w:left w:val="none" w:sz="0" w:space="0" w:color="auto"/>
            <w:bottom w:val="none" w:sz="0" w:space="0" w:color="auto"/>
            <w:right w:val="none" w:sz="0" w:space="0" w:color="auto"/>
          </w:divBdr>
        </w:div>
        <w:div w:id="1246374844">
          <w:marLeft w:val="0"/>
          <w:marRight w:val="0"/>
          <w:marTop w:val="0"/>
          <w:marBottom w:val="0"/>
          <w:divBdr>
            <w:top w:val="none" w:sz="0" w:space="0" w:color="auto"/>
            <w:left w:val="none" w:sz="0" w:space="0" w:color="auto"/>
            <w:bottom w:val="none" w:sz="0" w:space="0" w:color="auto"/>
            <w:right w:val="none" w:sz="0" w:space="0" w:color="auto"/>
          </w:divBdr>
        </w:div>
        <w:div w:id="1395397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77</Pages>
  <Words>7123</Words>
  <Characters>40602</Characters>
  <Application>Microsoft Office Word</Application>
  <DocSecurity>0</DocSecurity>
  <Lines>338</Lines>
  <Paragraphs>95</Paragraphs>
  <ScaleCrop>false</ScaleCrop>
  <Company>icafeba.com</Company>
  <LinksUpToDate>false</LinksUpToDate>
  <CharactersWithSpaces>47630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2022-07-25T03:01:00Z</dcterms:created>
  <dcterms:modified xsi:type="dcterms:W3CDTF">2022-07-25T03:02:00Z</dcterms:modified>
</cp:coreProperties>
</file>