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568C" w:rsidRDefault="00CC568C" w:rsidP="00CC568C">
      <w:pPr>
        <w:widowControl/>
        <w:shd w:val="clear" w:color="auto" w:fill="FFFFFF"/>
        <w:spacing w:line="600" w:lineRule="atLeast"/>
        <w:outlineLvl w:val="1"/>
        <w:rPr>
          <w:rFonts w:ascii="华文仿宋" w:eastAsia="华文仿宋" w:hAnsi="华文仿宋" w:cs="宋体" w:hint="eastAsia"/>
          <w:color w:val="000000" w:themeColor="text1"/>
          <w:kern w:val="0"/>
          <w:sz w:val="24"/>
          <w:szCs w:val="24"/>
        </w:rPr>
      </w:pPr>
      <w:r>
        <w:rPr>
          <w:rFonts w:ascii="华文仿宋" w:eastAsia="华文仿宋" w:hAnsi="华文仿宋" w:cs="宋体"/>
          <w:color w:val="000000" w:themeColor="text1"/>
          <w:kern w:val="0"/>
          <w:sz w:val="24"/>
          <w:szCs w:val="24"/>
        </w:rPr>
        <w:fldChar w:fldCharType="begin"/>
      </w:r>
      <w:r>
        <w:rPr>
          <w:rFonts w:ascii="华文仿宋" w:eastAsia="华文仿宋" w:hAnsi="华文仿宋" w:cs="宋体"/>
          <w:color w:val="000000" w:themeColor="text1"/>
          <w:kern w:val="0"/>
          <w:sz w:val="24"/>
          <w:szCs w:val="24"/>
        </w:rPr>
        <w:instrText xml:space="preserve"> HYPERLINK "</w:instrText>
      </w:r>
      <w:r w:rsidRPr="00CC568C">
        <w:rPr>
          <w:rFonts w:ascii="华文仿宋" w:eastAsia="华文仿宋" w:hAnsi="华文仿宋" w:cs="宋体"/>
          <w:color w:val="000000" w:themeColor="text1"/>
          <w:kern w:val="0"/>
          <w:sz w:val="24"/>
          <w:szCs w:val="24"/>
        </w:rPr>
        <w:instrText>http://www.moa.gov.cn/govpublic/FZJHS/202207/t20220720_6405209.htm</w:instrText>
      </w:r>
      <w:r>
        <w:rPr>
          <w:rFonts w:ascii="华文仿宋" w:eastAsia="华文仿宋" w:hAnsi="华文仿宋" w:cs="宋体"/>
          <w:color w:val="000000" w:themeColor="text1"/>
          <w:kern w:val="0"/>
          <w:sz w:val="24"/>
          <w:szCs w:val="24"/>
        </w:rPr>
        <w:instrText xml:space="preserve">" </w:instrText>
      </w:r>
      <w:r>
        <w:rPr>
          <w:rFonts w:ascii="华文仿宋" w:eastAsia="华文仿宋" w:hAnsi="华文仿宋" w:cs="宋体"/>
          <w:color w:val="000000" w:themeColor="text1"/>
          <w:kern w:val="0"/>
          <w:sz w:val="24"/>
          <w:szCs w:val="24"/>
        </w:rPr>
        <w:fldChar w:fldCharType="separate"/>
      </w:r>
      <w:r w:rsidRPr="005C2365">
        <w:rPr>
          <w:rStyle w:val="a3"/>
          <w:rFonts w:ascii="华文仿宋" w:eastAsia="华文仿宋" w:hAnsi="华文仿宋" w:cs="宋体"/>
          <w:kern w:val="0"/>
          <w:sz w:val="24"/>
          <w:szCs w:val="24"/>
          <w:bdr w:val="none" w:sz="0" w:space="0" w:color="auto"/>
        </w:rPr>
        <w:t>http://www.moa.gov.cn/govpublic/FZJHS/202207/t20220720_6405209.htm</w:t>
      </w:r>
      <w:r>
        <w:rPr>
          <w:rFonts w:ascii="华文仿宋" w:eastAsia="华文仿宋" w:hAnsi="华文仿宋" w:cs="宋体"/>
          <w:color w:val="000000" w:themeColor="text1"/>
          <w:kern w:val="0"/>
          <w:sz w:val="24"/>
          <w:szCs w:val="24"/>
        </w:rPr>
        <w:fldChar w:fldCharType="end"/>
      </w:r>
    </w:p>
    <w:p w:rsidR="00CC568C" w:rsidRPr="00CC568C" w:rsidRDefault="00CC568C" w:rsidP="00CC568C">
      <w:pPr>
        <w:widowControl/>
        <w:shd w:val="clear" w:color="auto" w:fill="FFFFFF"/>
        <w:spacing w:line="600" w:lineRule="atLeast"/>
        <w:jc w:val="center"/>
        <w:outlineLvl w:val="1"/>
        <w:rPr>
          <w:rFonts w:ascii="华文仿宋" w:eastAsia="华文仿宋" w:hAnsi="华文仿宋" w:cs="宋体"/>
          <w:color w:val="000000" w:themeColor="text1"/>
          <w:kern w:val="0"/>
          <w:sz w:val="24"/>
          <w:szCs w:val="24"/>
        </w:rPr>
      </w:pPr>
    </w:p>
    <w:p w:rsidR="00CC568C" w:rsidRDefault="00CC568C" w:rsidP="00CC568C">
      <w:pPr>
        <w:widowControl/>
        <w:shd w:val="clear" w:color="auto" w:fill="FFFFFF"/>
        <w:spacing w:line="600" w:lineRule="atLeast"/>
        <w:jc w:val="center"/>
        <w:outlineLvl w:val="1"/>
        <w:rPr>
          <w:rFonts w:ascii="微软雅黑" w:eastAsia="微软雅黑" w:hAnsi="微软雅黑" w:cs="宋体"/>
          <w:color w:val="BD1A2D"/>
          <w:kern w:val="0"/>
          <w:sz w:val="48"/>
          <w:szCs w:val="48"/>
        </w:rPr>
      </w:pPr>
      <w:bookmarkStart w:id="0" w:name="_GoBack"/>
      <w:bookmarkEnd w:id="0"/>
      <w:r w:rsidRPr="00CC568C">
        <w:rPr>
          <w:rFonts w:ascii="微软雅黑" w:eastAsia="微软雅黑" w:hAnsi="微软雅黑" w:cs="宋体" w:hint="eastAsia"/>
          <w:color w:val="BD1A2D"/>
          <w:kern w:val="0"/>
          <w:sz w:val="48"/>
          <w:szCs w:val="48"/>
        </w:rPr>
        <w:t>农业农村部 国家乡村</w:t>
      </w:r>
      <w:proofErr w:type="gramStart"/>
      <w:r w:rsidRPr="00CC568C">
        <w:rPr>
          <w:rFonts w:ascii="微软雅黑" w:eastAsia="微软雅黑" w:hAnsi="微软雅黑" w:cs="宋体" w:hint="eastAsia"/>
          <w:color w:val="BD1A2D"/>
          <w:kern w:val="0"/>
          <w:sz w:val="48"/>
          <w:szCs w:val="48"/>
        </w:rPr>
        <w:t>振兴局</w:t>
      </w:r>
      <w:proofErr w:type="gramEnd"/>
      <w:r w:rsidRPr="00CC568C">
        <w:rPr>
          <w:rFonts w:ascii="微软雅黑" w:eastAsia="微软雅黑" w:hAnsi="微软雅黑" w:cs="宋体" w:hint="eastAsia"/>
          <w:color w:val="BD1A2D"/>
          <w:kern w:val="0"/>
          <w:sz w:val="48"/>
          <w:szCs w:val="48"/>
        </w:rPr>
        <w:t>关于开展</w:t>
      </w:r>
    </w:p>
    <w:p w:rsidR="00CC568C" w:rsidRPr="00CC568C" w:rsidRDefault="00CC568C" w:rsidP="00CC568C">
      <w:pPr>
        <w:widowControl/>
        <w:shd w:val="clear" w:color="auto" w:fill="FFFFFF"/>
        <w:spacing w:line="600" w:lineRule="atLeast"/>
        <w:jc w:val="center"/>
        <w:outlineLvl w:val="1"/>
        <w:rPr>
          <w:rFonts w:ascii="微软雅黑" w:eastAsia="微软雅黑" w:hAnsi="微软雅黑" w:cs="宋体"/>
          <w:color w:val="BD1A2D"/>
          <w:kern w:val="0"/>
          <w:sz w:val="48"/>
          <w:szCs w:val="48"/>
        </w:rPr>
      </w:pPr>
      <w:r w:rsidRPr="00CC568C">
        <w:rPr>
          <w:rFonts w:ascii="微软雅黑" w:eastAsia="微软雅黑" w:hAnsi="微软雅黑" w:cs="宋体" w:hint="eastAsia"/>
          <w:color w:val="BD1A2D"/>
          <w:kern w:val="0"/>
          <w:sz w:val="48"/>
          <w:szCs w:val="48"/>
        </w:rPr>
        <w:t>2022年“百县千乡万村”乡村振兴示范创建的通知</w:t>
      </w:r>
    </w:p>
    <w:p w:rsidR="00CC568C" w:rsidRDefault="00CC568C" w:rsidP="00CC568C">
      <w:pPr>
        <w:widowControl/>
        <w:shd w:val="clear" w:color="auto" w:fill="FFFFFF"/>
        <w:spacing w:line="600" w:lineRule="atLeast"/>
        <w:ind w:firstLine="640"/>
        <w:jc w:val="center"/>
        <w:rPr>
          <w:rFonts w:ascii="微软雅黑" w:eastAsia="微软雅黑" w:hAnsi="微软雅黑"/>
          <w:color w:val="333333"/>
        </w:rPr>
      </w:pPr>
      <w:r>
        <w:rPr>
          <w:rFonts w:ascii="微软雅黑" w:eastAsia="微软雅黑" w:hAnsi="微软雅黑" w:hint="eastAsia"/>
          <w:color w:val="333333"/>
        </w:rPr>
        <w:t>农</w:t>
      </w:r>
      <w:proofErr w:type="gramStart"/>
      <w:r>
        <w:rPr>
          <w:rFonts w:ascii="微软雅黑" w:eastAsia="微软雅黑" w:hAnsi="微软雅黑" w:hint="eastAsia"/>
          <w:color w:val="333333"/>
        </w:rPr>
        <w:t>规</w:t>
      </w:r>
      <w:proofErr w:type="gramEnd"/>
      <w:r>
        <w:rPr>
          <w:rFonts w:ascii="微软雅黑" w:eastAsia="微软雅黑" w:hAnsi="微软雅黑" w:hint="eastAsia"/>
          <w:color w:val="333333"/>
        </w:rPr>
        <w:t>发〔2022〕23号</w:t>
      </w:r>
    </w:p>
    <w:p w:rsidR="00CC568C" w:rsidRPr="00CC568C" w:rsidRDefault="00CC568C" w:rsidP="00CC568C">
      <w:pPr>
        <w:widowControl/>
        <w:shd w:val="clear" w:color="auto" w:fill="FFFFFF"/>
        <w:spacing w:line="600" w:lineRule="atLeast"/>
        <w:ind w:firstLine="640"/>
        <w:rPr>
          <w:rFonts w:ascii="Calibri" w:eastAsia="微软雅黑" w:hAnsi="Calibri" w:cs="Calibri" w:hint="eastAsia"/>
          <w:color w:val="333333"/>
          <w:kern w:val="0"/>
          <w:szCs w:val="21"/>
        </w:rPr>
      </w:pPr>
      <w:r w:rsidRPr="00CC568C">
        <w:rPr>
          <w:rFonts w:ascii="仿宋_GB2312" w:eastAsia="仿宋_GB2312" w:hAnsi="Calibri" w:cs="Calibri" w:hint="eastAsia"/>
          <w:color w:val="333333"/>
          <w:kern w:val="0"/>
          <w:sz w:val="32"/>
          <w:szCs w:val="32"/>
          <w:bdr w:val="none" w:sz="0" w:space="0" w:color="auto" w:frame="1"/>
        </w:rPr>
        <w:t>全面推进乡村振兴是党中央、国务院</w:t>
      </w:r>
      <w:proofErr w:type="gramStart"/>
      <w:r w:rsidRPr="00CC568C">
        <w:rPr>
          <w:rFonts w:ascii="仿宋_GB2312" w:eastAsia="仿宋_GB2312" w:hAnsi="Calibri" w:cs="Calibri" w:hint="eastAsia"/>
          <w:color w:val="333333"/>
          <w:kern w:val="0"/>
          <w:sz w:val="32"/>
          <w:szCs w:val="32"/>
          <w:bdr w:val="none" w:sz="0" w:space="0" w:color="auto" w:frame="1"/>
        </w:rPr>
        <w:t>作出</w:t>
      </w:r>
      <w:proofErr w:type="gramEnd"/>
      <w:r w:rsidRPr="00CC568C">
        <w:rPr>
          <w:rFonts w:ascii="仿宋_GB2312" w:eastAsia="仿宋_GB2312" w:hAnsi="Calibri" w:cs="Calibri" w:hint="eastAsia"/>
          <w:color w:val="333333"/>
          <w:kern w:val="0"/>
          <w:sz w:val="32"/>
          <w:szCs w:val="32"/>
          <w:bdr w:val="none" w:sz="0" w:space="0" w:color="auto" w:frame="1"/>
        </w:rPr>
        <w:t>的重大部署，开展“百县千乡万村</w:t>
      </w:r>
      <w:r w:rsidRPr="00CC568C">
        <w:rPr>
          <w:rFonts w:ascii="Calibri" w:eastAsia="仿宋_GB2312" w:hAnsi="Calibri" w:cs="Calibri" w:hint="eastAsia"/>
          <w:color w:val="333333"/>
          <w:kern w:val="0"/>
          <w:sz w:val="32"/>
          <w:szCs w:val="32"/>
          <w:bdr w:val="none" w:sz="0" w:space="0" w:color="auto" w:frame="1"/>
        </w:rPr>
        <w:t>”</w:t>
      </w:r>
      <w:r w:rsidRPr="00CC568C">
        <w:rPr>
          <w:rFonts w:ascii="仿宋_GB2312" w:eastAsia="仿宋_GB2312" w:hAnsi="Calibri" w:cs="Calibri" w:hint="eastAsia"/>
          <w:color w:val="333333"/>
          <w:kern w:val="0"/>
          <w:sz w:val="32"/>
          <w:szCs w:val="32"/>
          <w:bdr w:val="none" w:sz="0" w:space="0" w:color="auto" w:frame="1"/>
        </w:rPr>
        <w:t>乡村振兴示范创建是推进乡村振兴的重要举措。为贯彻落实《中共中央、国务院关于做好</w:t>
      </w:r>
      <w:r w:rsidRPr="00CC568C">
        <w:rPr>
          <w:rFonts w:ascii="Calibri" w:eastAsia="微软雅黑" w:hAnsi="Calibri" w:cs="Calibri"/>
          <w:color w:val="333333"/>
          <w:kern w:val="0"/>
          <w:szCs w:val="21"/>
          <w:bdr w:val="none" w:sz="0" w:space="0" w:color="auto" w:frame="1"/>
        </w:rPr>
        <w:t>2022</w:t>
      </w:r>
      <w:r w:rsidRPr="00CC568C">
        <w:rPr>
          <w:rFonts w:ascii="仿宋_GB2312" w:eastAsia="仿宋_GB2312" w:hAnsi="Calibri" w:cs="Calibri" w:hint="eastAsia"/>
          <w:color w:val="333333"/>
          <w:kern w:val="0"/>
          <w:sz w:val="32"/>
          <w:szCs w:val="32"/>
          <w:bdr w:val="none" w:sz="0" w:space="0" w:color="auto" w:frame="1"/>
        </w:rPr>
        <w:t>年全面推进乡村振兴重点工作的意见》要求，分级创建一批乡村振兴示范县、示范乡镇、示范村，引领乡村振兴全面展开，现就开展</w:t>
      </w:r>
      <w:r w:rsidRPr="00CC568C">
        <w:rPr>
          <w:rFonts w:ascii="Calibri" w:eastAsia="微软雅黑" w:hAnsi="Calibri" w:cs="Calibri"/>
          <w:color w:val="333333"/>
          <w:kern w:val="0"/>
          <w:szCs w:val="21"/>
          <w:bdr w:val="none" w:sz="0" w:space="0" w:color="auto" w:frame="1"/>
        </w:rPr>
        <w:t>2022</w:t>
      </w:r>
      <w:r w:rsidRPr="00CC568C">
        <w:rPr>
          <w:rFonts w:ascii="仿宋_GB2312" w:eastAsia="仿宋_GB2312" w:hAnsi="Calibri" w:cs="Calibri" w:hint="eastAsia"/>
          <w:color w:val="333333"/>
          <w:kern w:val="0"/>
          <w:sz w:val="32"/>
          <w:szCs w:val="32"/>
          <w:bdr w:val="none" w:sz="0" w:space="0" w:color="auto" w:frame="1"/>
        </w:rPr>
        <w:t>年“百县千乡万村”乡村振兴示范创建通知如下。</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一、总体要求</w:t>
      </w:r>
    </w:p>
    <w:p w:rsidR="00CC568C" w:rsidRPr="00CC568C" w:rsidRDefault="00CC568C" w:rsidP="00CC568C">
      <w:pPr>
        <w:widowControl/>
        <w:shd w:val="clear" w:color="auto" w:fill="FFFFFF"/>
        <w:spacing w:line="60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（一）指导思想。</w:t>
      </w:r>
      <w:r w:rsidRPr="00CC568C">
        <w:rPr>
          <w:rFonts w:ascii="仿宋_GB2312" w:eastAsia="仿宋_GB2312" w:hAnsi="Calibri" w:cs="Calibri" w:hint="eastAsia"/>
          <w:color w:val="333333"/>
          <w:kern w:val="0"/>
          <w:sz w:val="32"/>
          <w:szCs w:val="32"/>
          <w:bdr w:val="none" w:sz="0" w:space="0" w:color="auto" w:frame="1"/>
        </w:rPr>
        <w:t>以习近平新时代中国特色社会主义思想为指导，深入贯彻党的十九大和十九届历次全会精神，立足新发展阶段、贯彻新发展理念、构建新发展格局、推动高质量发展，以加快农业农村现代化为目标，以健全城乡融合发展体制机制为制度保障，全面推进乡村产业振兴、人才振兴、文化振兴、生态振兴、组织振兴，聚集资源、聚合力量，创建一批乡村振兴示范县、示范乡镇、示范村，探索不同区</w:t>
      </w:r>
      <w:r w:rsidRPr="00CC568C">
        <w:rPr>
          <w:rFonts w:ascii="仿宋_GB2312" w:eastAsia="仿宋_GB2312" w:hAnsi="Calibri" w:cs="Calibri" w:hint="eastAsia"/>
          <w:color w:val="333333"/>
          <w:kern w:val="0"/>
          <w:sz w:val="32"/>
          <w:szCs w:val="32"/>
          <w:bdr w:val="none" w:sz="0" w:space="0" w:color="auto" w:frame="1"/>
        </w:rPr>
        <w:lastRenderedPageBreak/>
        <w:t>域全面推进乡村振兴的组织方式、发展模式和要素集聚路径，促进农业高质高效、乡村宜</w:t>
      </w:r>
      <w:proofErr w:type="gramStart"/>
      <w:r w:rsidRPr="00CC568C">
        <w:rPr>
          <w:rFonts w:ascii="仿宋_GB2312" w:eastAsia="仿宋_GB2312" w:hAnsi="Calibri" w:cs="Calibri" w:hint="eastAsia"/>
          <w:color w:val="333333"/>
          <w:kern w:val="0"/>
          <w:sz w:val="32"/>
          <w:szCs w:val="32"/>
          <w:bdr w:val="none" w:sz="0" w:space="0" w:color="auto" w:frame="1"/>
        </w:rPr>
        <w:t>居宜业</w:t>
      </w:r>
      <w:proofErr w:type="gramEnd"/>
      <w:r w:rsidRPr="00CC568C">
        <w:rPr>
          <w:rFonts w:ascii="仿宋_GB2312" w:eastAsia="仿宋_GB2312" w:hAnsi="Calibri" w:cs="Calibri" w:hint="eastAsia"/>
          <w:color w:val="333333"/>
          <w:kern w:val="0"/>
          <w:sz w:val="32"/>
          <w:szCs w:val="32"/>
          <w:bdr w:val="none" w:sz="0" w:space="0" w:color="auto" w:frame="1"/>
        </w:rPr>
        <w:t>、农民富裕富足。</w:t>
      </w:r>
    </w:p>
    <w:p w:rsidR="00CC568C" w:rsidRPr="00CC568C" w:rsidRDefault="00CC568C" w:rsidP="00CC568C">
      <w:pPr>
        <w:widowControl/>
        <w:shd w:val="clear" w:color="auto" w:fill="FFFFFF"/>
        <w:spacing w:line="450" w:lineRule="atLeast"/>
        <w:rPr>
          <w:rFonts w:ascii="Calibri" w:eastAsia="微软雅黑" w:hAnsi="Calibri" w:cs="Calibri"/>
          <w:color w:val="333333"/>
          <w:kern w:val="0"/>
          <w:szCs w:val="21"/>
        </w:rPr>
      </w:pPr>
      <w:r w:rsidRPr="00CC568C">
        <w:rPr>
          <w:rFonts w:ascii="Calibri" w:eastAsia="楷体_GB2312" w:hAnsi="Calibri" w:cs="Calibri" w:hint="eastAsia"/>
          <w:b/>
          <w:bCs/>
          <w:color w:val="333333"/>
          <w:kern w:val="0"/>
          <w:sz w:val="32"/>
          <w:szCs w:val="32"/>
          <w:bdr w:val="none" w:sz="0" w:space="0" w:color="auto" w:frame="1"/>
        </w:rPr>
        <w:t>      </w:t>
      </w:r>
      <w:r w:rsidRPr="00CC568C">
        <w:rPr>
          <w:rFonts w:ascii="楷体_GB2312" w:eastAsia="楷体_GB2312" w:hAnsi="Calibri" w:cs="Calibri" w:hint="eastAsia"/>
          <w:b/>
          <w:bCs/>
          <w:color w:val="333333"/>
          <w:kern w:val="0"/>
          <w:sz w:val="32"/>
          <w:szCs w:val="32"/>
          <w:bdr w:val="none" w:sz="0" w:space="0" w:color="auto" w:frame="1"/>
        </w:rPr>
        <w:t>（二）工作要求。</w:t>
      </w:r>
      <w:r w:rsidRPr="00CC568C">
        <w:rPr>
          <w:rFonts w:ascii="仿宋_GB2312" w:eastAsia="仿宋_GB2312" w:hAnsi="Calibri" w:cs="Calibri" w:hint="eastAsia"/>
          <w:b/>
          <w:bCs/>
          <w:color w:val="333333"/>
          <w:kern w:val="0"/>
          <w:sz w:val="32"/>
          <w:szCs w:val="32"/>
          <w:bdr w:val="none" w:sz="0" w:space="0" w:color="auto" w:frame="1"/>
        </w:rPr>
        <w:t>一是突出差异性。</w:t>
      </w:r>
      <w:r w:rsidRPr="00CC568C">
        <w:rPr>
          <w:rFonts w:ascii="仿宋_GB2312" w:eastAsia="仿宋_GB2312" w:hAnsi="Calibri" w:cs="Calibri" w:hint="eastAsia"/>
          <w:color w:val="333333"/>
          <w:kern w:val="0"/>
          <w:sz w:val="32"/>
          <w:szCs w:val="32"/>
          <w:bdr w:val="none" w:sz="0" w:space="0" w:color="auto" w:frame="1"/>
        </w:rPr>
        <w:t>根据区位条件、资源禀赋、产业基础等特征，确定东中西、县乡村差异化目标任务，各有侧重地探索乡村振兴路径模式。</w:t>
      </w:r>
      <w:r w:rsidRPr="00CC568C">
        <w:rPr>
          <w:rFonts w:ascii="仿宋_GB2312" w:eastAsia="仿宋_GB2312" w:hAnsi="Calibri" w:cs="Calibri" w:hint="eastAsia"/>
          <w:b/>
          <w:bCs/>
          <w:color w:val="333333"/>
          <w:kern w:val="0"/>
          <w:sz w:val="32"/>
          <w:szCs w:val="32"/>
          <w:bdr w:val="none" w:sz="0" w:space="0" w:color="auto" w:frame="1"/>
        </w:rPr>
        <w:t>二是突出针对性。</w:t>
      </w:r>
      <w:r w:rsidRPr="00CC568C">
        <w:rPr>
          <w:rFonts w:ascii="仿宋_GB2312" w:eastAsia="仿宋_GB2312" w:hAnsi="Calibri" w:cs="Calibri" w:hint="eastAsia"/>
          <w:color w:val="333333"/>
          <w:kern w:val="0"/>
          <w:sz w:val="32"/>
          <w:szCs w:val="32"/>
          <w:bdr w:val="none" w:sz="0" w:space="0" w:color="auto" w:frame="1"/>
        </w:rPr>
        <w:t>在统筹推进乡村振兴各项工作的同时，聚焦区域发展的短板弱项，强化制度创新、政策创设，集中力量在重点领域和关键环节寻求突破，形成重点突破带动整体提升的格局。</w:t>
      </w:r>
      <w:r w:rsidRPr="00CC568C">
        <w:rPr>
          <w:rFonts w:ascii="仿宋_GB2312" w:eastAsia="仿宋_GB2312" w:hAnsi="Calibri" w:cs="Calibri" w:hint="eastAsia"/>
          <w:b/>
          <w:bCs/>
          <w:color w:val="333333"/>
          <w:kern w:val="0"/>
          <w:sz w:val="32"/>
          <w:szCs w:val="32"/>
          <w:bdr w:val="none" w:sz="0" w:space="0" w:color="auto" w:frame="1"/>
        </w:rPr>
        <w:t>三是突出实效性。</w:t>
      </w:r>
      <w:r w:rsidRPr="00CC568C">
        <w:rPr>
          <w:rFonts w:ascii="仿宋_GB2312" w:eastAsia="仿宋_GB2312" w:hAnsi="Calibri" w:cs="Calibri" w:hint="eastAsia"/>
          <w:color w:val="333333"/>
          <w:kern w:val="0"/>
          <w:sz w:val="32"/>
          <w:szCs w:val="32"/>
          <w:bdr w:val="none" w:sz="0" w:space="0" w:color="auto" w:frame="1"/>
        </w:rPr>
        <w:t>立足国情农情特点、农业产业特性、乡村地域特色，遵循乡村发展建设规律，注重示范创建的可复制、可推广，创一个成一个，避免盲目拔高标准，防止“垒大户”“造盆景”。</w:t>
      </w:r>
      <w:r w:rsidRPr="00CC568C">
        <w:rPr>
          <w:rFonts w:ascii="仿宋_GB2312" w:eastAsia="仿宋_GB2312" w:hAnsi="Calibri" w:cs="Calibri" w:hint="eastAsia"/>
          <w:b/>
          <w:bCs/>
          <w:color w:val="333333"/>
          <w:kern w:val="0"/>
          <w:sz w:val="32"/>
          <w:szCs w:val="32"/>
          <w:bdr w:val="none" w:sz="0" w:space="0" w:color="auto" w:frame="1"/>
        </w:rPr>
        <w:t>四是突出共享性。</w:t>
      </w:r>
      <w:r w:rsidRPr="00CC568C">
        <w:rPr>
          <w:rFonts w:ascii="仿宋_GB2312" w:eastAsia="仿宋_GB2312" w:hAnsi="Calibri" w:cs="Calibri" w:hint="eastAsia"/>
          <w:color w:val="333333"/>
          <w:kern w:val="0"/>
          <w:sz w:val="32"/>
          <w:szCs w:val="32"/>
          <w:bdr w:val="none" w:sz="0" w:space="0" w:color="auto" w:frame="1"/>
        </w:rPr>
        <w:t>尊重农民意愿，发挥农民主体作用，引导农民全程参与示范创建，共享发展成果，不断增强农民群众获得感、幸福感、安全感。</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二、创建任务</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2022年，立足县、乡、村资源禀赋和发展基础，体现东、中、西部区域特色，农业农村部、国家乡村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组织创建100个左右国家乡村振兴示范县，省级农业农村部门、乡村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组织创建1000个左右乡村振兴示范乡镇、10000个左右乡村振兴示范村，分层级推进示范创建。力争用5年左右时间，开展创建工作的国家乡村振兴示范县基本覆盖全国各</w:t>
      </w:r>
      <w:r w:rsidRPr="00CC568C">
        <w:rPr>
          <w:rFonts w:ascii="仿宋_GB2312" w:eastAsia="仿宋_GB2312" w:hAnsi="Calibri" w:cs="Calibri" w:hint="eastAsia"/>
          <w:color w:val="333333"/>
          <w:kern w:val="0"/>
          <w:sz w:val="32"/>
          <w:szCs w:val="32"/>
          <w:bdr w:val="none" w:sz="0" w:space="0" w:color="auto" w:frame="1"/>
        </w:rPr>
        <w:lastRenderedPageBreak/>
        <w:t>市（地、州、盟）。各地要结合年度重点工作部署，扎实推进示范创建工作。</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 w:eastAsia="楷体" w:hAnsi="楷体" w:cs="Calibri" w:hint="eastAsia"/>
          <w:b/>
          <w:bCs/>
          <w:color w:val="333333"/>
          <w:kern w:val="0"/>
          <w:sz w:val="32"/>
          <w:szCs w:val="32"/>
          <w:bdr w:val="none" w:sz="0" w:space="0" w:color="auto" w:frame="1"/>
        </w:rPr>
        <w:t>（一）东部地区。</w:t>
      </w:r>
      <w:r w:rsidRPr="00CC568C">
        <w:rPr>
          <w:rFonts w:ascii="仿宋_GB2312" w:eastAsia="仿宋_GB2312" w:hAnsi="Calibri" w:cs="Calibri" w:hint="eastAsia"/>
          <w:color w:val="333333"/>
          <w:kern w:val="0"/>
          <w:sz w:val="32"/>
          <w:szCs w:val="32"/>
          <w:bdr w:val="none" w:sz="0" w:space="0" w:color="auto" w:frame="1"/>
        </w:rPr>
        <w:t>在巩固提升乡村产业发展基础的同时，聚焦提高全面推进乡村振兴质量，着力提升乡村治理和农村精神文明建设水平。</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示范县：</w:t>
      </w:r>
      <w:r w:rsidRPr="00CC568C">
        <w:rPr>
          <w:rFonts w:ascii="仿宋_GB2312" w:eastAsia="仿宋_GB2312" w:hAnsi="Calibri" w:cs="Calibri" w:hint="eastAsia"/>
          <w:color w:val="333333"/>
          <w:kern w:val="0"/>
          <w:sz w:val="32"/>
          <w:szCs w:val="32"/>
          <w:bdr w:val="none" w:sz="0" w:space="0" w:color="auto" w:frame="1"/>
        </w:rPr>
        <w:t>持续推动乡村产业基础高级化、产业链现代化，培育高素质乡村人才队伍，推进农村生态产品价值转化。重点要健全乡村治理体系，完善县乡村一体、网格化管理服务，构建共建共治共享的乡村治理格局，提升乡村治理体系和治理能力现代化水平。创新农村精神文明建设有效平台载体，增加高品质公共文化产品供给。加快县域城乡融合发展，健全城乡基础设施统一规划、统一建设、统一管护机制，率先基本具备现代生活条件。</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示范乡镇：</w:t>
      </w:r>
      <w:r w:rsidRPr="00CC568C">
        <w:rPr>
          <w:rFonts w:ascii="仿宋_GB2312" w:eastAsia="仿宋_GB2312" w:hAnsi="Calibri" w:cs="Calibri" w:hint="eastAsia"/>
          <w:color w:val="333333"/>
          <w:kern w:val="0"/>
          <w:sz w:val="32"/>
          <w:szCs w:val="32"/>
          <w:bdr w:val="none" w:sz="0" w:space="0" w:color="auto" w:frame="1"/>
        </w:rPr>
        <w:t>推进专业化中小</w:t>
      </w:r>
      <w:proofErr w:type="gramStart"/>
      <w:r w:rsidRPr="00CC568C">
        <w:rPr>
          <w:rFonts w:ascii="仿宋_GB2312" w:eastAsia="仿宋_GB2312" w:hAnsi="Calibri" w:cs="Calibri" w:hint="eastAsia"/>
          <w:color w:val="333333"/>
          <w:kern w:val="0"/>
          <w:sz w:val="32"/>
          <w:szCs w:val="32"/>
          <w:bdr w:val="none" w:sz="0" w:space="0" w:color="auto" w:frame="1"/>
        </w:rPr>
        <w:t>微企业</w:t>
      </w:r>
      <w:proofErr w:type="gramEnd"/>
      <w:r w:rsidRPr="00CC568C">
        <w:rPr>
          <w:rFonts w:ascii="仿宋_GB2312" w:eastAsia="仿宋_GB2312" w:hAnsi="Calibri" w:cs="Calibri" w:hint="eastAsia"/>
          <w:color w:val="333333"/>
          <w:kern w:val="0"/>
          <w:sz w:val="32"/>
          <w:szCs w:val="32"/>
          <w:bdr w:val="none" w:sz="0" w:space="0" w:color="auto" w:frame="1"/>
        </w:rPr>
        <w:t>集聚，提升</w:t>
      </w:r>
      <w:proofErr w:type="gramStart"/>
      <w:r w:rsidRPr="00CC568C">
        <w:rPr>
          <w:rFonts w:ascii="仿宋_GB2312" w:eastAsia="仿宋_GB2312" w:hAnsi="Calibri" w:cs="Calibri" w:hint="eastAsia"/>
          <w:color w:val="333333"/>
          <w:kern w:val="0"/>
          <w:sz w:val="32"/>
          <w:szCs w:val="32"/>
          <w:bdr w:val="none" w:sz="0" w:space="0" w:color="auto" w:frame="1"/>
        </w:rPr>
        <w:t>产镇融合</w:t>
      </w:r>
      <w:proofErr w:type="gramEnd"/>
      <w:r w:rsidRPr="00CC568C">
        <w:rPr>
          <w:rFonts w:ascii="仿宋_GB2312" w:eastAsia="仿宋_GB2312" w:hAnsi="Calibri" w:cs="Calibri" w:hint="eastAsia"/>
          <w:color w:val="333333"/>
          <w:kern w:val="0"/>
          <w:sz w:val="32"/>
          <w:szCs w:val="32"/>
          <w:bdr w:val="none" w:sz="0" w:space="0" w:color="auto" w:frame="1"/>
        </w:rPr>
        <w:t>发展水平，优化乡村人才服务保障条件。重点要扩权强镇带村，强化乡镇公共服务功能，提高综合性文化服务水平，加快建成乡村治理中心、农村服务中心、乡村经济中心。全域推进农村生态保护，整体提升乡村基础设施条件。</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示范村：</w:t>
      </w:r>
      <w:r w:rsidRPr="00CC568C">
        <w:rPr>
          <w:rFonts w:ascii="仿宋_GB2312" w:eastAsia="仿宋_GB2312" w:hAnsi="Calibri" w:cs="Calibri" w:hint="eastAsia"/>
          <w:color w:val="333333"/>
          <w:kern w:val="0"/>
          <w:sz w:val="32"/>
          <w:szCs w:val="32"/>
          <w:bdr w:val="none" w:sz="0" w:space="0" w:color="auto" w:frame="1"/>
        </w:rPr>
        <w:t>有序</w:t>
      </w:r>
      <w:proofErr w:type="gramStart"/>
      <w:r w:rsidRPr="00CC568C">
        <w:rPr>
          <w:rFonts w:ascii="仿宋_GB2312" w:eastAsia="仿宋_GB2312" w:hAnsi="Calibri" w:cs="Calibri" w:hint="eastAsia"/>
          <w:color w:val="333333"/>
          <w:kern w:val="0"/>
          <w:sz w:val="32"/>
          <w:szCs w:val="32"/>
          <w:bdr w:val="none" w:sz="0" w:space="0" w:color="auto" w:frame="1"/>
        </w:rPr>
        <w:t>推进产村融合</w:t>
      </w:r>
      <w:proofErr w:type="gramEnd"/>
      <w:r w:rsidRPr="00CC568C">
        <w:rPr>
          <w:rFonts w:ascii="仿宋_GB2312" w:eastAsia="仿宋_GB2312" w:hAnsi="Calibri" w:cs="Calibri" w:hint="eastAsia"/>
          <w:color w:val="333333"/>
          <w:kern w:val="0"/>
          <w:sz w:val="32"/>
          <w:szCs w:val="32"/>
          <w:bdr w:val="none" w:sz="0" w:space="0" w:color="auto" w:frame="1"/>
        </w:rPr>
        <w:t>，实现产业强村。重点要建设乡村善治单元，促进自治法治德治有机结合，创新乡村治理方式，应用数字化技术提升乡村治理效能，推进农村基层管理服务精细化。传承弘扬乡村优秀传统文化，繁荣兴盛文</w:t>
      </w:r>
      <w:r w:rsidRPr="00CC568C">
        <w:rPr>
          <w:rFonts w:ascii="仿宋_GB2312" w:eastAsia="仿宋_GB2312" w:hAnsi="Calibri" w:cs="Calibri" w:hint="eastAsia"/>
          <w:color w:val="333333"/>
          <w:kern w:val="0"/>
          <w:sz w:val="32"/>
          <w:szCs w:val="32"/>
          <w:bdr w:val="none" w:sz="0" w:space="0" w:color="auto" w:frame="1"/>
        </w:rPr>
        <w:lastRenderedPageBreak/>
        <w:t>明乡风。健全公共设施建设管护机制，加强农村厕所粪污、生活污水治理、生活垃圾资源化利用，推进生产生活方式绿色转型。</w:t>
      </w:r>
    </w:p>
    <w:p w:rsidR="00CC568C" w:rsidRPr="00CC568C" w:rsidRDefault="00CC568C" w:rsidP="00CC568C">
      <w:pPr>
        <w:widowControl/>
        <w:shd w:val="clear" w:color="auto" w:fill="FFFFFF"/>
        <w:spacing w:line="600" w:lineRule="atLeast"/>
        <w:ind w:firstLine="642"/>
        <w:rPr>
          <w:rFonts w:ascii="Calibri" w:eastAsia="微软雅黑" w:hAnsi="Calibri" w:cs="Calibri"/>
          <w:color w:val="333333"/>
          <w:kern w:val="0"/>
          <w:sz w:val="24"/>
          <w:szCs w:val="24"/>
        </w:rPr>
      </w:pPr>
      <w:r w:rsidRPr="00CC568C">
        <w:rPr>
          <w:rFonts w:ascii="楷体" w:eastAsia="楷体" w:hAnsi="楷体" w:cs="Calibri"/>
          <w:b/>
          <w:bCs/>
          <w:color w:val="333333"/>
          <w:kern w:val="0"/>
          <w:sz w:val="36"/>
          <w:szCs w:val="36"/>
          <w:bdr w:val="none" w:sz="0" w:space="0" w:color="auto" w:frame="1"/>
        </w:rPr>
        <w:t>（二）中部地区。</w:t>
      </w:r>
      <w:r w:rsidRPr="00CC568C">
        <w:rPr>
          <w:rFonts w:ascii="仿宋_GB2312" w:eastAsia="仿宋_GB2312" w:hAnsi="Calibri" w:cs="Calibri" w:hint="eastAsia"/>
          <w:color w:val="333333"/>
          <w:kern w:val="0"/>
          <w:sz w:val="32"/>
          <w:szCs w:val="32"/>
          <w:bdr w:val="none" w:sz="0" w:space="0" w:color="auto" w:frame="1"/>
        </w:rPr>
        <w:t>在持续推进乡村产业发展的同时，聚焦加快全面推进乡村振兴进程，着力改善农村基础设施和公共服务条件。</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示范县：</w:t>
      </w:r>
      <w:r w:rsidRPr="00CC568C">
        <w:rPr>
          <w:rFonts w:ascii="仿宋_GB2312" w:eastAsia="仿宋_GB2312" w:hAnsi="Calibri" w:cs="Calibri" w:hint="eastAsia"/>
          <w:color w:val="333333"/>
          <w:kern w:val="0"/>
          <w:sz w:val="32"/>
          <w:szCs w:val="32"/>
          <w:bdr w:val="none" w:sz="0" w:space="0" w:color="auto" w:frame="1"/>
        </w:rPr>
        <w:t>着力拓展农业多种功能、开发乡村多元价值，发展壮大县域富民产业，推动农村一二三产业融合发展。重点要优化升级村庄道路、供水保障、清洁能源、物流体系、通讯网络等设施，促进农村公共基础设施提档升级，强化县乡村教科文卫体等基本公共服务统筹，持续提升农村人居环境质量。完善人才服务乡村激励机制，协同推进高水平生态保护和农业高质量发展，健全现代乡村治理体系，稳步提高乡村公共管理水平，继承创新优秀乡土文化。</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示范乡镇：</w:t>
      </w:r>
      <w:r w:rsidRPr="00CC568C">
        <w:rPr>
          <w:rFonts w:ascii="仿宋_GB2312" w:eastAsia="仿宋_GB2312" w:hAnsi="Calibri" w:cs="Calibri" w:hint="eastAsia"/>
          <w:color w:val="333333"/>
          <w:kern w:val="0"/>
          <w:sz w:val="32"/>
          <w:szCs w:val="32"/>
          <w:bdr w:val="none" w:sz="0" w:space="0" w:color="auto" w:frame="1"/>
        </w:rPr>
        <w:t>以乡镇所在地为中心推进产业集聚，支持农产品加工、流通企业向乡镇集中，引导和支持返乡回乡人员创新创业。重点要镇村联动建设，推动市政公用设施向中心镇延伸，持续改善农村人居环境，加快建设生活污水、生活垃圾集中处理设施，改造提升乡镇商贸中心功能，增加区域性医疗、养老、文化等公共服务供给。强化乡镇政府公共服务职能，提升平安乡村、法治乡村建设水平。</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lastRenderedPageBreak/>
        <w:t>示范村：</w:t>
      </w:r>
      <w:r w:rsidRPr="00CC568C">
        <w:rPr>
          <w:rFonts w:ascii="仿宋_GB2312" w:eastAsia="仿宋_GB2312" w:hAnsi="Calibri" w:cs="Calibri" w:hint="eastAsia"/>
          <w:color w:val="333333"/>
          <w:kern w:val="0"/>
          <w:sz w:val="32"/>
          <w:szCs w:val="32"/>
          <w:bdr w:val="none" w:sz="0" w:space="0" w:color="auto" w:frame="1"/>
        </w:rPr>
        <w:t>培育新型农业经营主体，建设优质绿色安全农产品生产基地。重点要统筹生产生活生态空间，加快推动道路、供水、供气等基础设施往村覆盖、</w:t>
      </w:r>
      <w:proofErr w:type="gramStart"/>
      <w:r w:rsidRPr="00CC568C">
        <w:rPr>
          <w:rFonts w:ascii="仿宋_GB2312" w:eastAsia="仿宋_GB2312" w:hAnsi="Calibri" w:cs="Calibri" w:hint="eastAsia"/>
          <w:color w:val="333333"/>
          <w:kern w:val="0"/>
          <w:sz w:val="32"/>
          <w:szCs w:val="32"/>
          <w:bdr w:val="none" w:sz="0" w:space="0" w:color="auto" w:frame="1"/>
        </w:rPr>
        <w:t>往户延伸</w:t>
      </w:r>
      <w:proofErr w:type="gramEnd"/>
      <w:r w:rsidRPr="00CC568C">
        <w:rPr>
          <w:rFonts w:ascii="仿宋_GB2312" w:eastAsia="仿宋_GB2312" w:hAnsi="Calibri" w:cs="Calibri" w:hint="eastAsia"/>
          <w:color w:val="333333"/>
          <w:kern w:val="0"/>
          <w:sz w:val="32"/>
          <w:szCs w:val="32"/>
          <w:bdr w:val="none" w:sz="0" w:space="0" w:color="auto" w:frame="1"/>
        </w:rPr>
        <w:t>，基本普及农村卫生厕所，明显提升农村生活污水治理率，基本实现农村生活垃圾无害化处理，建立长效管护机制。加强以党组织为领导的农村基层组织建设，丰富农民精神文化生活。</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 w:val="24"/>
          <w:szCs w:val="24"/>
        </w:rPr>
      </w:pPr>
      <w:r w:rsidRPr="00CC568C">
        <w:rPr>
          <w:rFonts w:ascii="楷体" w:eastAsia="楷体" w:hAnsi="楷体" w:cs="Calibri"/>
          <w:b/>
          <w:bCs/>
          <w:color w:val="333333"/>
          <w:kern w:val="0"/>
          <w:sz w:val="36"/>
          <w:szCs w:val="36"/>
          <w:bdr w:val="none" w:sz="0" w:space="0" w:color="auto" w:frame="1"/>
        </w:rPr>
        <w:t>（三）西部地区。</w:t>
      </w:r>
      <w:r w:rsidRPr="00CC568C">
        <w:rPr>
          <w:rFonts w:ascii="仿宋_GB2312" w:eastAsia="仿宋_GB2312" w:hAnsi="Calibri" w:cs="Calibri" w:hint="eastAsia"/>
          <w:color w:val="333333"/>
          <w:kern w:val="0"/>
          <w:sz w:val="32"/>
          <w:szCs w:val="32"/>
          <w:bdr w:val="none" w:sz="0" w:space="0" w:color="auto" w:frame="1"/>
        </w:rPr>
        <w:t>大力发展乡村特色产业，聚焦夯实全面推进乡村振兴基础，增强地区经济活力和发展后劲。</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示范县：</w:t>
      </w:r>
      <w:r w:rsidRPr="00CC568C">
        <w:rPr>
          <w:rFonts w:ascii="仿宋_GB2312" w:eastAsia="仿宋_GB2312" w:hAnsi="Calibri" w:cs="Calibri" w:hint="eastAsia"/>
          <w:color w:val="333333"/>
          <w:kern w:val="0"/>
          <w:sz w:val="32"/>
          <w:szCs w:val="32"/>
          <w:bdr w:val="none" w:sz="0" w:space="0" w:color="auto" w:frame="1"/>
        </w:rPr>
        <w:t>重点是培育“一县</w:t>
      </w:r>
      <w:proofErr w:type="gramStart"/>
      <w:r w:rsidRPr="00CC568C">
        <w:rPr>
          <w:rFonts w:ascii="仿宋_GB2312" w:eastAsia="仿宋_GB2312" w:hAnsi="Calibri" w:cs="Calibri" w:hint="eastAsia"/>
          <w:color w:val="333333"/>
          <w:kern w:val="0"/>
          <w:sz w:val="32"/>
          <w:szCs w:val="32"/>
          <w:bdr w:val="none" w:sz="0" w:space="0" w:color="auto" w:frame="1"/>
        </w:rPr>
        <w:t>一</w:t>
      </w:r>
      <w:proofErr w:type="gramEnd"/>
      <w:r w:rsidRPr="00CC568C">
        <w:rPr>
          <w:rFonts w:ascii="仿宋_GB2312" w:eastAsia="仿宋_GB2312" w:hAnsi="Calibri" w:cs="Calibri" w:hint="eastAsia"/>
          <w:color w:val="333333"/>
          <w:kern w:val="0"/>
          <w:sz w:val="32"/>
          <w:szCs w:val="32"/>
          <w:bdr w:val="none" w:sz="0" w:space="0" w:color="auto" w:frame="1"/>
        </w:rPr>
        <w:t>业”主导产业，推进农业生产品种培优、品质提升、品牌打造和标准化生产，引导资金、技术、人才等要素向农业产业园区集聚，健全科技人才服务机制，统筹山水林田湖草</w:t>
      </w:r>
      <w:proofErr w:type="gramStart"/>
      <w:r w:rsidRPr="00CC568C">
        <w:rPr>
          <w:rFonts w:ascii="仿宋_GB2312" w:eastAsia="仿宋_GB2312" w:hAnsi="Calibri" w:cs="Calibri" w:hint="eastAsia"/>
          <w:color w:val="333333"/>
          <w:kern w:val="0"/>
          <w:sz w:val="32"/>
          <w:szCs w:val="32"/>
          <w:bdr w:val="none" w:sz="0" w:space="0" w:color="auto" w:frame="1"/>
        </w:rPr>
        <w:t>沙系统</w:t>
      </w:r>
      <w:proofErr w:type="gramEnd"/>
      <w:r w:rsidRPr="00CC568C">
        <w:rPr>
          <w:rFonts w:ascii="仿宋_GB2312" w:eastAsia="仿宋_GB2312" w:hAnsi="Calibri" w:cs="Calibri" w:hint="eastAsia"/>
          <w:color w:val="333333"/>
          <w:kern w:val="0"/>
          <w:sz w:val="32"/>
          <w:szCs w:val="32"/>
          <w:bdr w:val="none" w:sz="0" w:space="0" w:color="auto" w:frame="1"/>
        </w:rPr>
        <w:t>治理，稳步提升农村基础设施建设水平，不断改善农村人居环境，逐步实现县域教育、医疗、养老等基本公共服务</w:t>
      </w:r>
      <w:proofErr w:type="gramStart"/>
      <w:r w:rsidRPr="00CC568C">
        <w:rPr>
          <w:rFonts w:ascii="仿宋_GB2312" w:eastAsia="仿宋_GB2312" w:hAnsi="Calibri" w:cs="Calibri" w:hint="eastAsia"/>
          <w:color w:val="333333"/>
          <w:kern w:val="0"/>
          <w:sz w:val="32"/>
          <w:szCs w:val="32"/>
          <w:bdr w:val="none" w:sz="0" w:space="0" w:color="auto" w:frame="1"/>
        </w:rPr>
        <w:t>便利可</w:t>
      </w:r>
      <w:proofErr w:type="gramEnd"/>
      <w:r w:rsidRPr="00CC568C">
        <w:rPr>
          <w:rFonts w:ascii="仿宋_GB2312" w:eastAsia="仿宋_GB2312" w:hAnsi="Calibri" w:cs="Calibri" w:hint="eastAsia"/>
          <w:color w:val="333333"/>
          <w:kern w:val="0"/>
          <w:sz w:val="32"/>
          <w:szCs w:val="32"/>
          <w:bdr w:val="none" w:sz="0" w:space="0" w:color="auto" w:frame="1"/>
        </w:rPr>
        <w:t>及，推广清单制、积分制等治理方式，持续推进农村移风易俗。</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示范乡镇：</w:t>
      </w:r>
      <w:r w:rsidRPr="00CC568C">
        <w:rPr>
          <w:rFonts w:ascii="仿宋_GB2312" w:eastAsia="仿宋_GB2312" w:hAnsi="Calibri" w:cs="Calibri" w:hint="eastAsia"/>
          <w:color w:val="333333"/>
          <w:kern w:val="0"/>
          <w:sz w:val="32"/>
          <w:szCs w:val="32"/>
          <w:bdr w:val="none" w:sz="0" w:space="0" w:color="auto" w:frame="1"/>
        </w:rPr>
        <w:t>重点是发展“</w:t>
      </w:r>
      <w:proofErr w:type="gramStart"/>
      <w:r w:rsidRPr="00CC568C">
        <w:rPr>
          <w:rFonts w:ascii="仿宋_GB2312" w:eastAsia="仿宋_GB2312" w:hAnsi="Calibri" w:cs="Calibri" w:hint="eastAsia"/>
          <w:color w:val="333333"/>
          <w:kern w:val="0"/>
          <w:sz w:val="32"/>
          <w:szCs w:val="32"/>
          <w:bdr w:val="none" w:sz="0" w:space="0" w:color="auto" w:frame="1"/>
        </w:rPr>
        <w:t>一</w:t>
      </w:r>
      <w:proofErr w:type="gramEnd"/>
      <w:r w:rsidRPr="00CC568C">
        <w:rPr>
          <w:rFonts w:ascii="仿宋_GB2312" w:eastAsia="仿宋_GB2312" w:hAnsi="Calibri" w:cs="Calibri" w:hint="eastAsia"/>
          <w:color w:val="333333"/>
          <w:kern w:val="0"/>
          <w:sz w:val="32"/>
          <w:szCs w:val="32"/>
          <w:bdr w:val="none" w:sz="0" w:space="0" w:color="auto" w:frame="1"/>
        </w:rPr>
        <w:t>乡</w:t>
      </w:r>
      <w:proofErr w:type="gramStart"/>
      <w:r w:rsidRPr="00CC568C">
        <w:rPr>
          <w:rFonts w:ascii="仿宋_GB2312" w:eastAsia="仿宋_GB2312" w:hAnsi="Calibri" w:cs="Calibri" w:hint="eastAsia"/>
          <w:color w:val="333333"/>
          <w:kern w:val="0"/>
          <w:sz w:val="32"/>
          <w:szCs w:val="32"/>
          <w:bdr w:val="none" w:sz="0" w:space="0" w:color="auto" w:frame="1"/>
        </w:rPr>
        <w:t>一</w:t>
      </w:r>
      <w:proofErr w:type="gramEnd"/>
      <w:r w:rsidRPr="00CC568C">
        <w:rPr>
          <w:rFonts w:ascii="仿宋_GB2312" w:eastAsia="仿宋_GB2312" w:hAnsi="Calibri" w:cs="Calibri" w:hint="eastAsia"/>
          <w:color w:val="333333"/>
          <w:kern w:val="0"/>
          <w:sz w:val="32"/>
          <w:szCs w:val="32"/>
          <w:bdr w:val="none" w:sz="0" w:space="0" w:color="auto" w:frame="1"/>
        </w:rPr>
        <w:t>特”乡村产业，引进培育带动能力强的龙头企业，布局加工产能，建设标准化生产基地，推进产业集聚发展，大力培养高素质农民，保护修复乡村生态，增强乡镇统筹协调能力，逐步配套农村基础设施，发挥好乡镇服务带动作用。</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示范村：</w:t>
      </w:r>
      <w:r w:rsidRPr="00CC568C">
        <w:rPr>
          <w:rFonts w:ascii="仿宋_GB2312" w:eastAsia="仿宋_GB2312" w:hAnsi="Calibri" w:cs="Calibri" w:hint="eastAsia"/>
          <w:color w:val="333333"/>
          <w:kern w:val="0"/>
          <w:sz w:val="32"/>
          <w:szCs w:val="32"/>
          <w:bdr w:val="none" w:sz="0" w:space="0" w:color="auto" w:frame="1"/>
        </w:rPr>
        <w:t>重点是建设“一村一品”特色产业，打造一批小而精、特而美的特色产品，推行绿色化标准化生产，依托</w:t>
      </w:r>
      <w:r w:rsidRPr="00CC568C">
        <w:rPr>
          <w:rFonts w:ascii="仿宋_GB2312" w:eastAsia="仿宋_GB2312" w:hAnsi="Calibri" w:cs="Calibri" w:hint="eastAsia"/>
          <w:color w:val="333333"/>
          <w:kern w:val="0"/>
          <w:sz w:val="32"/>
          <w:szCs w:val="32"/>
          <w:bdr w:val="none" w:sz="0" w:space="0" w:color="auto" w:frame="1"/>
        </w:rPr>
        <w:lastRenderedPageBreak/>
        <w:t>新型农业经营主体带动小农户持续增收，提高农民科技文化素质和就业技能，稳步推进乡村建设行动，因地制宜推进农村改厕、生活污水治理和生活垃圾处理，加强民族地区、边疆地区、脱贫地区传统村落保护，持续改善村容村貌。完善村级综合服务设施，提供一门式办理、一站式服务，加强村规民约建设，提</w:t>
      </w:r>
      <w:proofErr w:type="gramStart"/>
      <w:r w:rsidRPr="00CC568C">
        <w:rPr>
          <w:rFonts w:ascii="仿宋_GB2312" w:eastAsia="仿宋_GB2312" w:hAnsi="Calibri" w:cs="Calibri" w:hint="eastAsia"/>
          <w:color w:val="333333"/>
          <w:kern w:val="0"/>
          <w:sz w:val="32"/>
          <w:szCs w:val="32"/>
          <w:bdr w:val="none" w:sz="0" w:space="0" w:color="auto" w:frame="1"/>
        </w:rPr>
        <w:t>振农民</w:t>
      </w:r>
      <w:proofErr w:type="gramEnd"/>
      <w:r w:rsidRPr="00CC568C">
        <w:rPr>
          <w:rFonts w:ascii="仿宋_GB2312" w:eastAsia="仿宋_GB2312" w:hAnsi="Calibri" w:cs="Calibri" w:hint="eastAsia"/>
          <w:color w:val="333333"/>
          <w:kern w:val="0"/>
          <w:sz w:val="32"/>
          <w:szCs w:val="32"/>
          <w:bdr w:val="none" w:sz="0" w:space="0" w:color="auto" w:frame="1"/>
        </w:rPr>
        <w:t>群众精气神。</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三、创建条件</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创建乡村振兴示范县、示范乡镇、示范村，应符合以下基本条件。</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（一）组织领导有力。</w:t>
      </w:r>
      <w:r w:rsidRPr="00CC568C">
        <w:rPr>
          <w:rFonts w:ascii="仿宋_GB2312" w:eastAsia="仿宋_GB2312" w:hAnsi="Calibri" w:cs="Calibri" w:hint="eastAsia"/>
          <w:color w:val="333333"/>
          <w:kern w:val="0"/>
          <w:sz w:val="32"/>
          <w:szCs w:val="32"/>
          <w:bdr w:val="none" w:sz="0" w:space="0" w:color="auto" w:frame="1"/>
        </w:rPr>
        <w:t>示范县建立党委政府主要领导负责、农业农村部门统筹、相关部门参与的乡村振兴工作领导体制。示范乡镇、示范村领导班子具有较强的凝聚力和战斗力，带动农民就业增收思路宽、措施实、效果好。</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（二）发展基础较好。</w:t>
      </w:r>
      <w:r w:rsidRPr="00CC568C">
        <w:rPr>
          <w:rFonts w:ascii="仿宋_GB2312" w:eastAsia="仿宋_GB2312" w:hAnsi="Calibri" w:cs="Calibri" w:hint="eastAsia"/>
          <w:color w:val="333333"/>
          <w:kern w:val="0"/>
          <w:sz w:val="32"/>
          <w:szCs w:val="32"/>
          <w:bdr w:val="none" w:sz="0" w:space="0" w:color="auto" w:frame="1"/>
        </w:rPr>
        <w:t>示范县统筹推进乡村振兴有力，在巩固提升粮食等重要农产品产能、巩固拓展脱贫攻坚成果、保护耕地和维护农村社会和谐稳定，以及乡村发展、乡村建设、乡村治理等方面，有较好的工作基础和发展潜力。示范乡镇、示范村乡村振兴工作在本市、本县居于较好水平。</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（三）工作机制明晰。</w:t>
      </w:r>
      <w:r w:rsidRPr="00CC568C">
        <w:rPr>
          <w:rFonts w:ascii="仿宋_GB2312" w:eastAsia="仿宋_GB2312" w:hAnsi="Calibri" w:cs="Calibri" w:hint="eastAsia"/>
          <w:color w:val="333333"/>
          <w:kern w:val="0"/>
          <w:sz w:val="32"/>
          <w:szCs w:val="32"/>
          <w:bdr w:val="none" w:sz="0" w:space="0" w:color="auto" w:frame="1"/>
        </w:rPr>
        <w:t>示范县建立乡村振兴责任落实、组织推动、要素保障、监督考核等机制，组建乡村振兴工作专班。示范乡镇、示范</w:t>
      </w:r>
      <w:proofErr w:type="gramStart"/>
      <w:r w:rsidRPr="00CC568C">
        <w:rPr>
          <w:rFonts w:ascii="仿宋_GB2312" w:eastAsia="仿宋_GB2312" w:hAnsi="Calibri" w:cs="Calibri" w:hint="eastAsia"/>
          <w:color w:val="333333"/>
          <w:kern w:val="0"/>
          <w:sz w:val="32"/>
          <w:szCs w:val="32"/>
          <w:bdr w:val="none" w:sz="0" w:space="0" w:color="auto" w:frame="1"/>
        </w:rPr>
        <w:t>村推进</w:t>
      </w:r>
      <w:proofErr w:type="gramEnd"/>
      <w:r w:rsidRPr="00CC568C">
        <w:rPr>
          <w:rFonts w:ascii="仿宋_GB2312" w:eastAsia="仿宋_GB2312" w:hAnsi="Calibri" w:cs="Calibri" w:hint="eastAsia"/>
          <w:color w:val="333333"/>
          <w:kern w:val="0"/>
          <w:sz w:val="32"/>
          <w:szCs w:val="32"/>
          <w:bdr w:val="none" w:sz="0" w:space="0" w:color="auto" w:frame="1"/>
        </w:rPr>
        <w:t>乡村振兴思路清晰、抓手有力。</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lastRenderedPageBreak/>
        <w:t>（四）创建积极性高。</w:t>
      </w:r>
      <w:r w:rsidRPr="00CC568C">
        <w:rPr>
          <w:rFonts w:ascii="仿宋_GB2312" w:eastAsia="仿宋_GB2312" w:hAnsi="Calibri" w:cs="Calibri" w:hint="eastAsia"/>
          <w:color w:val="333333"/>
          <w:kern w:val="0"/>
          <w:sz w:val="32"/>
          <w:szCs w:val="32"/>
          <w:bdr w:val="none" w:sz="0" w:space="0" w:color="auto" w:frame="1"/>
        </w:rPr>
        <w:t>示范县建立乡村振兴财政投入稳定增长机制，人才支撑、科技创新、市场主体培育等政策较为配套，主动承担农村改革任务意愿较强。示范乡镇、示范村农民群众广泛支持、踊跃参与示范创建。</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（五）示范带动能力较强。</w:t>
      </w:r>
      <w:r w:rsidRPr="00CC568C">
        <w:rPr>
          <w:rFonts w:ascii="仿宋_GB2312" w:eastAsia="仿宋_GB2312" w:hAnsi="Calibri" w:cs="Calibri" w:hint="eastAsia"/>
          <w:color w:val="333333"/>
          <w:kern w:val="0"/>
          <w:sz w:val="32"/>
          <w:szCs w:val="32"/>
          <w:bdr w:val="none" w:sz="0" w:space="0" w:color="auto" w:frame="1"/>
        </w:rPr>
        <w:t>示范县在全面推进乡村振兴方面形成一套好做法，在同类地区中具有较强代表性。示范乡镇、示范</w:t>
      </w:r>
      <w:proofErr w:type="gramStart"/>
      <w:r w:rsidRPr="00CC568C">
        <w:rPr>
          <w:rFonts w:ascii="仿宋_GB2312" w:eastAsia="仿宋_GB2312" w:hAnsi="Calibri" w:cs="Calibri" w:hint="eastAsia"/>
          <w:color w:val="333333"/>
          <w:kern w:val="0"/>
          <w:sz w:val="32"/>
          <w:szCs w:val="32"/>
          <w:bdr w:val="none" w:sz="0" w:space="0" w:color="auto" w:frame="1"/>
        </w:rPr>
        <w:t>村具备</w:t>
      </w:r>
      <w:proofErr w:type="gramEnd"/>
      <w:r w:rsidRPr="00CC568C">
        <w:rPr>
          <w:rFonts w:ascii="仿宋_GB2312" w:eastAsia="仿宋_GB2312" w:hAnsi="Calibri" w:cs="Calibri" w:hint="eastAsia"/>
          <w:color w:val="333333"/>
          <w:kern w:val="0"/>
          <w:sz w:val="32"/>
          <w:szCs w:val="32"/>
          <w:bdr w:val="none" w:sz="0" w:space="0" w:color="auto" w:frame="1"/>
        </w:rPr>
        <w:t>可看可学可借鉴的推广价值。国家农业现代化示范区、国家农业绿色发展先行区、全国乡村治理体系建设试点示范县、全国乡村治理示范村镇、全国美丽宜居村庄等工作成效明显的，可以推荐为乡村振兴示范创建单位。</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各省（自治区、直辖市）可结合实际，进一步细化乡村振兴示范县、示范乡镇、示范村创建条件。地方政府性债务风险较高地区不得纳入创建范围。</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 w:val="24"/>
          <w:szCs w:val="24"/>
        </w:rPr>
      </w:pPr>
      <w:r w:rsidRPr="00CC568C">
        <w:rPr>
          <w:rFonts w:ascii="黑体" w:eastAsia="黑体" w:hAnsi="黑体" w:cs="Calibri" w:hint="eastAsia"/>
          <w:color w:val="333333"/>
          <w:kern w:val="0"/>
          <w:sz w:val="32"/>
          <w:szCs w:val="32"/>
          <w:bdr w:val="none" w:sz="0" w:space="0" w:color="auto" w:frame="1"/>
        </w:rPr>
        <w:t>四、创建管理</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（一）创建程序。</w:t>
      </w:r>
      <w:r w:rsidRPr="00CC568C">
        <w:rPr>
          <w:rFonts w:ascii="仿宋_GB2312" w:eastAsia="仿宋_GB2312" w:hAnsi="Calibri" w:cs="Calibri" w:hint="eastAsia"/>
          <w:color w:val="333333"/>
          <w:kern w:val="0"/>
          <w:sz w:val="32"/>
          <w:szCs w:val="32"/>
          <w:bdr w:val="none" w:sz="0" w:space="0" w:color="auto" w:frame="1"/>
        </w:rPr>
        <w:t>国家乡村振兴示范县按照“县级政府申请，市级部门择优遴选，省级部门审核并报省级政府同意，农业农村部、国家乡村振兴局批准创建”的程序，开展申报创建工作。各地严格按照《2022年乡村振兴示范创建名额分配表》（附件1）申报创建，超出指标数的不予受理。省级农业农村部门会同乡村振兴局，指导申报创建的县级政府认真编制《国家乡村振兴示范县创建方案》（附件2），经省级人民政府同意后，</w:t>
      </w:r>
      <w:proofErr w:type="gramStart"/>
      <w:r w:rsidRPr="00CC568C">
        <w:rPr>
          <w:rFonts w:ascii="仿宋_GB2312" w:eastAsia="仿宋_GB2312" w:hAnsi="Calibri" w:cs="Calibri" w:hint="eastAsia"/>
          <w:color w:val="333333"/>
          <w:kern w:val="0"/>
          <w:sz w:val="32"/>
          <w:szCs w:val="32"/>
          <w:bdr w:val="none" w:sz="0" w:space="0" w:color="auto" w:frame="1"/>
        </w:rPr>
        <w:t>报农业</w:t>
      </w:r>
      <w:proofErr w:type="gramEnd"/>
      <w:r w:rsidRPr="00CC568C">
        <w:rPr>
          <w:rFonts w:ascii="仿宋_GB2312" w:eastAsia="仿宋_GB2312" w:hAnsi="Calibri" w:cs="Calibri" w:hint="eastAsia"/>
          <w:color w:val="333333"/>
          <w:kern w:val="0"/>
          <w:sz w:val="32"/>
          <w:szCs w:val="32"/>
          <w:bdr w:val="none" w:sz="0" w:space="0" w:color="auto" w:frame="1"/>
        </w:rPr>
        <w:t>农村部、国家乡村振兴局。新疆生产</w:t>
      </w:r>
      <w:r w:rsidRPr="00CC568C">
        <w:rPr>
          <w:rFonts w:ascii="仿宋_GB2312" w:eastAsia="仿宋_GB2312" w:hAnsi="Calibri" w:cs="Calibri" w:hint="eastAsia"/>
          <w:color w:val="333333"/>
          <w:kern w:val="0"/>
          <w:sz w:val="32"/>
          <w:szCs w:val="32"/>
          <w:bdr w:val="none" w:sz="0" w:space="0" w:color="auto" w:frame="1"/>
        </w:rPr>
        <w:lastRenderedPageBreak/>
        <w:t>建设兵团、计划单列市、直属垦区直接</w:t>
      </w:r>
      <w:proofErr w:type="gramStart"/>
      <w:r w:rsidRPr="00CC568C">
        <w:rPr>
          <w:rFonts w:ascii="仿宋_GB2312" w:eastAsia="仿宋_GB2312" w:hAnsi="Calibri" w:cs="Calibri" w:hint="eastAsia"/>
          <w:color w:val="333333"/>
          <w:kern w:val="0"/>
          <w:sz w:val="32"/>
          <w:szCs w:val="32"/>
          <w:bdr w:val="none" w:sz="0" w:space="0" w:color="auto" w:frame="1"/>
        </w:rPr>
        <w:t>报农业</w:t>
      </w:r>
      <w:proofErr w:type="gramEnd"/>
      <w:r w:rsidRPr="00CC568C">
        <w:rPr>
          <w:rFonts w:ascii="仿宋_GB2312" w:eastAsia="仿宋_GB2312" w:hAnsi="Calibri" w:cs="Calibri" w:hint="eastAsia"/>
          <w:color w:val="333333"/>
          <w:kern w:val="0"/>
          <w:sz w:val="32"/>
          <w:szCs w:val="32"/>
          <w:bdr w:val="none" w:sz="0" w:space="0" w:color="auto" w:frame="1"/>
        </w:rPr>
        <w:t>农村部、国家乡村振兴局。请于8月30日前提交申报材料，其中纸质申报材料一式3份，</w:t>
      </w:r>
      <w:hyperlink r:id="rId4" w:history="1">
        <w:r w:rsidRPr="00CC568C">
          <w:rPr>
            <w:rFonts w:ascii="仿宋_GB2312" w:eastAsia="仿宋_GB2312" w:hAnsi="Calibri" w:cs="Calibri" w:hint="eastAsia"/>
            <w:color w:val="000000"/>
            <w:kern w:val="0"/>
            <w:sz w:val="32"/>
            <w:szCs w:val="32"/>
            <w:bdr w:val="none" w:sz="0" w:space="0" w:color="auto" w:frame="1"/>
          </w:rPr>
          <w:t>同步发送电子版至xczxc@agri.gov.cn</w:t>
        </w:r>
      </w:hyperlink>
      <w:r w:rsidRPr="00CC568C">
        <w:rPr>
          <w:rFonts w:ascii="仿宋_GB2312" w:eastAsia="仿宋_GB2312" w:hAnsi="Calibri" w:cs="Calibri" w:hint="eastAsia"/>
          <w:color w:val="333333"/>
          <w:kern w:val="0"/>
          <w:sz w:val="32"/>
          <w:szCs w:val="32"/>
          <w:bdr w:val="none" w:sz="0" w:space="0" w:color="auto" w:frame="1"/>
        </w:rPr>
        <w:t>（邮件标题注明：×省×县申报国家乡村振兴示范县材料），超期不予受理。</w:t>
      </w:r>
    </w:p>
    <w:p w:rsidR="00CC568C" w:rsidRPr="00CC568C" w:rsidRDefault="00CC568C" w:rsidP="00CC568C">
      <w:pPr>
        <w:widowControl/>
        <w:shd w:val="clear" w:color="auto" w:fill="FFFFFF"/>
        <w:spacing w:line="45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乡村振兴示范乡镇、示范村由各省（自治区、直辖市）农业农村部门、乡村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参照国家乡村振兴示范县创建程序，自行组织立项、申报创建等工作，于10月30日前将批准创建的名单</w:t>
      </w:r>
      <w:proofErr w:type="gramStart"/>
      <w:r w:rsidRPr="00CC568C">
        <w:rPr>
          <w:rFonts w:ascii="仿宋_GB2312" w:eastAsia="仿宋_GB2312" w:hAnsi="Calibri" w:cs="Calibri" w:hint="eastAsia"/>
          <w:color w:val="333333"/>
          <w:kern w:val="0"/>
          <w:sz w:val="32"/>
          <w:szCs w:val="32"/>
          <w:bdr w:val="none" w:sz="0" w:space="0" w:color="auto" w:frame="1"/>
        </w:rPr>
        <w:t>报农业</w:t>
      </w:r>
      <w:proofErr w:type="gramEnd"/>
      <w:r w:rsidRPr="00CC568C">
        <w:rPr>
          <w:rFonts w:ascii="仿宋_GB2312" w:eastAsia="仿宋_GB2312" w:hAnsi="Calibri" w:cs="Calibri" w:hint="eastAsia"/>
          <w:color w:val="333333"/>
          <w:kern w:val="0"/>
          <w:sz w:val="32"/>
          <w:szCs w:val="32"/>
          <w:bdr w:val="none" w:sz="0" w:space="0" w:color="auto" w:frame="1"/>
        </w:rPr>
        <w:t>农村部、国家乡村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备案。</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（二）评审方式。</w:t>
      </w:r>
      <w:r w:rsidRPr="00CC568C">
        <w:rPr>
          <w:rFonts w:ascii="仿宋_GB2312" w:eastAsia="仿宋_GB2312" w:hAnsi="Calibri" w:cs="Calibri" w:hint="eastAsia"/>
          <w:color w:val="333333"/>
          <w:kern w:val="0"/>
          <w:sz w:val="32"/>
          <w:szCs w:val="32"/>
          <w:bdr w:val="none" w:sz="0" w:space="0" w:color="auto" w:frame="1"/>
        </w:rPr>
        <w:t>对申报基础性指标的国家乡村振兴示范县，农业农村部、国家乡村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组建评审组，对创建方案进行严格评审，符合条件的纳入批准创建名单，审核未通过的不予批准，且不再递补。对申报竞争性指标的国家乡村振兴示范县，农业农村部、国家乡村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采取竞争遴选方式，择优纳入批准创建名单。创建名单经公示无异议后对外公布。农业农村部、国家乡村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适时制定国家乡村振兴示范县认定标准，创建2-3年后组织评审认定，达到认定标准的，授予“国家乡村振兴示范县”称号。乡村振兴示范乡镇、示范村评审认定由各省（自治区、直辖市）参照执行。</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（三）监测评估。</w:t>
      </w:r>
      <w:r w:rsidRPr="00CC568C">
        <w:rPr>
          <w:rFonts w:ascii="仿宋_GB2312" w:eastAsia="仿宋_GB2312" w:hAnsi="Calibri" w:cs="Calibri" w:hint="eastAsia"/>
          <w:color w:val="333333"/>
          <w:kern w:val="0"/>
          <w:sz w:val="32"/>
          <w:szCs w:val="32"/>
          <w:bdr w:val="none" w:sz="0" w:space="0" w:color="auto" w:frame="1"/>
        </w:rPr>
        <w:t>各级农业农村部门、乡村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建立客观反映乡村振兴进展的指标和统计体系，有序开展乡村振兴示范县、示范乡镇、示范村创建成效监测评估。评估结果</w:t>
      </w:r>
      <w:r w:rsidRPr="00CC568C">
        <w:rPr>
          <w:rFonts w:ascii="仿宋_GB2312" w:eastAsia="仿宋_GB2312" w:hAnsi="Calibri" w:cs="Calibri" w:hint="eastAsia"/>
          <w:color w:val="333333"/>
          <w:kern w:val="0"/>
          <w:sz w:val="32"/>
          <w:szCs w:val="32"/>
          <w:bdr w:val="none" w:sz="0" w:space="0" w:color="auto" w:frame="1"/>
        </w:rPr>
        <w:lastRenderedPageBreak/>
        <w:t>作为实施激励约束的重要依据，对工作扎实有力、成效明显的予以表扬激励，对工作进展缓慢的进行通报。</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 w:val="24"/>
          <w:szCs w:val="24"/>
        </w:rPr>
      </w:pPr>
      <w:r w:rsidRPr="00CC568C">
        <w:rPr>
          <w:rFonts w:ascii="黑体" w:eastAsia="黑体" w:hAnsi="黑体" w:cs="Calibri" w:hint="eastAsia"/>
          <w:color w:val="333333"/>
          <w:kern w:val="0"/>
          <w:sz w:val="32"/>
          <w:szCs w:val="32"/>
          <w:bdr w:val="none" w:sz="0" w:space="0" w:color="auto" w:frame="1"/>
        </w:rPr>
        <w:t>五、工作要求</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（一）强化组织领导。</w:t>
      </w:r>
      <w:r w:rsidRPr="00CC568C">
        <w:rPr>
          <w:rFonts w:ascii="仿宋_GB2312" w:eastAsia="仿宋_GB2312" w:hAnsi="Calibri" w:cs="Calibri" w:hint="eastAsia"/>
          <w:color w:val="333333"/>
          <w:kern w:val="0"/>
          <w:sz w:val="32"/>
          <w:szCs w:val="32"/>
          <w:bdr w:val="none" w:sz="0" w:space="0" w:color="auto" w:frame="1"/>
        </w:rPr>
        <w:t>各级农业农村部门、乡村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成立乡村振兴示范创建工作推进机制，加强统筹协调，加大工作力度，推动各项措施落实。承担创建任务的县级、乡级党委政府要承担主体责任，成立由主要负责同志任组长的示范创建领导小组，明确责任分工，聚合资源力量，扎实有序推进。承担创建任务的村党组织、村委会要主动入位、主动担当，广泛动员村民，共创共建共享。</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（二）强化政策支持。</w:t>
      </w:r>
      <w:r w:rsidRPr="00CC568C">
        <w:rPr>
          <w:rFonts w:ascii="仿宋_GB2312" w:eastAsia="仿宋_GB2312" w:hAnsi="Calibri" w:cs="Calibri" w:hint="eastAsia"/>
          <w:color w:val="333333"/>
          <w:kern w:val="0"/>
          <w:sz w:val="32"/>
          <w:szCs w:val="32"/>
          <w:bdr w:val="none" w:sz="0" w:space="0" w:color="auto" w:frame="1"/>
        </w:rPr>
        <w:t>现有的农业农村领域相关项目和补助资金向乡村振兴示范县、示范乡镇、示范村倾斜，国家现代农业产业园、农业产业强镇、优势特色产业集群等农村产业融合发展项目优先支持符合条件的示范创建单位。鼓励地方财政资金加大对示范创建的支持力度。发挥财政资金</w:t>
      </w:r>
      <w:proofErr w:type="gramStart"/>
      <w:r w:rsidRPr="00CC568C">
        <w:rPr>
          <w:rFonts w:ascii="仿宋_GB2312" w:eastAsia="仿宋_GB2312" w:hAnsi="Calibri" w:cs="Calibri" w:hint="eastAsia"/>
          <w:color w:val="333333"/>
          <w:kern w:val="0"/>
          <w:sz w:val="32"/>
          <w:szCs w:val="32"/>
          <w:bdr w:val="none" w:sz="0" w:space="0" w:color="auto" w:frame="1"/>
        </w:rPr>
        <w:t>撬</w:t>
      </w:r>
      <w:proofErr w:type="gramEnd"/>
      <w:r w:rsidRPr="00CC568C">
        <w:rPr>
          <w:rFonts w:ascii="仿宋_GB2312" w:eastAsia="仿宋_GB2312" w:hAnsi="Calibri" w:cs="Calibri" w:hint="eastAsia"/>
          <w:color w:val="333333"/>
          <w:kern w:val="0"/>
          <w:sz w:val="32"/>
          <w:szCs w:val="32"/>
          <w:bdr w:val="none" w:sz="0" w:space="0" w:color="auto" w:frame="1"/>
        </w:rPr>
        <w:t>动作用，引导金融和社会资本参与乡村振兴示范创建。</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（三）强化改革赋能。</w:t>
      </w:r>
      <w:r w:rsidRPr="00CC568C">
        <w:rPr>
          <w:rFonts w:ascii="仿宋_GB2312" w:eastAsia="仿宋_GB2312" w:hAnsi="Calibri" w:cs="Calibri" w:hint="eastAsia"/>
          <w:color w:val="333333"/>
          <w:kern w:val="0"/>
          <w:sz w:val="32"/>
          <w:szCs w:val="32"/>
          <w:bdr w:val="none" w:sz="0" w:space="0" w:color="auto" w:frame="1"/>
        </w:rPr>
        <w:t>聚焦乡村振兴的重点领域和关键环节，引导支持乡村振兴示范县、示范乡镇、示范</w:t>
      </w:r>
      <w:proofErr w:type="gramStart"/>
      <w:r w:rsidRPr="00CC568C">
        <w:rPr>
          <w:rFonts w:ascii="仿宋_GB2312" w:eastAsia="仿宋_GB2312" w:hAnsi="Calibri" w:cs="Calibri" w:hint="eastAsia"/>
          <w:color w:val="333333"/>
          <w:kern w:val="0"/>
          <w:sz w:val="32"/>
          <w:szCs w:val="32"/>
          <w:bdr w:val="none" w:sz="0" w:space="0" w:color="auto" w:frame="1"/>
        </w:rPr>
        <w:t>村深化</w:t>
      </w:r>
      <w:proofErr w:type="gramEnd"/>
      <w:r w:rsidRPr="00CC568C">
        <w:rPr>
          <w:rFonts w:ascii="仿宋_GB2312" w:eastAsia="仿宋_GB2312" w:hAnsi="Calibri" w:cs="Calibri" w:hint="eastAsia"/>
          <w:color w:val="333333"/>
          <w:kern w:val="0"/>
          <w:sz w:val="32"/>
          <w:szCs w:val="32"/>
          <w:bdr w:val="none" w:sz="0" w:space="0" w:color="auto" w:frame="1"/>
        </w:rPr>
        <w:t>农村土地制度改革，健全完善农村产权交易平台。积极创新金融产品和服务，加大农业保险力度。在统筹整合涉农资金、拓展衔接推进乡村振兴补助资金使用方向、强化用地保障、加大科技人才支撑等方面探索有效路径。</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lastRenderedPageBreak/>
        <w:t>（四）强化社会动员。</w:t>
      </w:r>
      <w:r w:rsidRPr="00CC568C">
        <w:rPr>
          <w:rFonts w:ascii="仿宋_GB2312" w:eastAsia="仿宋_GB2312" w:hAnsi="Calibri" w:cs="Calibri" w:hint="eastAsia"/>
          <w:color w:val="333333"/>
          <w:kern w:val="0"/>
          <w:sz w:val="32"/>
          <w:szCs w:val="32"/>
          <w:bdr w:val="none" w:sz="0" w:space="0" w:color="auto" w:frame="1"/>
        </w:rPr>
        <w:t>依托东西部协作、中央单位定点帮扶、民营企业“万企兴万村”、社会组织助力乡村振兴等工作机制，广泛动员社会各方面力量参与，推动企业、社会组织等和示范创建单位开展合作。鼓励教学科研、规划设计等单位与示范创建单位建立紧密联系，开展实践教学、跟踪调查、规划师下乡等活动，共同参与乡村振兴示范创建。</w:t>
      </w:r>
    </w:p>
    <w:p w:rsidR="00CC568C" w:rsidRPr="00CC568C" w:rsidRDefault="00CC568C" w:rsidP="00CC568C">
      <w:pPr>
        <w:widowControl/>
        <w:shd w:val="clear" w:color="auto" w:fill="FFFFFF"/>
        <w:spacing w:line="450" w:lineRule="atLeast"/>
        <w:ind w:firstLine="642"/>
        <w:rPr>
          <w:rFonts w:ascii="Calibri" w:eastAsia="微软雅黑" w:hAnsi="Calibri" w:cs="Calibri"/>
          <w:color w:val="333333"/>
          <w:kern w:val="0"/>
          <w:szCs w:val="21"/>
        </w:rPr>
      </w:pPr>
      <w:r w:rsidRPr="00CC568C">
        <w:rPr>
          <w:rFonts w:ascii="楷体_GB2312" w:eastAsia="楷体_GB2312" w:hAnsi="Calibri" w:cs="Calibri" w:hint="eastAsia"/>
          <w:b/>
          <w:bCs/>
          <w:color w:val="333333"/>
          <w:kern w:val="0"/>
          <w:sz w:val="32"/>
          <w:szCs w:val="32"/>
          <w:bdr w:val="none" w:sz="0" w:space="0" w:color="auto" w:frame="1"/>
        </w:rPr>
        <w:t>（五）强化宣传推广。</w:t>
      </w:r>
      <w:r w:rsidRPr="00CC568C">
        <w:rPr>
          <w:rFonts w:ascii="仿宋_GB2312" w:eastAsia="仿宋_GB2312" w:hAnsi="Calibri" w:cs="Calibri" w:hint="eastAsia"/>
          <w:color w:val="333333"/>
          <w:kern w:val="0"/>
          <w:sz w:val="32"/>
          <w:szCs w:val="32"/>
          <w:bdr w:val="none" w:sz="0" w:space="0" w:color="auto" w:frame="1"/>
        </w:rPr>
        <w:t>各地要及时总结乡村振兴示范创建的好经验好做法，提炼形成典型案例，定期</w:t>
      </w:r>
      <w:proofErr w:type="gramStart"/>
      <w:r w:rsidRPr="00CC568C">
        <w:rPr>
          <w:rFonts w:ascii="仿宋_GB2312" w:eastAsia="仿宋_GB2312" w:hAnsi="Calibri" w:cs="Calibri" w:hint="eastAsia"/>
          <w:color w:val="333333"/>
          <w:kern w:val="0"/>
          <w:sz w:val="32"/>
          <w:szCs w:val="32"/>
          <w:bdr w:val="none" w:sz="0" w:space="0" w:color="auto" w:frame="1"/>
        </w:rPr>
        <w:t>报农业</w:t>
      </w:r>
      <w:proofErr w:type="gramEnd"/>
      <w:r w:rsidRPr="00CC568C">
        <w:rPr>
          <w:rFonts w:ascii="仿宋_GB2312" w:eastAsia="仿宋_GB2312" w:hAnsi="Calibri" w:cs="Calibri" w:hint="eastAsia"/>
          <w:color w:val="333333"/>
          <w:kern w:val="0"/>
          <w:sz w:val="32"/>
          <w:szCs w:val="32"/>
          <w:bdr w:val="none" w:sz="0" w:space="0" w:color="auto" w:frame="1"/>
        </w:rPr>
        <w:t>农村部、国家乡村振兴局。综合运用传统媒体和新媒体，开展模式发布、范例交流、现场观摩等活动，推广可看、可学、可复制的路径模式，示范带动同类地区乡村全面振兴。</w:t>
      </w:r>
    </w:p>
    <w:p w:rsidR="00CC568C" w:rsidRPr="00CC568C" w:rsidRDefault="00CC568C" w:rsidP="00CC568C">
      <w:pPr>
        <w:widowControl/>
        <w:shd w:val="clear" w:color="auto" w:fill="FFFFFF"/>
        <w:spacing w:line="600" w:lineRule="atLeast"/>
        <w:ind w:firstLine="642"/>
        <w:rPr>
          <w:rFonts w:ascii="Calibri" w:eastAsia="微软雅黑" w:hAnsi="Calibri" w:cs="Calibri"/>
          <w:color w:val="333333"/>
          <w:kern w:val="0"/>
          <w:sz w:val="24"/>
          <w:szCs w:val="24"/>
        </w:rPr>
      </w:pPr>
      <w:r w:rsidRPr="00CC568C">
        <w:rPr>
          <w:rFonts w:ascii="仿宋_GB2312" w:eastAsia="仿宋_GB2312" w:hAnsi="Calibri" w:cs="Calibri" w:hint="eastAsia"/>
          <w:b/>
          <w:bCs/>
          <w:color w:val="333333"/>
          <w:kern w:val="0"/>
          <w:sz w:val="32"/>
          <w:szCs w:val="32"/>
          <w:bdr w:val="none" w:sz="0" w:space="0" w:color="auto" w:frame="1"/>
        </w:rPr>
        <w:t>联系人及电话：</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 xml:space="preserve">农业农村部发展规划司：刘锐 </w:t>
      </w:r>
      <w:r w:rsidRPr="00CC568C">
        <w:rPr>
          <w:rFonts w:ascii="Calibri" w:eastAsia="仿宋_GB2312" w:hAnsi="Calibri" w:cs="Calibri" w:hint="eastAsia"/>
          <w:color w:val="333333"/>
          <w:kern w:val="0"/>
          <w:sz w:val="32"/>
          <w:szCs w:val="32"/>
          <w:bdr w:val="none" w:sz="0" w:space="0" w:color="auto" w:frame="1"/>
        </w:rPr>
        <w:t> </w:t>
      </w:r>
      <w:r w:rsidRPr="00CC568C">
        <w:rPr>
          <w:rFonts w:ascii="Calibri" w:eastAsia="微软雅黑" w:hAnsi="Calibri" w:cs="Calibri"/>
          <w:color w:val="333333"/>
          <w:kern w:val="0"/>
          <w:szCs w:val="21"/>
          <w:bdr w:val="none" w:sz="0" w:space="0" w:color="auto" w:frame="1"/>
        </w:rPr>
        <w:t>010-59191680</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国家乡村</w:t>
      </w:r>
      <w:proofErr w:type="gramStart"/>
      <w:r w:rsidRPr="00CC568C">
        <w:rPr>
          <w:rFonts w:ascii="仿宋_GB2312" w:eastAsia="仿宋_GB2312" w:hAnsi="Calibri" w:cs="Calibri" w:hint="eastAsia"/>
          <w:color w:val="333333"/>
          <w:kern w:val="0"/>
          <w:sz w:val="32"/>
          <w:szCs w:val="32"/>
          <w:bdr w:val="none" w:sz="0" w:space="0" w:color="auto" w:frame="1"/>
        </w:rPr>
        <w:t>振兴局</w:t>
      </w:r>
      <w:proofErr w:type="gramEnd"/>
      <w:r w:rsidRPr="00CC568C">
        <w:rPr>
          <w:rFonts w:ascii="仿宋_GB2312" w:eastAsia="仿宋_GB2312" w:hAnsi="Calibri" w:cs="Calibri" w:hint="eastAsia"/>
          <w:color w:val="333333"/>
          <w:kern w:val="0"/>
          <w:sz w:val="32"/>
          <w:szCs w:val="32"/>
          <w:bdr w:val="none" w:sz="0" w:space="0" w:color="auto" w:frame="1"/>
        </w:rPr>
        <w:t xml:space="preserve">规划财务司：朱谦礼 </w:t>
      </w:r>
      <w:r w:rsidRPr="00CC568C">
        <w:rPr>
          <w:rFonts w:ascii="Calibri" w:eastAsia="仿宋_GB2312" w:hAnsi="Calibri" w:cs="Calibri" w:hint="eastAsia"/>
          <w:color w:val="333333"/>
          <w:kern w:val="0"/>
          <w:sz w:val="32"/>
          <w:szCs w:val="32"/>
          <w:bdr w:val="none" w:sz="0" w:space="0" w:color="auto" w:frame="1"/>
        </w:rPr>
        <w:t> </w:t>
      </w:r>
      <w:r w:rsidRPr="00CC568C">
        <w:rPr>
          <w:rFonts w:ascii="Calibri" w:eastAsia="微软雅黑" w:hAnsi="Calibri" w:cs="Calibri"/>
          <w:color w:val="333333"/>
          <w:kern w:val="0"/>
          <w:szCs w:val="21"/>
          <w:bdr w:val="none" w:sz="0" w:space="0" w:color="auto" w:frame="1"/>
        </w:rPr>
        <w:t>010-84419931</w:t>
      </w:r>
    </w:p>
    <w:p w:rsidR="00CC568C" w:rsidRPr="00CC568C" w:rsidRDefault="00CC568C" w:rsidP="00CC568C">
      <w:pPr>
        <w:widowControl/>
        <w:shd w:val="clear" w:color="auto" w:fill="FFFFFF"/>
        <w:spacing w:line="600" w:lineRule="atLeast"/>
        <w:ind w:firstLine="642"/>
        <w:rPr>
          <w:rFonts w:ascii="Calibri" w:eastAsia="微软雅黑" w:hAnsi="Calibri" w:cs="Calibri"/>
          <w:color w:val="333333"/>
          <w:kern w:val="0"/>
          <w:szCs w:val="21"/>
        </w:rPr>
      </w:pPr>
      <w:r w:rsidRPr="00CC568C">
        <w:rPr>
          <w:rFonts w:ascii="仿宋_GB2312" w:eastAsia="仿宋_GB2312" w:hAnsi="Calibri" w:cs="Calibri" w:hint="eastAsia"/>
          <w:b/>
          <w:bCs/>
          <w:color w:val="333333"/>
          <w:kern w:val="0"/>
          <w:sz w:val="32"/>
          <w:szCs w:val="32"/>
          <w:bdr w:val="none" w:sz="0" w:space="0" w:color="auto" w:frame="1"/>
        </w:rPr>
        <w:t>邮寄地址：</w:t>
      </w:r>
    </w:p>
    <w:p w:rsidR="00CC568C" w:rsidRPr="00CC568C" w:rsidRDefault="00CC568C" w:rsidP="00CC568C">
      <w:pPr>
        <w:widowControl/>
        <w:shd w:val="clear" w:color="auto" w:fill="FFFFFF"/>
        <w:spacing w:line="600" w:lineRule="atLeast"/>
        <w:ind w:left="5388" w:hanging="352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农业农村部发展规划司：北京市朝阳</w:t>
      </w:r>
      <w:proofErr w:type="gramStart"/>
      <w:r w:rsidRPr="00CC568C">
        <w:rPr>
          <w:rFonts w:ascii="仿宋_GB2312" w:eastAsia="仿宋_GB2312" w:hAnsi="Calibri" w:cs="Calibri" w:hint="eastAsia"/>
          <w:color w:val="333333"/>
          <w:kern w:val="0"/>
          <w:sz w:val="32"/>
          <w:szCs w:val="32"/>
          <w:bdr w:val="none" w:sz="0" w:space="0" w:color="auto" w:frame="1"/>
        </w:rPr>
        <w:t>区农展南里</w:t>
      </w:r>
      <w:proofErr w:type="gramEnd"/>
      <w:r w:rsidRPr="00CC568C">
        <w:rPr>
          <w:rFonts w:ascii="仿宋_GB2312" w:eastAsia="仿宋_GB2312" w:hAnsi="Calibri" w:cs="Calibri" w:hint="eastAsia"/>
          <w:color w:val="333333"/>
          <w:kern w:val="0"/>
          <w:sz w:val="32"/>
          <w:szCs w:val="32"/>
          <w:bdr w:val="none" w:sz="0" w:space="0" w:color="auto" w:frame="1"/>
        </w:rPr>
        <w:t>11号</w:t>
      </w:r>
      <w:r w:rsidRPr="00CC568C">
        <w:rPr>
          <w:rFonts w:ascii="仿宋_GB2312" w:eastAsia="仿宋_GB2312" w:hAnsi="Calibri" w:cs="Calibri" w:hint="eastAsia"/>
          <w:color w:val="333333"/>
          <w:kern w:val="0"/>
          <w:sz w:val="32"/>
          <w:szCs w:val="32"/>
          <w:bdr w:val="none" w:sz="0" w:space="0" w:color="auto" w:frame="1"/>
        </w:rPr>
        <w:t>          </w:t>
      </w:r>
      <w:r w:rsidRPr="00CC568C">
        <w:rPr>
          <w:rFonts w:ascii="仿宋_GB2312" w:eastAsia="仿宋_GB2312" w:hAnsi="Calibri" w:cs="Calibri" w:hint="eastAsia"/>
          <w:color w:val="333333"/>
          <w:kern w:val="0"/>
          <w:sz w:val="32"/>
          <w:szCs w:val="32"/>
          <w:bdr w:val="none" w:sz="0" w:space="0" w:color="auto" w:frame="1"/>
        </w:rPr>
        <w:t>（100125）</w:t>
      </w:r>
    </w:p>
    <w:p w:rsidR="00CC568C" w:rsidRPr="00CC568C" w:rsidRDefault="00CC568C" w:rsidP="00CC568C">
      <w:pPr>
        <w:widowControl/>
        <w:shd w:val="clear" w:color="auto" w:fill="FFFFFF"/>
        <w:spacing w:line="600" w:lineRule="atLeast"/>
        <w:ind w:left="5228"/>
        <w:rPr>
          <w:rFonts w:ascii="Calibri" w:eastAsia="微软雅黑" w:hAnsi="Calibri" w:cs="Calibri"/>
          <w:color w:val="333333"/>
          <w:kern w:val="0"/>
          <w:szCs w:val="21"/>
        </w:rPr>
      </w:pPr>
      <w:r w:rsidRPr="00CC568C">
        <w:rPr>
          <w:rFonts w:ascii="Calibri" w:eastAsia="微软雅黑" w:hAnsi="Calibri" w:cs="Calibri"/>
          <w:color w:val="333333"/>
          <w:kern w:val="0"/>
          <w:szCs w:val="21"/>
          <w:bdr w:val="none" w:sz="0" w:space="0" w:color="auto" w:frame="1"/>
        </w:rPr>
        <w:t> </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附件：</w:t>
      </w:r>
      <w:r w:rsidRPr="00CC568C">
        <w:rPr>
          <w:rFonts w:ascii="Times New Roman" w:eastAsia="仿宋_GB2312" w:hAnsi="Times New Roman" w:cs="Times New Roman" w:hint="eastAsia"/>
          <w:color w:val="333333"/>
          <w:kern w:val="0"/>
          <w:sz w:val="32"/>
          <w:szCs w:val="32"/>
          <w:bdr w:val="none" w:sz="0" w:space="0" w:color="auto" w:frame="1"/>
        </w:rPr>
        <w:t>1.2022</w:t>
      </w:r>
      <w:r w:rsidRPr="00CC568C">
        <w:rPr>
          <w:rFonts w:ascii="仿宋_GB2312" w:eastAsia="仿宋_GB2312" w:hAnsi="Calibri" w:cs="Calibri" w:hint="eastAsia"/>
          <w:color w:val="333333"/>
          <w:kern w:val="0"/>
          <w:sz w:val="32"/>
          <w:szCs w:val="32"/>
          <w:bdr w:val="none" w:sz="0" w:space="0" w:color="auto" w:frame="1"/>
        </w:rPr>
        <w:t>年乡村振兴示范创建名额分配表</w:t>
      </w:r>
    </w:p>
    <w:p w:rsidR="00CC568C" w:rsidRPr="00CC568C" w:rsidRDefault="00CC568C" w:rsidP="00CC568C">
      <w:pPr>
        <w:widowControl/>
        <w:shd w:val="clear" w:color="auto" w:fill="FFFFFF"/>
        <w:spacing w:line="600" w:lineRule="atLeast"/>
        <w:ind w:left="2826"/>
        <w:rPr>
          <w:rFonts w:ascii="Calibri" w:eastAsia="微软雅黑" w:hAnsi="Calibri" w:cs="Calibri"/>
          <w:color w:val="333333"/>
          <w:kern w:val="0"/>
          <w:sz w:val="24"/>
          <w:szCs w:val="24"/>
        </w:rPr>
      </w:pPr>
      <w:r w:rsidRPr="00CC568C">
        <w:rPr>
          <w:rFonts w:ascii="Times New Roman" w:eastAsia="仿宋_GB2312" w:hAnsi="Times New Roman" w:cs="Times New Roman" w:hint="eastAsia"/>
          <w:color w:val="333333"/>
          <w:kern w:val="0"/>
          <w:sz w:val="32"/>
          <w:szCs w:val="32"/>
          <w:bdr w:val="none" w:sz="0" w:space="0" w:color="auto" w:frame="1"/>
        </w:rPr>
        <w:t>2.</w:t>
      </w:r>
      <w:r w:rsidRPr="00CC568C">
        <w:rPr>
          <w:rFonts w:ascii="仿宋_GB2312" w:eastAsia="仿宋_GB2312" w:hAnsi="Calibri" w:cs="Calibri" w:hint="eastAsia"/>
          <w:color w:val="333333"/>
          <w:kern w:val="0"/>
          <w:sz w:val="32"/>
          <w:szCs w:val="32"/>
          <w:u w:val="single"/>
          <w:bdr w:val="none" w:sz="0" w:space="0" w:color="auto" w:frame="1"/>
        </w:rPr>
        <w:t>    </w:t>
      </w:r>
      <w:r w:rsidRPr="00CC568C">
        <w:rPr>
          <w:rFonts w:ascii="仿宋_GB2312" w:eastAsia="仿宋_GB2312" w:hAnsi="Calibri" w:cs="Calibri" w:hint="eastAsia"/>
          <w:color w:val="333333"/>
          <w:kern w:val="0"/>
          <w:sz w:val="32"/>
          <w:szCs w:val="32"/>
          <w:bdr w:val="none" w:sz="0" w:space="0" w:color="auto" w:frame="1"/>
        </w:rPr>
        <w:t>省（自治区、直辖市）</w:t>
      </w:r>
      <w:r w:rsidRPr="00CC568C">
        <w:rPr>
          <w:rFonts w:ascii="仿宋_GB2312" w:eastAsia="仿宋_GB2312" w:hAnsi="Calibri" w:cs="Calibri" w:hint="eastAsia"/>
          <w:color w:val="333333"/>
          <w:kern w:val="0"/>
          <w:sz w:val="32"/>
          <w:szCs w:val="32"/>
          <w:u w:val="single"/>
          <w:bdr w:val="none" w:sz="0" w:space="0" w:color="auto" w:frame="1"/>
        </w:rPr>
        <w:t>    </w:t>
      </w:r>
      <w:r w:rsidRPr="00CC568C">
        <w:rPr>
          <w:rFonts w:ascii="仿宋_GB2312" w:eastAsia="仿宋_GB2312" w:hAnsi="Calibri" w:cs="Calibri" w:hint="eastAsia"/>
          <w:color w:val="333333"/>
          <w:kern w:val="0"/>
          <w:sz w:val="32"/>
          <w:szCs w:val="32"/>
          <w:bdr w:val="none" w:sz="0" w:space="0" w:color="auto" w:frame="1"/>
        </w:rPr>
        <w:t>市</w:t>
      </w:r>
      <w:r w:rsidRPr="00CC568C">
        <w:rPr>
          <w:rFonts w:ascii="仿宋_GB2312" w:eastAsia="仿宋_GB2312" w:hAnsi="Calibri" w:cs="Calibri" w:hint="eastAsia"/>
          <w:color w:val="333333"/>
          <w:kern w:val="0"/>
          <w:sz w:val="32"/>
          <w:szCs w:val="32"/>
          <w:u w:val="single"/>
          <w:bdr w:val="none" w:sz="0" w:space="0" w:color="auto" w:frame="1"/>
        </w:rPr>
        <w:t>    </w:t>
      </w:r>
      <w:r w:rsidRPr="00CC568C">
        <w:rPr>
          <w:rFonts w:ascii="仿宋_GB2312" w:eastAsia="仿宋_GB2312" w:hAnsi="Calibri" w:cs="Calibri" w:hint="eastAsia"/>
          <w:color w:val="333333"/>
          <w:kern w:val="0"/>
          <w:sz w:val="32"/>
          <w:szCs w:val="32"/>
          <w:bdr w:val="none" w:sz="0" w:space="0" w:color="auto" w:frame="1"/>
        </w:rPr>
        <w:t>县国家乡村振兴示范县创建方案</w:t>
      </w:r>
      <w:r w:rsidRPr="00CC568C">
        <w:rPr>
          <w:rFonts w:ascii="Calibri" w:eastAsia="仿宋_GB2312" w:hAnsi="Calibri" w:cs="Calibri" w:hint="eastAsia"/>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ind w:firstLine="640"/>
        <w:jc w:val="right"/>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ind w:firstLine="640"/>
        <w:jc w:val="right"/>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lastRenderedPageBreak/>
        <w:t> </w:t>
      </w:r>
    </w:p>
    <w:p w:rsidR="00CC568C" w:rsidRPr="00CC568C" w:rsidRDefault="00CC568C" w:rsidP="00CC568C">
      <w:pPr>
        <w:widowControl/>
        <w:shd w:val="clear" w:color="auto" w:fill="FFFFFF"/>
        <w:spacing w:line="600" w:lineRule="atLeast"/>
        <w:ind w:firstLine="640"/>
        <w:jc w:val="right"/>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 xml:space="preserve">农业农村部 </w:t>
      </w:r>
      <w:r w:rsidRPr="00CC568C">
        <w:rPr>
          <w:rFonts w:ascii="Calibri" w:eastAsia="仿宋_GB2312" w:hAnsi="Calibri" w:cs="Calibri" w:hint="eastAsia"/>
          <w:color w:val="333333"/>
          <w:kern w:val="0"/>
          <w:sz w:val="32"/>
          <w:szCs w:val="32"/>
          <w:bdr w:val="none" w:sz="0" w:space="0" w:color="auto" w:frame="1"/>
        </w:rPr>
        <w:t> </w:t>
      </w:r>
      <w:r w:rsidRPr="00CC568C">
        <w:rPr>
          <w:rFonts w:ascii="仿宋_GB2312" w:eastAsia="仿宋_GB2312" w:hAnsi="Calibri" w:cs="Calibri" w:hint="eastAsia"/>
          <w:color w:val="333333"/>
          <w:kern w:val="0"/>
          <w:sz w:val="32"/>
          <w:szCs w:val="32"/>
          <w:bdr w:val="none" w:sz="0" w:space="0" w:color="auto" w:frame="1"/>
        </w:rPr>
        <w:t>国家乡村振兴局</w:t>
      </w:r>
    </w:p>
    <w:p w:rsidR="00CC568C" w:rsidRPr="00CC568C" w:rsidRDefault="00CC568C" w:rsidP="00CC568C">
      <w:pPr>
        <w:widowControl/>
        <w:shd w:val="clear" w:color="auto" w:fill="FFFFFF"/>
        <w:spacing w:line="450" w:lineRule="atLeast"/>
        <w:rPr>
          <w:rFonts w:ascii="Calibri" w:eastAsia="微软雅黑" w:hAnsi="Calibri" w:cs="Calibri"/>
          <w:color w:val="333333"/>
          <w:kern w:val="0"/>
          <w:sz w:val="24"/>
          <w:szCs w:val="24"/>
        </w:rPr>
      </w:pPr>
      <w:r w:rsidRPr="00CC568C">
        <w:rPr>
          <w:rFonts w:ascii="Calibri" w:eastAsia="微软雅黑" w:hAnsi="Calibri" w:cs="Calibri"/>
          <w:color w:val="333333"/>
          <w:kern w:val="0"/>
          <w:szCs w:val="21"/>
          <w:bdr w:val="none" w:sz="0" w:space="0" w:color="auto" w:frame="1"/>
        </w:rPr>
        <w:t>                                                </w:t>
      </w:r>
      <w:r w:rsidRPr="00CC568C">
        <w:rPr>
          <w:rFonts w:ascii="Calibri" w:eastAsia="微软雅黑" w:hAnsi="Calibri" w:cs="Calibri"/>
          <w:color w:val="333333"/>
          <w:kern w:val="0"/>
          <w:sz w:val="36"/>
          <w:szCs w:val="36"/>
          <w:bdr w:val="none" w:sz="0" w:space="0" w:color="auto" w:frame="1"/>
        </w:rPr>
        <w:t>                                                                                          2022</w:t>
      </w:r>
      <w:r w:rsidRPr="00CC568C">
        <w:rPr>
          <w:rFonts w:ascii="仿宋_GB2312" w:eastAsia="仿宋_GB2312" w:hAnsi="Calibri" w:cs="Calibri" w:hint="eastAsia"/>
          <w:color w:val="333333"/>
          <w:kern w:val="0"/>
          <w:sz w:val="32"/>
          <w:szCs w:val="32"/>
          <w:bdr w:val="none" w:sz="0" w:space="0" w:color="auto" w:frame="1"/>
        </w:rPr>
        <w:t>年</w:t>
      </w:r>
      <w:r w:rsidRPr="00CC568C">
        <w:rPr>
          <w:rFonts w:ascii="Calibri" w:eastAsia="微软雅黑" w:hAnsi="Calibri" w:cs="Calibri"/>
          <w:color w:val="333333"/>
          <w:kern w:val="0"/>
          <w:sz w:val="36"/>
          <w:szCs w:val="36"/>
          <w:bdr w:val="none" w:sz="0" w:space="0" w:color="auto" w:frame="1"/>
        </w:rPr>
        <w:t>7</w:t>
      </w:r>
      <w:r w:rsidRPr="00CC568C">
        <w:rPr>
          <w:rFonts w:ascii="仿宋_GB2312" w:eastAsia="仿宋_GB2312" w:hAnsi="Calibri" w:cs="Calibri" w:hint="eastAsia"/>
          <w:color w:val="333333"/>
          <w:kern w:val="0"/>
          <w:sz w:val="32"/>
          <w:szCs w:val="32"/>
          <w:bdr w:val="none" w:sz="0" w:space="0" w:color="auto" w:frame="1"/>
        </w:rPr>
        <w:t>月</w:t>
      </w:r>
      <w:r w:rsidRPr="00CC568C">
        <w:rPr>
          <w:rFonts w:ascii="Calibri" w:eastAsia="微软雅黑" w:hAnsi="Calibri" w:cs="Calibri"/>
          <w:color w:val="333333"/>
          <w:kern w:val="0"/>
          <w:sz w:val="36"/>
          <w:szCs w:val="36"/>
          <w:bdr w:val="none" w:sz="0" w:space="0" w:color="auto" w:frame="1"/>
        </w:rPr>
        <w:t>14</w:t>
      </w:r>
      <w:r w:rsidRPr="00CC568C">
        <w:rPr>
          <w:rFonts w:ascii="仿宋_GB2312" w:eastAsia="仿宋_GB2312" w:hAnsi="Calibri" w:cs="Calibri" w:hint="eastAsia"/>
          <w:color w:val="333333"/>
          <w:kern w:val="0"/>
          <w:sz w:val="32"/>
          <w:szCs w:val="32"/>
          <w:bdr w:val="none" w:sz="0" w:space="0" w:color="auto" w:frame="1"/>
        </w:rPr>
        <w:t>日</w:t>
      </w:r>
    </w:p>
    <w:p w:rsidR="00CC568C" w:rsidRDefault="00CC568C" w:rsidP="00CC568C">
      <w:pPr>
        <w:widowControl/>
        <w:shd w:val="clear" w:color="auto" w:fill="FFFFFF"/>
        <w:spacing w:line="600" w:lineRule="atLeast"/>
        <w:rPr>
          <w:rFonts w:ascii="黑体" w:eastAsia="黑体" w:hAnsi="黑体" w:cs="Calibri"/>
          <w:color w:val="333333"/>
          <w:kern w:val="0"/>
          <w:sz w:val="32"/>
          <w:szCs w:val="32"/>
          <w:bdr w:val="none" w:sz="0" w:space="0" w:color="auto" w:frame="1"/>
        </w:rPr>
      </w:pPr>
    </w:p>
    <w:p w:rsidR="00CC568C" w:rsidRDefault="00CC568C" w:rsidP="00CC568C">
      <w:pPr>
        <w:widowControl/>
        <w:shd w:val="clear" w:color="auto" w:fill="FFFFFF"/>
        <w:spacing w:line="600" w:lineRule="atLeast"/>
        <w:rPr>
          <w:rFonts w:ascii="黑体" w:eastAsia="黑体" w:hAnsi="黑体" w:cs="Calibri"/>
          <w:color w:val="333333"/>
          <w:kern w:val="0"/>
          <w:sz w:val="32"/>
          <w:szCs w:val="32"/>
          <w:bdr w:val="none" w:sz="0" w:space="0" w:color="auto" w:frame="1"/>
        </w:rPr>
      </w:pPr>
    </w:p>
    <w:p w:rsidR="00CC568C" w:rsidRDefault="00CC568C" w:rsidP="00CC568C">
      <w:pPr>
        <w:widowControl/>
        <w:shd w:val="clear" w:color="auto" w:fill="FFFFFF"/>
        <w:spacing w:line="600" w:lineRule="atLeast"/>
        <w:rPr>
          <w:rFonts w:ascii="黑体" w:eastAsia="黑体" w:hAnsi="黑体" w:cs="Calibri"/>
          <w:color w:val="333333"/>
          <w:kern w:val="0"/>
          <w:sz w:val="32"/>
          <w:szCs w:val="32"/>
          <w:bdr w:val="none" w:sz="0" w:space="0" w:color="auto" w:frame="1"/>
        </w:rPr>
      </w:pPr>
    </w:p>
    <w:p w:rsidR="00CC568C" w:rsidRPr="00CC568C" w:rsidRDefault="00CC568C" w:rsidP="00CC568C">
      <w:pPr>
        <w:widowControl/>
        <w:shd w:val="clear" w:color="auto" w:fill="FFFFFF"/>
        <w:spacing w:line="600" w:lineRule="atLeast"/>
        <w:rPr>
          <w:rFonts w:ascii="Calibri" w:eastAsia="微软雅黑" w:hAnsi="Calibri" w:cs="Calibri"/>
          <w:color w:val="333333"/>
          <w:kern w:val="0"/>
          <w:sz w:val="24"/>
          <w:szCs w:val="24"/>
        </w:rPr>
      </w:pPr>
      <w:r w:rsidRPr="00CC568C">
        <w:rPr>
          <w:rFonts w:ascii="黑体" w:eastAsia="黑体" w:hAnsi="黑体" w:cs="Calibri" w:hint="eastAsia"/>
          <w:color w:val="333333"/>
          <w:kern w:val="0"/>
          <w:sz w:val="32"/>
          <w:szCs w:val="32"/>
          <w:bdr w:val="none" w:sz="0" w:space="0" w:color="auto" w:frame="1"/>
        </w:rPr>
        <w:t>附件</w:t>
      </w:r>
      <w:r w:rsidRPr="00CC568C">
        <w:rPr>
          <w:rFonts w:ascii="Calibri" w:eastAsia="微软雅黑" w:hAnsi="Calibri" w:cs="Calibri"/>
          <w:color w:val="333333"/>
          <w:kern w:val="0"/>
          <w:sz w:val="24"/>
          <w:szCs w:val="24"/>
          <w:bdr w:val="none" w:sz="0" w:space="0" w:color="auto" w:frame="1"/>
        </w:rPr>
        <w:t>1</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微软雅黑" w:hAnsi="Calibri" w:cs="Calibri"/>
          <w:color w:val="333333"/>
          <w:kern w:val="0"/>
          <w:sz w:val="24"/>
          <w:szCs w:val="24"/>
          <w:bdr w:val="none" w:sz="0" w:space="0" w:color="auto" w:frame="1"/>
        </w:rPr>
        <w:t>2022</w:t>
      </w:r>
      <w:r w:rsidRPr="00CC568C">
        <w:rPr>
          <w:rFonts w:ascii="黑体" w:eastAsia="黑体" w:hAnsi="黑体" w:cs="Calibri" w:hint="eastAsia"/>
          <w:color w:val="333333"/>
          <w:kern w:val="0"/>
          <w:sz w:val="32"/>
          <w:szCs w:val="32"/>
          <w:bdr w:val="none" w:sz="0" w:space="0" w:color="auto" w:frame="1"/>
        </w:rPr>
        <w:t>年乡村振兴示范创建名额分配表</w:t>
      </w:r>
      <w:r w:rsidRPr="00CC568C">
        <w:rPr>
          <w:rFonts w:ascii="宋体" w:eastAsia="宋体" w:hAnsi="宋体" w:cs="Calibri" w:hint="eastAsia"/>
          <w:color w:val="333333"/>
          <w:kern w:val="0"/>
          <w:sz w:val="32"/>
          <w:szCs w:val="32"/>
          <w:bdr w:val="none" w:sz="0" w:space="0" w:color="auto" w:frame="1"/>
        </w:rPr>
        <w:t> </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32"/>
        <w:gridCol w:w="1184"/>
        <w:gridCol w:w="1654"/>
        <w:gridCol w:w="1448"/>
        <w:gridCol w:w="1298"/>
        <w:gridCol w:w="1270"/>
      </w:tblGrid>
      <w:tr w:rsidR="00CC568C" w:rsidRPr="00CC568C" w:rsidTr="00CC568C">
        <w:trPr>
          <w:trHeight w:val="340"/>
          <w:jc w:val="center"/>
        </w:trPr>
        <w:tc>
          <w:tcPr>
            <w:tcW w:w="1451" w:type="dxa"/>
            <w:vMerge w:val="restart"/>
            <w:tcBorders>
              <w:top w:val="single" w:sz="8" w:space="0" w:color="auto"/>
              <w:left w:val="single" w:sz="8" w:space="0" w:color="auto"/>
              <w:bottom w:val="nil"/>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黑体" w:eastAsia="黑体" w:hAnsi="黑体" w:cs="Calibri" w:hint="eastAsia"/>
                <w:color w:val="404040"/>
                <w:kern w:val="0"/>
                <w:sz w:val="24"/>
                <w:szCs w:val="24"/>
                <w:bdr w:val="none" w:sz="0" w:space="0" w:color="auto" w:frame="1"/>
              </w:rPr>
              <w:t>区域</w:t>
            </w:r>
          </w:p>
        </w:tc>
        <w:tc>
          <w:tcPr>
            <w:tcW w:w="1200" w:type="dxa"/>
            <w:vMerge w:val="restart"/>
            <w:tcBorders>
              <w:top w:val="single" w:sz="8" w:space="0" w:color="auto"/>
              <w:left w:val="nil"/>
              <w:bottom w:val="nil"/>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黑体" w:eastAsia="黑体" w:hAnsi="黑体" w:cs="Calibri" w:hint="eastAsia"/>
                <w:color w:val="404040"/>
                <w:kern w:val="0"/>
                <w:sz w:val="24"/>
                <w:szCs w:val="24"/>
                <w:bdr w:val="none" w:sz="0" w:space="0" w:color="auto" w:frame="1"/>
              </w:rPr>
              <w:t>省份</w:t>
            </w:r>
          </w:p>
        </w:tc>
        <w:tc>
          <w:tcPr>
            <w:tcW w:w="3147" w:type="dxa"/>
            <w:gridSpan w:val="2"/>
            <w:tcBorders>
              <w:top w:val="single" w:sz="8" w:space="0" w:color="auto"/>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黑体" w:eastAsia="黑体" w:hAnsi="黑体" w:cs="Calibri" w:hint="eastAsia"/>
                <w:color w:val="404040"/>
                <w:kern w:val="0"/>
                <w:sz w:val="24"/>
                <w:szCs w:val="24"/>
                <w:bdr w:val="none" w:sz="0" w:space="0" w:color="auto" w:frame="1"/>
              </w:rPr>
              <w:t>国家乡村振兴示范县名额</w:t>
            </w:r>
          </w:p>
        </w:tc>
        <w:tc>
          <w:tcPr>
            <w:tcW w:w="1315" w:type="dxa"/>
            <w:vMerge w:val="restart"/>
            <w:tcBorders>
              <w:top w:val="single" w:sz="8" w:space="0" w:color="auto"/>
              <w:left w:val="nil"/>
              <w:bottom w:val="nil"/>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黑体" w:eastAsia="黑体" w:hAnsi="黑体" w:cs="Calibri" w:hint="eastAsia"/>
                <w:color w:val="404040"/>
                <w:kern w:val="0"/>
                <w:sz w:val="24"/>
                <w:szCs w:val="24"/>
                <w:bdr w:val="none" w:sz="0" w:space="0" w:color="auto" w:frame="1"/>
              </w:rPr>
              <w:t>乡村振兴示范乡镇名额</w:t>
            </w:r>
          </w:p>
        </w:tc>
        <w:tc>
          <w:tcPr>
            <w:tcW w:w="1284" w:type="dxa"/>
            <w:vMerge w:val="restart"/>
            <w:tcBorders>
              <w:top w:val="single" w:sz="8" w:space="0" w:color="auto"/>
              <w:left w:val="nil"/>
              <w:bottom w:val="nil"/>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黑体" w:eastAsia="黑体" w:hAnsi="黑体" w:cs="Calibri" w:hint="eastAsia"/>
                <w:color w:val="404040"/>
                <w:kern w:val="0"/>
                <w:sz w:val="24"/>
                <w:szCs w:val="24"/>
                <w:bdr w:val="none" w:sz="0" w:space="0" w:color="auto" w:frame="1"/>
              </w:rPr>
              <w:t>乡村振兴示范村名额</w:t>
            </w:r>
          </w:p>
        </w:tc>
      </w:tr>
      <w:tr w:rsidR="00CC568C" w:rsidRPr="00CC568C" w:rsidTr="00CC568C">
        <w:trPr>
          <w:trHeight w:val="340"/>
          <w:jc w:val="center"/>
        </w:trPr>
        <w:tc>
          <w:tcPr>
            <w:tcW w:w="0" w:type="auto"/>
            <w:vMerge/>
            <w:tcBorders>
              <w:top w:val="single" w:sz="8" w:space="0" w:color="auto"/>
              <w:left w:val="single" w:sz="8" w:space="0" w:color="auto"/>
              <w:bottom w:val="nil"/>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0" w:type="auto"/>
            <w:vMerge/>
            <w:tcBorders>
              <w:top w:val="single" w:sz="8" w:space="0" w:color="auto"/>
              <w:left w:val="nil"/>
              <w:bottom w:val="nil"/>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黑体" w:eastAsia="黑体" w:hAnsi="黑体" w:cs="Calibri" w:hint="eastAsia"/>
                <w:color w:val="404040"/>
                <w:kern w:val="0"/>
                <w:sz w:val="24"/>
                <w:szCs w:val="24"/>
                <w:bdr w:val="none" w:sz="0" w:space="0" w:color="auto" w:frame="1"/>
              </w:rPr>
              <w:t>基础性指标</w:t>
            </w:r>
          </w:p>
        </w:tc>
        <w:tc>
          <w:tcPr>
            <w:tcW w:w="1472" w:type="dxa"/>
            <w:tcBorders>
              <w:top w:val="single" w:sz="8" w:space="0" w:color="auto"/>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黑体" w:eastAsia="黑体" w:hAnsi="黑体" w:cs="Calibri" w:hint="eastAsia"/>
                <w:color w:val="404040"/>
                <w:kern w:val="0"/>
                <w:sz w:val="24"/>
                <w:szCs w:val="24"/>
                <w:bdr w:val="none" w:sz="0" w:space="0" w:color="auto" w:frame="1"/>
              </w:rPr>
              <w:t>竞争性指标</w:t>
            </w:r>
          </w:p>
        </w:tc>
        <w:tc>
          <w:tcPr>
            <w:tcW w:w="0" w:type="auto"/>
            <w:vMerge/>
            <w:tcBorders>
              <w:top w:val="single" w:sz="8" w:space="0" w:color="auto"/>
              <w:left w:val="nil"/>
              <w:bottom w:val="nil"/>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0" w:type="auto"/>
            <w:vMerge/>
            <w:tcBorders>
              <w:top w:val="single" w:sz="8" w:space="0" w:color="auto"/>
              <w:left w:val="nil"/>
              <w:bottom w:val="nil"/>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r>
      <w:tr w:rsidR="00CC568C" w:rsidRPr="00CC568C" w:rsidTr="00CC568C">
        <w:trPr>
          <w:trHeight w:val="340"/>
          <w:jc w:val="center"/>
        </w:trPr>
        <w:tc>
          <w:tcPr>
            <w:tcW w:w="1451" w:type="dxa"/>
            <w:vMerge w:val="restart"/>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东部地区</w:t>
            </w: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北京</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 </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120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天津</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 </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120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辽宁</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r w:rsidRPr="00CC568C">
              <w:rPr>
                <w:rFonts w:ascii="宋体" w:eastAsia="宋体" w:hAnsi="宋体" w:cs="Calibri" w:hint="eastAsia"/>
                <w:color w:val="404040"/>
                <w:kern w:val="0"/>
                <w:sz w:val="24"/>
                <w:szCs w:val="24"/>
                <w:bdr w:val="none" w:sz="0" w:space="0" w:color="auto" w:frame="1"/>
              </w:rPr>
              <w:t>（</w:t>
            </w:r>
            <w:r w:rsidRPr="00CC568C">
              <w:rPr>
                <w:rFonts w:ascii="Calibri" w:eastAsia="微软雅黑" w:hAnsi="Calibri" w:cs="Calibri"/>
                <w:color w:val="404040"/>
                <w:kern w:val="0"/>
                <w:szCs w:val="21"/>
                <w:bdr w:val="none" w:sz="0" w:space="0" w:color="auto" w:frame="1"/>
              </w:rPr>
              <w:t>1</w:t>
            </w:r>
            <w:r w:rsidRPr="00CC568C">
              <w:rPr>
                <w:rFonts w:ascii="宋体" w:eastAsia="宋体" w:hAnsi="宋体" w:cs="Calibri" w:hint="eastAsia"/>
                <w:color w:val="404040"/>
                <w:kern w:val="0"/>
                <w:sz w:val="24"/>
                <w:szCs w:val="24"/>
                <w:bdr w:val="none" w:sz="0" w:space="0" w:color="auto" w:frame="1"/>
              </w:rPr>
              <w:t>）</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275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上海</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 </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100</w:t>
            </w:r>
          </w:p>
        </w:tc>
      </w:tr>
      <w:tr w:rsidR="00CC568C" w:rsidRPr="00CC568C" w:rsidTr="00CC568C">
        <w:trPr>
          <w:trHeight w:val="331"/>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江苏</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375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浙江</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r w:rsidRPr="00CC568C">
              <w:rPr>
                <w:rFonts w:ascii="宋体" w:eastAsia="宋体" w:hAnsi="宋体" w:cs="Calibri" w:hint="eastAsia"/>
                <w:color w:val="404040"/>
                <w:kern w:val="0"/>
                <w:sz w:val="24"/>
                <w:szCs w:val="24"/>
                <w:bdr w:val="none" w:sz="0" w:space="0" w:color="auto" w:frame="1"/>
              </w:rPr>
              <w:t>（</w:t>
            </w:r>
            <w:r w:rsidRPr="00CC568C">
              <w:rPr>
                <w:rFonts w:ascii="Calibri" w:eastAsia="微软雅黑" w:hAnsi="Calibri" w:cs="Calibri"/>
                <w:color w:val="404040"/>
                <w:kern w:val="0"/>
                <w:szCs w:val="21"/>
                <w:bdr w:val="none" w:sz="0" w:space="0" w:color="auto" w:frame="1"/>
              </w:rPr>
              <w:t>1</w:t>
            </w:r>
            <w:r w:rsidRPr="00CC568C">
              <w:rPr>
                <w:rFonts w:ascii="宋体" w:eastAsia="宋体" w:hAnsi="宋体" w:cs="Calibri" w:hint="eastAsia"/>
                <w:color w:val="404040"/>
                <w:kern w:val="0"/>
                <w:sz w:val="24"/>
                <w:szCs w:val="24"/>
                <w:bdr w:val="none" w:sz="0" w:space="0" w:color="auto" w:frame="1"/>
              </w:rPr>
              <w:t>）</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375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福建</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r w:rsidRPr="00CC568C">
              <w:rPr>
                <w:rFonts w:ascii="宋体" w:eastAsia="宋体" w:hAnsi="宋体" w:cs="Calibri" w:hint="eastAsia"/>
                <w:color w:val="404040"/>
                <w:kern w:val="0"/>
                <w:sz w:val="24"/>
                <w:szCs w:val="24"/>
                <w:bdr w:val="none" w:sz="0" w:space="0" w:color="auto" w:frame="1"/>
              </w:rPr>
              <w:t>（</w:t>
            </w:r>
            <w:r w:rsidRPr="00CC568C">
              <w:rPr>
                <w:rFonts w:ascii="Calibri" w:eastAsia="微软雅黑" w:hAnsi="Calibri" w:cs="Calibri"/>
                <w:color w:val="404040"/>
                <w:kern w:val="0"/>
                <w:szCs w:val="21"/>
                <w:bdr w:val="none" w:sz="0" w:space="0" w:color="auto" w:frame="1"/>
              </w:rPr>
              <w:t>1</w:t>
            </w:r>
            <w:r w:rsidRPr="00CC568C">
              <w:rPr>
                <w:rFonts w:ascii="宋体" w:eastAsia="宋体" w:hAnsi="宋体" w:cs="Calibri" w:hint="eastAsia"/>
                <w:color w:val="404040"/>
                <w:kern w:val="0"/>
                <w:sz w:val="24"/>
                <w:szCs w:val="24"/>
                <w:bdr w:val="none" w:sz="0" w:space="0" w:color="auto" w:frame="1"/>
              </w:rPr>
              <w:t>）</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375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山东</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r w:rsidRPr="00CC568C">
              <w:rPr>
                <w:rFonts w:ascii="宋体" w:eastAsia="宋体" w:hAnsi="宋体" w:cs="Calibri" w:hint="eastAsia"/>
                <w:color w:val="404040"/>
                <w:kern w:val="0"/>
                <w:sz w:val="24"/>
                <w:szCs w:val="24"/>
                <w:bdr w:val="none" w:sz="0" w:space="0" w:color="auto" w:frame="1"/>
              </w:rPr>
              <w:t>（</w:t>
            </w:r>
            <w:r w:rsidRPr="00CC568C">
              <w:rPr>
                <w:rFonts w:ascii="Calibri" w:eastAsia="微软雅黑" w:hAnsi="Calibri" w:cs="Calibri"/>
                <w:color w:val="404040"/>
                <w:kern w:val="0"/>
                <w:szCs w:val="21"/>
                <w:bdr w:val="none" w:sz="0" w:space="0" w:color="auto" w:frame="1"/>
              </w:rPr>
              <w:t>1</w:t>
            </w:r>
            <w:r w:rsidRPr="00CC568C">
              <w:rPr>
                <w:rFonts w:ascii="宋体" w:eastAsia="宋体" w:hAnsi="宋体" w:cs="Calibri" w:hint="eastAsia"/>
                <w:color w:val="404040"/>
                <w:kern w:val="0"/>
                <w:sz w:val="24"/>
                <w:szCs w:val="24"/>
                <w:bdr w:val="none" w:sz="0" w:space="0" w:color="auto" w:frame="1"/>
              </w:rPr>
              <w:t>）</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600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广东</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r w:rsidRPr="00CC568C">
              <w:rPr>
                <w:rFonts w:ascii="宋体" w:eastAsia="宋体" w:hAnsi="宋体" w:cs="Calibri" w:hint="eastAsia"/>
                <w:color w:val="404040"/>
                <w:kern w:val="0"/>
                <w:sz w:val="24"/>
                <w:szCs w:val="24"/>
                <w:bdr w:val="none" w:sz="0" w:space="0" w:color="auto" w:frame="1"/>
              </w:rPr>
              <w:t>（</w:t>
            </w:r>
            <w:r w:rsidRPr="00CC568C">
              <w:rPr>
                <w:rFonts w:ascii="Calibri" w:eastAsia="微软雅黑" w:hAnsi="Calibri" w:cs="Calibri"/>
                <w:color w:val="404040"/>
                <w:kern w:val="0"/>
                <w:szCs w:val="21"/>
                <w:bdr w:val="none" w:sz="0" w:space="0" w:color="auto" w:frame="1"/>
              </w:rPr>
              <w:t>1</w:t>
            </w:r>
            <w:r w:rsidRPr="00CC568C">
              <w:rPr>
                <w:rFonts w:ascii="宋体" w:eastAsia="宋体" w:hAnsi="宋体" w:cs="Calibri" w:hint="eastAsia"/>
                <w:color w:val="404040"/>
                <w:kern w:val="0"/>
                <w:sz w:val="24"/>
                <w:szCs w:val="24"/>
                <w:bdr w:val="none" w:sz="0" w:space="0" w:color="auto" w:frame="1"/>
              </w:rPr>
              <w:t>）</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485</w:t>
            </w:r>
          </w:p>
        </w:tc>
      </w:tr>
      <w:tr w:rsidR="00CC568C" w:rsidRPr="00CC568C" w:rsidTr="00CC568C">
        <w:trPr>
          <w:trHeight w:val="340"/>
          <w:jc w:val="center"/>
        </w:trPr>
        <w:tc>
          <w:tcPr>
            <w:tcW w:w="1451" w:type="dxa"/>
            <w:vMerge w:val="restart"/>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中部地区</w:t>
            </w: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河北</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590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山西</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吉林</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275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黑龙江</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r w:rsidRPr="00CC568C">
              <w:rPr>
                <w:rFonts w:ascii="宋体" w:eastAsia="宋体" w:hAnsi="宋体" w:cs="Calibri" w:hint="eastAsia"/>
                <w:color w:val="404040"/>
                <w:kern w:val="0"/>
                <w:sz w:val="24"/>
                <w:szCs w:val="24"/>
                <w:bdr w:val="none" w:sz="0" w:space="0" w:color="auto" w:frame="1"/>
              </w:rPr>
              <w:t>（</w:t>
            </w:r>
            <w:r w:rsidRPr="00CC568C">
              <w:rPr>
                <w:rFonts w:ascii="Calibri" w:eastAsia="微软雅黑" w:hAnsi="Calibri" w:cs="Calibri"/>
                <w:color w:val="404040"/>
                <w:kern w:val="0"/>
                <w:szCs w:val="21"/>
                <w:bdr w:val="none" w:sz="0" w:space="0" w:color="auto" w:frame="1"/>
              </w:rPr>
              <w:t>1</w:t>
            </w:r>
            <w:r w:rsidRPr="00CC568C">
              <w:rPr>
                <w:rFonts w:ascii="宋体" w:eastAsia="宋体" w:hAnsi="宋体" w:cs="Calibri" w:hint="eastAsia"/>
                <w:color w:val="404040"/>
                <w:kern w:val="0"/>
                <w:sz w:val="24"/>
                <w:szCs w:val="24"/>
                <w:bdr w:val="none" w:sz="0" w:space="0" w:color="auto" w:frame="1"/>
              </w:rPr>
              <w:t>）</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275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安徽</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40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江西</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40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河南</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590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湖北</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40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505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湖南</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525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海南</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120</w:t>
            </w:r>
          </w:p>
        </w:tc>
      </w:tr>
      <w:tr w:rsidR="00CC568C" w:rsidRPr="00CC568C" w:rsidTr="00CC568C">
        <w:trPr>
          <w:trHeight w:val="340"/>
          <w:jc w:val="center"/>
        </w:trPr>
        <w:tc>
          <w:tcPr>
            <w:tcW w:w="1451" w:type="dxa"/>
            <w:vMerge w:val="restart"/>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lastRenderedPageBreak/>
              <w:t>西部地区</w:t>
            </w: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内蒙古</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260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广西</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重庆</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260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四川</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575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贵州</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315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云南</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315</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西藏</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陕西</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350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甘肃</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260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青海</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宁夏</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100</w:t>
            </w:r>
          </w:p>
        </w:tc>
      </w:tr>
      <w:tr w:rsidR="00CC568C" w:rsidRPr="00CC568C" w:rsidTr="00CC568C">
        <w:trPr>
          <w:trHeight w:val="340"/>
          <w:jc w:val="center"/>
        </w:trPr>
        <w:tc>
          <w:tcPr>
            <w:tcW w:w="0" w:type="auto"/>
            <w:vMerge/>
            <w:tcBorders>
              <w:top w:val="nil"/>
              <w:left w:val="single" w:sz="8" w:space="0" w:color="auto"/>
              <w:bottom w:val="single" w:sz="8" w:space="0" w:color="auto"/>
              <w:right w:val="single" w:sz="8" w:space="0" w:color="auto"/>
            </w:tcBorders>
            <w:vAlign w:val="center"/>
            <w:hideMark/>
          </w:tcPr>
          <w:p w:rsidR="00CC568C" w:rsidRPr="00CC568C" w:rsidRDefault="00CC568C" w:rsidP="00CC568C">
            <w:pPr>
              <w:widowControl/>
              <w:jc w:val="left"/>
              <w:rPr>
                <w:rFonts w:ascii="Calibri" w:eastAsia="微软雅黑" w:hAnsi="Calibri" w:cs="Calibri"/>
                <w:color w:val="404040"/>
                <w:kern w:val="0"/>
                <w:szCs w:val="21"/>
              </w:rPr>
            </w:pPr>
          </w:p>
        </w:tc>
        <w:tc>
          <w:tcPr>
            <w:tcW w:w="1200"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color w:val="404040"/>
                <w:kern w:val="0"/>
                <w:sz w:val="24"/>
                <w:szCs w:val="24"/>
                <w:bdr w:val="none" w:sz="0" w:space="0" w:color="auto" w:frame="1"/>
              </w:rPr>
              <w:t>新疆</w:t>
            </w:r>
          </w:p>
        </w:tc>
        <w:tc>
          <w:tcPr>
            <w:tcW w:w="167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r w:rsidRPr="00CC568C">
              <w:rPr>
                <w:rFonts w:ascii="宋体" w:eastAsia="宋体" w:hAnsi="宋体" w:cs="Calibri" w:hint="eastAsia"/>
                <w:color w:val="404040"/>
                <w:kern w:val="0"/>
                <w:sz w:val="24"/>
                <w:szCs w:val="24"/>
                <w:bdr w:val="none" w:sz="0" w:space="0" w:color="auto" w:frame="1"/>
              </w:rPr>
              <w:t>（</w:t>
            </w:r>
            <w:r w:rsidRPr="00CC568C">
              <w:rPr>
                <w:rFonts w:ascii="Calibri" w:eastAsia="微软雅黑" w:hAnsi="Calibri" w:cs="Calibri"/>
                <w:color w:val="404040"/>
                <w:kern w:val="0"/>
                <w:szCs w:val="21"/>
                <w:bdr w:val="none" w:sz="0" w:space="0" w:color="auto" w:frame="1"/>
              </w:rPr>
              <w:t>1</w:t>
            </w:r>
            <w:r w:rsidRPr="00CC568C">
              <w:rPr>
                <w:rFonts w:ascii="宋体" w:eastAsia="宋体" w:hAnsi="宋体" w:cs="Calibri" w:hint="eastAsia"/>
                <w:color w:val="404040"/>
                <w:kern w:val="0"/>
                <w:sz w:val="24"/>
                <w:szCs w:val="24"/>
                <w:bdr w:val="none" w:sz="0" w:space="0" w:color="auto" w:frame="1"/>
              </w:rPr>
              <w:t>）</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w:t>
            </w:r>
          </w:p>
        </w:tc>
        <w:tc>
          <w:tcPr>
            <w:tcW w:w="13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30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color w:val="404040"/>
                <w:kern w:val="0"/>
                <w:szCs w:val="21"/>
                <w:bdr w:val="none" w:sz="0" w:space="0" w:color="auto" w:frame="1"/>
              </w:rPr>
              <w:t>260</w:t>
            </w:r>
          </w:p>
        </w:tc>
      </w:tr>
      <w:tr w:rsidR="00CC568C" w:rsidRPr="00CC568C" w:rsidTr="00CC568C">
        <w:trPr>
          <w:trHeight w:val="340"/>
          <w:jc w:val="center"/>
        </w:trPr>
        <w:tc>
          <w:tcPr>
            <w:tcW w:w="2651" w:type="dxa"/>
            <w:gridSpan w:val="2"/>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宋体" w:eastAsia="宋体" w:hAnsi="宋体" w:cs="Calibri" w:hint="eastAsia"/>
                <w:b/>
                <w:bCs/>
                <w:color w:val="404040"/>
                <w:kern w:val="0"/>
                <w:sz w:val="24"/>
                <w:szCs w:val="24"/>
                <w:bdr w:val="none" w:sz="0" w:space="0" w:color="auto" w:frame="1"/>
              </w:rPr>
              <w:t>合  计</w:t>
            </w:r>
          </w:p>
        </w:tc>
        <w:tc>
          <w:tcPr>
            <w:tcW w:w="167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b/>
                <w:bCs/>
                <w:color w:val="404040"/>
                <w:kern w:val="0"/>
                <w:szCs w:val="21"/>
                <w:bdr w:val="none" w:sz="0" w:space="0" w:color="auto" w:frame="1"/>
              </w:rPr>
              <w:t>61</w:t>
            </w:r>
          </w:p>
        </w:tc>
        <w:tc>
          <w:tcPr>
            <w:tcW w:w="1472"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b/>
                <w:bCs/>
                <w:color w:val="404040"/>
                <w:kern w:val="0"/>
                <w:szCs w:val="21"/>
                <w:bdr w:val="none" w:sz="0" w:space="0" w:color="auto" w:frame="1"/>
              </w:rPr>
              <w:t>62</w:t>
            </w:r>
          </w:p>
        </w:tc>
        <w:tc>
          <w:tcPr>
            <w:tcW w:w="1315" w:type="dxa"/>
            <w:tcBorders>
              <w:top w:val="nil"/>
              <w:left w:val="nil"/>
              <w:bottom w:val="single" w:sz="8" w:space="0" w:color="auto"/>
              <w:right w:val="single" w:sz="8" w:space="0" w:color="auto"/>
            </w:tcBorders>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b/>
                <w:bCs/>
                <w:color w:val="404040"/>
                <w:kern w:val="0"/>
                <w:szCs w:val="21"/>
                <w:bdr w:val="none" w:sz="0" w:space="0" w:color="auto" w:frame="1"/>
              </w:rPr>
              <w:t>1000</w:t>
            </w:r>
          </w:p>
        </w:tc>
        <w:tc>
          <w:tcPr>
            <w:tcW w:w="128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CC568C" w:rsidRPr="00CC568C" w:rsidRDefault="00CC568C" w:rsidP="00CC568C">
            <w:pPr>
              <w:widowControl/>
              <w:jc w:val="center"/>
              <w:textAlignment w:val="center"/>
              <w:rPr>
                <w:rFonts w:ascii="Calibri" w:eastAsia="微软雅黑" w:hAnsi="Calibri" w:cs="Calibri"/>
                <w:color w:val="404040"/>
                <w:kern w:val="0"/>
                <w:szCs w:val="21"/>
              </w:rPr>
            </w:pPr>
            <w:r w:rsidRPr="00CC568C">
              <w:rPr>
                <w:rFonts w:ascii="Calibri" w:eastAsia="微软雅黑" w:hAnsi="Calibri" w:cs="Calibri"/>
                <w:b/>
                <w:bCs/>
                <w:color w:val="404040"/>
                <w:kern w:val="0"/>
                <w:szCs w:val="21"/>
                <w:bdr w:val="none" w:sz="0" w:space="0" w:color="auto" w:frame="1"/>
              </w:rPr>
              <w:t>10000</w:t>
            </w:r>
          </w:p>
        </w:tc>
      </w:tr>
    </w:tbl>
    <w:p w:rsidR="00CC568C" w:rsidRPr="00CC568C" w:rsidRDefault="00CC568C" w:rsidP="00CC568C">
      <w:pPr>
        <w:widowControl/>
        <w:shd w:val="clear" w:color="auto" w:fill="FFFFFF"/>
        <w:spacing w:line="450" w:lineRule="atLeast"/>
        <w:rPr>
          <w:rFonts w:ascii="Calibri" w:eastAsia="微软雅黑" w:hAnsi="Calibri" w:cs="Calibri"/>
          <w:color w:val="333333"/>
          <w:kern w:val="0"/>
          <w:szCs w:val="21"/>
        </w:rPr>
      </w:pPr>
      <w:r w:rsidRPr="00CC568C">
        <w:rPr>
          <w:rFonts w:ascii="宋体" w:eastAsia="宋体" w:hAnsi="宋体" w:cs="Calibri" w:hint="eastAsia"/>
          <w:color w:val="333333"/>
          <w:kern w:val="0"/>
          <w:szCs w:val="21"/>
          <w:bdr w:val="none" w:sz="0" w:space="0" w:color="auto" w:frame="1"/>
        </w:rPr>
        <w:t>注：括号内指标为新疆生产建设兵团、宁波市、厦门市、青岛市、大连市、北大荒农垦集团有限公司、广东省农垦总局指标，包含在所在省份基础性指标内。</w:t>
      </w:r>
    </w:p>
    <w:p w:rsidR="00530317" w:rsidRDefault="00530317"/>
    <w:p w:rsidR="00CC568C" w:rsidRPr="00CC568C" w:rsidRDefault="00CC568C" w:rsidP="00CC568C">
      <w:pPr>
        <w:widowControl/>
        <w:shd w:val="clear" w:color="auto" w:fill="FFFFFF"/>
        <w:spacing w:line="450" w:lineRule="atLeast"/>
        <w:rPr>
          <w:rFonts w:ascii="Calibri" w:eastAsia="微软雅黑" w:hAnsi="Calibri" w:cs="Calibri"/>
          <w:color w:val="333333"/>
          <w:kern w:val="0"/>
          <w:sz w:val="24"/>
          <w:szCs w:val="24"/>
        </w:rPr>
      </w:pPr>
      <w:r w:rsidRPr="00CC568C">
        <w:rPr>
          <w:rFonts w:ascii="黑体" w:eastAsia="黑体" w:hAnsi="黑体" w:cs="Calibri" w:hint="eastAsia"/>
          <w:color w:val="333333"/>
          <w:kern w:val="0"/>
          <w:sz w:val="32"/>
          <w:szCs w:val="32"/>
          <w:bdr w:val="none" w:sz="0" w:space="0" w:color="auto" w:frame="1"/>
        </w:rPr>
        <w:t>附件</w:t>
      </w:r>
      <w:r w:rsidRPr="00CC568C">
        <w:rPr>
          <w:rFonts w:ascii="Calibri" w:eastAsia="微软雅黑" w:hAnsi="Calibri" w:cs="Calibri"/>
          <w:color w:val="333333"/>
          <w:kern w:val="0"/>
          <w:sz w:val="24"/>
          <w:szCs w:val="24"/>
          <w:bdr w:val="none" w:sz="0" w:space="0" w:color="auto" w:frame="1"/>
        </w:rPr>
        <w:t>2</w:t>
      </w:r>
    </w:p>
    <w:p w:rsidR="00CC568C" w:rsidRPr="00CC568C" w:rsidRDefault="00CC568C" w:rsidP="00CC568C">
      <w:pPr>
        <w:widowControl/>
        <w:shd w:val="clear" w:color="auto" w:fill="FFFFFF"/>
        <w:spacing w:line="600" w:lineRule="atLeast"/>
        <w:ind w:firstLine="420"/>
        <w:rPr>
          <w:rFonts w:ascii="Calibri" w:eastAsia="微软雅黑" w:hAnsi="Calibri" w:cs="Calibri"/>
          <w:color w:val="333333"/>
          <w:kern w:val="0"/>
          <w:sz w:val="24"/>
          <w:szCs w:val="24"/>
        </w:rPr>
      </w:pPr>
      <w:r w:rsidRPr="00CC568C">
        <w:rPr>
          <w:rFonts w:ascii="宋体" w:eastAsia="宋体" w:hAnsi="宋体" w:cs="Calibri" w:hint="eastAsia"/>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ind w:firstLine="420"/>
        <w:rPr>
          <w:rFonts w:ascii="Calibri" w:eastAsia="微软雅黑" w:hAnsi="Calibri" w:cs="Calibri"/>
          <w:color w:val="333333"/>
          <w:kern w:val="0"/>
          <w:sz w:val="24"/>
          <w:szCs w:val="24"/>
        </w:rPr>
      </w:pPr>
      <w:r w:rsidRPr="00CC568C">
        <w:rPr>
          <w:rFonts w:ascii="宋体" w:eastAsia="宋体" w:hAnsi="宋体" w:cs="Calibri" w:hint="eastAsia"/>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ind w:firstLine="420"/>
        <w:rPr>
          <w:rFonts w:ascii="Calibri" w:eastAsia="微软雅黑" w:hAnsi="Calibri" w:cs="Calibri"/>
          <w:color w:val="333333"/>
          <w:kern w:val="0"/>
          <w:sz w:val="24"/>
          <w:szCs w:val="24"/>
        </w:rPr>
      </w:pPr>
      <w:r w:rsidRPr="00CC568C">
        <w:rPr>
          <w:rFonts w:ascii="宋体" w:eastAsia="宋体" w:hAnsi="宋体" w:cs="Calibri" w:hint="eastAsia"/>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黑体" w:eastAsia="黑体" w:hAnsi="黑体" w:cs="Calibri"/>
          <w:color w:val="333333"/>
          <w:kern w:val="0"/>
          <w:sz w:val="24"/>
          <w:szCs w:val="24"/>
        </w:rPr>
      </w:pPr>
      <w:r w:rsidRPr="00CC568C">
        <w:rPr>
          <w:rFonts w:ascii="Calibri" w:eastAsia="黑体" w:hAnsi="Calibri" w:cs="Calibri"/>
          <w:b/>
          <w:bCs/>
          <w:color w:val="333333"/>
          <w:kern w:val="0"/>
          <w:sz w:val="52"/>
          <w:szCs w:val="52"/>
          <w:u w:val="single"/>
          <w:bdr w:val="none" w:sz="0" w:space="0" w:color="auto" w:frame="1"/>
        </w:rPr>
        <w:t>   </w:t>
      </w:r>
      <w:r w:rsidRPr="00CC568C">
        <w:rPr>
          <w:rFonts w:ascii="黑体" w:eastAsia="黑体" w:hAnsi="黑体" w:cs="Calibri" w:hint="eastAsia"/>
          <w:b/>
          <w:bCs/>
          <w:color w:val="333333"/>
          <w:kern w:val="0"/>
          <w:sz w:val="52"/>
          <w:szCs w:val="52"/>
          <w:bdr w:val="none" w:sz="0" w:space="0" w:color="auto" w:frame="1"/>
        </w:rPr>
        <w:t>省（自治区、直辖市）</w:t>
      </w:r>
      <w:r w:rsidRPr="00CC568C">
        <w:rPr>
          <w:rFonts w:ascii="Calibri" w:eastAsia="黑体" w:hAnsi="Calibri" w:cs="Calibri"/>
          <w:b/>
          <w:bCs/>
          <w:color w:val="333333"/>
          <w:kern w:val="0"/>
          <w:sz w:val="52"/>
          <w:szCs w:val="52"/>
          <w:u w:val="single"/>
          <w:bdr w:val="none" w:sz="0" w:space="0" w:color="auto" w:frame="1"/>
        </w:rPr>
        <w:t>   </w:t>
      </w:r>
      <w:r w:rsidRPr="00CC568C">
        <w:rPr>
          <w:rFonts w:ascii="黑体" w:eastAsia="黑体" w:hAnsi="黑体" w:cs="Calibri" w:hint="eastAsia"/>
          <w:b/>
          <w:bCs/>
          <w:color w:val="333333"/>
          <w:kern w:val="0"/>
          <w:sz w:val="52"/>
          <w:szCs w:val="52"/>
          <w:bdr w:val="none" w:sz="0" w:space="0" w:color="auto" w:frame="1"/>
        </w:rPr>
        <w:t>市</w:t>
      </w:r>
      <w:r w:rsidRPr="00CC568C">
        <w:rPr>
          <w:rFonts w:ascii="Calibri" w:eastAsia="黑体" w:hAnsi="Calibri" w:cs="Calibri"/>
          <w:b/>
          <w:bCs/>
          <w:color w:val="333333"/>
          <w:kern w:val="0"/>
          <w:sz w:val="52"/>
          <w:szCs w:val="52"/>
          <w:u w:val="single"/>
          <w:bdr w:val="none" w:sz="0" w:space="0" w:color="auto" w:frame="1"/>
        </w:rPr>
        <w:t>   </w:t>
      </w:r>
      <w:r w:rsidRPr="00CC568C">
        <w:rPr>
          <w:rFonts w:ascii="黑体" w:eastAsia="黑体" w:hAnsi="黑体" w:cs="Calibri" w:hint="eastAsia"/>
          <w:b/>
          <w:bCs/>
          <w:color w:val="333333"/>
          <w:kern w:val="0"/>
          <w:sz w:val="52"/>
          <w:szCs w:val="52"/>
          <w:bdr w:val="none" w:sz="0" w:space="0" w:color="auto" w:frame="1"/>
        </w:rPr>
        <w:t>县</w:t>
      </w:r>
    </w:p>
    <w:p w:rsidR="00CC568C" w:rsidRPr="00CC568C" w:rsidRDefault="00CC568C" w:rsidP="00CC568C">
      <w:pPr>
        <w:widowControl/>
        <w:shd w:val="clear" w:color="auto" w:fill="FFFFFF"/>
        <w:spacing w:line="600" w:lineRule="atLeast"/>
        <w:jc w:val="center"/>
        <w:rPr>
          <w:rFonts w:ascii="黑体" w:eastAsia="黑体" w:hAnsi="黑体" w:cs="Calibri"/>
          <w:color w:val="333333"/>
          <w:kern w:val="0"/>
          <w:sz w:val="24"/>
          <w:szCs w:val="24"/>
        </w:rPr>
      </w:pPr>
      <w:r w:rsidRPr="00CC568C">
        <w:rPr>
          <w:rFonts w:ascii="黑体" w:eastAsia="黑体" w:hAnsi="黑体" w:cs="Calibri" w:hint="eastAsia"/>
          <w:b/>
          <w:bCs/>
          <w:color w:val="333333"/>
          <w:kern w:val="0"/>
          <w:sz w:val="52"/>
          <w:szCs w:val="52"/>
          <w:bdr w:val="none" w:sz="0" w:space="0" w:color="auto" w:frame="1"/>
        </w:rPr>
        <w:t>国家乡村振兴示范县创建方案</w:t>
      </w:r>
    </w:p>
    <w:p w:rsidR="00CC568C" w:rsidRPr="00CC568C" w:rsidRDefault="00CC568C" w:rsidP="00CC568C">
      <w:pPr>
        <w:widowControl/>
        <w:shd w:val="clear" w:color="auto" w:fill="FFFFFF"/>
        <w:spacing w:line="600" w:lineRule="atLeast"/>
        <w:jc w:val="center"/>
        <w:rPr>
          <w:rFonts w:ascii="黑体" w:eastAsia="黑体" w:hAnsi="黑体" w:cs="Calibri"/>
          <w:color w:val="333333"/>
          <w:kern w:val="0"/>
          <w:sz w:val="24"/>
          <w:szCs w:val="24"/>
        </w:rPr>
      </w:pPr>
      <w:r w:rsidRPr="00CC568C">
        <w:rPr>
          <w:rFonts w:ascii="黑体" w:eastAsia="黑体" w:hAnsi="黑体" w:cs="Calibri" w:hint="eastAsia"/>
          <w:b/>
          <w:bCs/>
          <w:color w:val="333333"/>
          <w:kern w:val="0"/>
          <w:sz w:val="32"/>
          <w:szCs w:val="32"/>
          <w:bdr w:val="none" w:sz="0" w:space="0" w:color="auto" w:frame="1"/>
        </w:rPr>
        <w:t>（创建期：</w:t>
      </w:r>
      <w:r w:rsidRPr="00CC568C">
        <w:rPr>
          <w:rFonts w:ascii="黑体" w:eastAsia="黑体" w:hAnsi="黑体" w:cs="Calibri"/>
          <w:b/>
          <w:bCs/>
          <w:color w:val="333333"/>
          <w:kern w:val="0"/>
          <w:sz w:val="24"/>
          <w:szCs w:val="24"/>
          <w:bdr w:val="none" w:sz="0" w:space="0" w:color="auto" w:frame="1"/>
        </w:rPr>
        <w:t>2022</w:t>
      </w:r>
      <w:r w:rsidRPr="00CC568C">
        <w:rPr>
          <w:rFonts w:ascii="黑体" w:eastAsia="黑体" w:hAnsi="黑体" w:cs="Calibri" w:hint="eastAsia"/>
          <w:b/>
          <w:bCs/>
          <w:color w:val="333333"/>
          <w:kern w:val="0"/>
          <w:sz w:val="32"/>
          <w:szCs w:val="32"/>
          <w:bdr w:val="none" w:sz="0" w:space="0" w:color="auto" w:frame="1"/>
        </w:rPr>
        <w:t>年—</w:t>
      </w:r>
      <w:r w:rsidRPr="00CC568C">
        <w:rPr>
          <w:rFonts w:ascii="黑体" w:eastAsia="黑体" w:hAnsi="黑体" w:cs="Calibri"/>
          <w:b/>
          <w:bCs/>
          <w:color w:val="333333"/>
          <w:kern w:val="0"/>
          <w:sz w:val="24"/>
          <w:szCs w:val="24"/>
          <w:bdr w:val="none" w:sz="0" w:space="0" w:color="auto" w:frame="1"/>
        </w:rPr>
        <w:t>202</w:t>
      </w:r>
      <w:r w:rsidRPr="00CC568C">
        <w:rPr>
          <w:rFonts w:ascii="Calibri" w:eastAsia="黑体" w:hAnsi="Calibri" w:cs="Calibri"/>
          <w:b/>
          <w:bCs/>
          <w:color w:val="333333"/>
          <w:kern w:val="0"/>
          <w:sz w:val="32"/>
          <w:szCs w:val="32"/>
          <w:u w:val="single"/>
          <w:bdr w:val="none" w:sz="0" w:space="0" w:color="auto" w:frame="1"/>
        </w:rPr>
        <w:t>  </w:t>
      </w:r>
      <w:r w:rsidRPr="00CC568C">
        <w:rPr>
          <w:rFonts w:ascii="黑体" w:eastAsia="黑体" w:hAnsi="黑体" w:cs="Calibri" w:hint="eastAsia"/>
          <w:b/>
          <w:bCs/>
          <w:color w:val="333333"/>
          <w:kern w:val="0"/>
          <w:sz w:val="32"/>
          <w:szCs w:val="32"/>
          <w:bdr w:val="none" w:sz="0" w:space="0" w:color="auto" w:frame="1"/>
        </w:rPr>
        <w:t>年）</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lastRenderedPageBreak/>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楷体_GB2312" w:hAnsi="Calibri" w:cs="Calibri" w:hint="eastAsia"/>
          <w:b/>
          <w:bCs/>
          <w:color w:val="333333"/>
          <w:kern w:val="0"/>
          <w:sz w:val="32"/>
          <w:szCs w:val="32"/>
          <w:bdr w:val="none" w:sz="0" w:space="0" w:color="auto" w:frame="1"/>
        </w:rPr>
        <w:t> </w:t>
      </w:r>
    </w:p>
    <w:p w:rsidR="00CC568C" w:rsidRPr="00CC568C" w:rsidRDefault="00CC568C" w:rsidP="00CC568C">
      <w:pPr>
        <w:widowControl/>
        <w:shd w:val="clear" w:color="auto" w:fill="FFFFFF"/>
        <w:spacing w:line="600" w:lineRule="atLeast"/>
        <w:jc w:val="center"/>
        <w:rPr>
          <w:rFonts w:ascii="黑体" w:eastAsia="黑体" w:hAnsi="黑体" w:cs="Calibri"/>
          <w:color w:val="333333"/>
          <w:kern w:val="0"/>
          <w:sz w:val="24"/>
          <w:szCs w:val="24"/>
        </w:rPr>
      </w:pPr>
      <w:r w:rsidRPr="00CC568C">
        <w:rPr>
          <w:rFonts w:ascii="Calibri" w:eastAsia="黑体" w:hAnsi="Calibri" w:cs="Calibri"/>
          <w:b/>
          <w:bCs/>
          <w:color w:val="333333"/>
          <w:kern w:val="0"/>
          <w:sz w:val="32"/>
          <w:szCs w:val="32"/>
          <w:u w:val="single"/>
          <w:bdr w:val="none" w:sz="0" w:space="0" w:color="auto" w:frame="1"/>
        </w:rPr>
        <w:t>  </w:t>
      </w:r>
      <w:r w:rsidRPr="00CC568C">
        <w:rPr>
          <w:rFonts w:ascii="黑体" w:eastAsia="黑体" w:hAnsi="黑体" w:cs="Calibri" w:hint="eastAsia"/>
          <w:b/>
          <w:bCs/>
          <w:color w:val="333333"/>
          <w:kern w:val="0"/>
          <w:sz w:val="32"/>
          <w:szCs w:val="32"/>
          <w:bdr w:val="none" w:sz="0" w:space="0" w:color="auto" w:frame="1"/>
        </w:rPr>
        <w:t>省（自治区、直辖市）</w:t>
      </w:r>
      <w:r w:rsidRPr="00CC568C">
        <w:rPr>
          <w:rFonts w:ascii="Calibri" w:eastAsia="黑体" w:hAnsi="Calibri" w:cs="Calibri"/>
          <w:b/>
          <w:bCs/>
          <w:color w:val="333333"/>
          <w:kern w:val="0"/>
          <w:sz w:val="32"/>
          <w:szCs w:val="32"/>
          <w:u w:val="single"/>
          <w:bdr w:val="none" w:sz="0" w:space="0" w:color="auto" w:frame="1"/>
        </w:rPr>
        <w:t>  </w:t>
      </w:r>
      <w:r w:rsidRPr="00CC568C">
        <w:rPr>
          <w:rFonts w:ascii="黑体" w:eastAsia="黑体" w:hAnsi="黑体" w:cs="Calibri" w:hint="eastAsia"/>
          <w:b/>
          <w:bCs/>
          <w:color w:val="333333"/>
          <w:kern w:val="0"/>
          <w:sz w:val="32"/>
          <w:szCs w:val="32"/>
          <w:bdr w:val="none" w:sz="0" w:space="0" w:color="auto" w:frame="1"/>
        </w:rPr>
        <w:t>市</w:t>
      </w:r>
      <w:r w:rsidRPr="00CC568C">
        <w:rPr>
          <w:rFonts w:ascii="Calibri" w:eastAsia="黑体" w:hAnsi="Calibri" w:cs="Calibri"/>
          <w:b/>
          <w:bCs/>
          <w:color w:val="333333"/>
          <w:kern w:val="0"/>
          <w:sz w:val="32"/>
          <w:szCs w:val="32"/>
          <w:u w:val="single"/>
          <w:bdr w:val="none" w:sz="0" w:space="0" w:color="auto" w:frame="1"/>
        </w:rPr>
        <w:t>  </w:t>
      </w:r>
      <w:r w:rsidRPr="00CC568C">
        <w:rPr>
          <w:rFonts w:ascii="黑体" w:eastAsia="黑体" w:hAnsi="黑体" w:cs="Calibri" w:hint="eastAsia"/>
          <w:b/>
          <w:bCs/>
          <w:color w:val="333333"/>
          <w:kern w:val="0"/>
          <w:sz w:val="32"/>
          <w:szCs w:val="32"/>
          <w:bdr w:val="none" w:sz="0" w:space="0" w:color="auto" w:frame="1"/>
        </w:rPr>
        <w:t>县人民政府（盖章）</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黑体" w:eastAsia="黑体" w:hAnsi="黑体" w:cs="Calibri"/>
          <w:b/>
          <w:bCs/>
          <w:color w:val="333333"/>
          <w:kern w:val="0"/>
          <w:sz w:val="24"/>
          <w:szCs w:val="24"/>
          <w:bdr w:val="none" w:sz="0" w:space="0" w:color="auto" w:frame="1"/>
        </w:rPr>
        <w:t>2022</w:t>
      </w:r>
      <w:r w:rsidRPr="00CC568C">
        <w:rPr>
          <w:rFonts w:ascii="黑体" w:eastAsia="黑体" w:hAnsi="黑体" w:cs="Calibri" w:hint="eastAsia"/>
          <w:b/>
          <w:bCs/>
          <w:color w:val="333333"/>
          <w:kern w:val="0"/>
          <w:sz w:val="32"/>
          <w:szCs w:val="32"/>
          <w:bdr w:val="none" w:sz="0" w:space="0" w:color="auto" w:frame="1"/>
        </w:rPr>
        <w:t>年</w:t>
      </w:r>
      <w:r w:rsidRPr="00CC568C">
        <w:rPr>
          <w:rFonts w:ascii="Calibri" w:eastAsia="黑体" w:hAnsi="Calibri" w:cs="Calibri"/>
          <w:b/>
          <w:bCs/>
          <w:color w:val="333333"/>
          <w:kern w:val="0"/>
          <w:sz w:val="32"/>
          <w:szCs w:val="32"/>
          <w:u w:val="single"/>
          <w:bdr w:val="none" w:sz="0" w:space="0" w:color="auto" w:frame="1"/>
        </w:rPr>
        <w:t>  </w:t>
      </w:r>
      <w:r w:rsidRPr="00CC568C">
        <w:rPr>
          <w:rFonts w:ascii="黑体" w:eastAsia="黑体" w:hAnsi="黑体" w:cs="Calibri" w:hint="eastAsia"/>
          <w:b/>
          <w:bCs/>
          <w:color w:val="333333"/>
          <w:kern w:val="0"/>
          <w:sz w:val="32"/>
          <w:szCs w:val="32"/>
          <w:bdr w:val="none" w:sz="0" w:space="0" w:color="auto" w:frame="1"/>
        </w:rPr>
        <w:t>月</w:t>
      </w:r>
      <w:r w:rsidRPr="00CC568C">
        <w:rPr>
          <w:rFonts w:ascii="Calibri" w:eastAsia="黑体" w:hAnsi="Calibri" w:cs="Calibri"/>
          <w:b/>
          <w:bCs/>
          <w:color w:val="333333"/>
          <w:kern w:val="0"/>
          <w:sz w:val="32"/>
          <w:szCs w:val="32"/>
          <w:u w:val="single"/>
          <w:bdr w:val="none" w:sz="0" w:space="0" w:color="auto" w:frame="1"/>
        </w:rPr>
        <w:t>  </w:t>
      </w:r>
      <w:r w:rsidRPr="00CC568C">
        <w:rPr>
          <w:rFonts w:ascii="黑体" w:eastAsia="黑体" w:hAnsi="黑体" w:cs="Calibri" w:hint="eastAsia"/>
          <w:b/>
          <w:bCs/>
          <w:color w:val="333333"/>
          <w:kern w:val="0"/>
          <w:sz w:val="32"/>
          <w:szCs w:val="32"/>
          <w:bdr w:val="none" w:sz="0" w:space="0" w:color="auto" w:frame="1"/>
        </w:rPr>
        <w:t>日</w:t>
      </w:r>
      <w:r w:rsidRPr="00CC568C">
        <w:rPr>
          <w:rFonts w:ascii="Calibri" w:eastAsia="微软雅黑" w:hAnsi="Calibri" w:cs="Calibri"/>
          <w:color w:val="333333"/>
          <w:kern w:val="0"/>
          <w:szCs w:val="21"/>
          <w:bdr w:val="none" w:sz="0" w:space="0" w:color="auto" w:frame="1"/>
        </w:rPr>
        <w:t> </w:t>
      </w:r>
    </w:p>
    <w:p w:rsidR="00CC568C" w:rsidRPr="00CC568C" w:rsidRDefault="00CC568C" w:rsidP="00CC568C">
      <w:pPr>
        <w:widowControl/>
        <w:shd w:val="clear" w:color="auto" w:fill="FFFFFF"/>
        <w:spacing w:line="600" w:lineRule="atLeast"/>
        <w:jc w:val="center"/>
        <w:rPr>
          <w:rFonts w:ascii="Calibri" w:eastAsia="微软雅黑" w:hAnsi="Calibri" w:cs="Calibri"/>
          <w:color w:val="333333"/>
          <w:kern w:val="0"/>
          <w:sz w:val="24"/>
          <w:szCs w:val="24"/>
        </w:rPr>
      </w:pPr>
      <w:r w:rsidRPr="00CC568C">
        <w:rPr>
          <w:rFonts w:ascii="Calibri" w:eastAsia="微软雅黑" w:hAnsi="Calibri" w:cs="Calibri"/>
          <w:color w:val="333333"/>
          <w:kern w:val="0"/>
          <w:szCs w:val="21"/>
          <w:bdr w:val="none" w:sz="0" w:space="0" w:color="auto" w:frame="1"/>
        </w:rPr>
        <w:t> </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br w:type="textWrapping" w:clear="all"/>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Calibri" w:eastAsia="微软雅黑" w:hAnsi="Calibri" w:cs="Calibri"/>
          <w:color w:val="333333"/>
          <w:kern w:val="0"/>
          <w:szCs w:val="21"/>
        </w:rPr>
        <w:t> </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一、发展现状</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简要介绍申请创建县（市、区）的基本情况、区位条件、资源禀赋和经济社会发展总体情况，概述</w:t>
      </w:r>
      <w:r w:rsidRPr="00CC568C">
        <w:rPr>
          <w:rFonts w:ascii="仿宋_GB2312" w:eastAsia="仿宋_GB2312" w:hAnsi="Calibri" w:cs="Calibri" w:hint="eastAsia"/>
          <w:b/>
          <w:bCs/>
          <w:color w:val="333333"/>
          <w:kern w:val="0"/>
          <w:sz w:val="32"/>
          <w:szCs w:val="32"/>
          <w:bdr w:val="none" w:sz="0" w:space="0" w:color="auto" w:frame="1"/>
        </w:rPr>
        <w:t>乡村发展情况，</w:t>
      </w:r>
      <w:r w:rsidRPr="00CC568C">
        <w:rPr>
          <w:rFonts w:ascii="仿宋_GB2312" w:eastAsia="仿宋_GB2312" w:hAnsi="Calibri" w:cs="Calibri" w:hint="eastAsia"/>
          <w:color w:val="333333"/>
          <w:kern w:val="0"/>
          <w:sz w:val="32"/>
          <w:szCs w:val="32"/>
          <w:bdr w:val="none" w:sz="0" w:space="0" w:color="auto" w:frame="1"/>
        </w:rPr>
        <w:t>包括耕地面积、农林牧渔业总产值、粮食等重要农产品产量、农村居民人均可支配收入等；</w:t>
      </w:r>
      <w:r w:rsidRPr="00CC568C">
        <w:rPr>
          <w:rFonts w:ascii="仿宋_GB2312" w:eastAsia="仿宋_GB2312" w:hAnsi="Calibri" w:cs="Calibri" w:hint="eastAsia"/>
          <w:b/>
          <w:bCs/>
          <w:color w:val="333333"/>
          <w:kern w:val="0"/>
          <w:sz w:val="32"/>
          <w:szCs w:val="32"/>
          <w:bdr w:val="none" w:sz="0" w:space="0" w:color="auto" w:frame="1"/>
        </w:rPr>
        <w:t>乡村建设情况，</w:t>
      </w:r>
      <w:r w:rsidRPr="00CC568C">
        <w:rPr>
          <w:rFonts w:ascii="仿宋_GB2312" w:eastAsia="仿宋_GB2312" w:hAnsi="Calibri" w:cs="Calibri" w:hint="eastAsia"/>
          <w:color w:val="333333"/>
          <w:kern w:val="0"/>
          <w:sz w:val="32"/>
          <w:szCs w:val="32"/>
          <w:bdr w:val="none" w:sz="0" w:space="0" w:color="auto" w:frame="1"/>
        </w:rPr>
        <w:t>包括水</w:t>
      </w:r>
      <w:proofErr w:type="gramStart"/>
      <w:r w:rsidRPr="00CC568C">
        <w:rPr>
          <w:rFonts w:ascii="仿宋_GB2312" w:eastAsia="仿宋_GB2312" w:hAnsi="Calibri" w:cs="Calibri" w:hint="eastAsia"/>
          <w:color w:val="333333"/>
          <w:kern w:val="0"/>
          <w:sz w:val="32"/>
          <w:szCs w:val="32"/>
          <w:bdr w:val="none" w:sz="0" w:space="0" w:color="auto" w:frame="1"/>
        </w:rPr>
        <w:t>电路气讯等</w:t>
      </w:r>
      <w:proofErr w:type="gramEnd"/>
      <w:r w:rsidRPr="00CC568C">
        <w:rPr>
          <w:rFonts w:ascii="仿宋_GB2312" w:eastAsia="仿宋_GB2312" w:hAnsi="Calibri" w:cs="Calibri" w:hint="eastAsia"/>
          <w:color w:val="333333"/>
          <w:kern w:val="0"/>
          <w:sz w:val="32"/>
          <w:szCs w:val="32"/>
          <w:bdr w:val="none" w:sz="0" w:space="0" w:color="auto" w:frame="1"/>
        </w:rPr>
        <w:t>公共基础设施、农村人居环境以及基本公共服务等；</w:t>
      </w:r>
      <w:r w:rsidRPr="00CC568C">
        <w:rPr>
          <w:rFonts w:ascii="仿宋_GB2312" w:eastAsia="仿宋_GB2312" w:hAnsi="Calibri" w:cs="Calibri" w:hint="eastAsia"/>
          <w:b/>
          <w:bCs/>
          <w:color w:val="333333"/>
          <w:kern w:val="0"/>
          <w:sz w:val="32"/>
          <w:szCs w:val="32"/>
          <w:bdr w:val="none" w:sz="0" w:space="0" w:color="auto" w:frame="1"/>
        </w:rPr>
        <w:t>乡村治理情况，</w:t>
      </w:r>
      <w:r w:rsidRPr="00CC568C">
        <w:rPr>
          <w:rFonts w:ascii="仿宋_GB2312" w:eastAsia="仿宋_GB2312" w:hAnsi="Calibri" w:cs="Calibri" w:hint="eastAsia"/>
          <w:color w:val="333333"/>
          <w:kern w:val="0"/>
          <w:sz w:val="32"/>
          <w:szCs w:val="32"/>
          <w:bdr w:val="none" w:sz="0" w:space="0" w:color="auto" w:frame="1"/>
        </w:rPr>
        <w:t>包括基层组织建设、精神文明建设等。</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二、创建条件</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简要分析创建县（市、区）在组织领导、发展基础、工作机制、创建积极性、示范带动等方面的基础条件，并重点分析创建优势和短板弱项。其中，</w:t>
      </w:r>
      <w:r w:rsidRPr="00CC568C">
        <w:rPr>
          <w:rFonts w:ascii="仿宋_GB2312" w:eastAsia="仿宋_GB2312" w:hAnsi="Calibri" w:cs="Calibri" w:hint="eastAsia"/>
          <w:b/>
          <w:bCs/>
          <w:color w:val="333333"/>
          <w:kern w:val="0"/>
          <w:sz w:val="32"/>
          <w:szCs w:val="32"/>
          <w:bdr w:val="none" w:sz="0" w:space="0" w:color="auto" w:frame="1"/>
        </w:rPr>
        <w:t>创建优势，</w:t>
      </w:r>
      <w:r w:rsidRPr="00CC568C">
        <w:rPr>
          <w:rFonts w:ascii="仿宋_GB2312" w:eastAsia="仿宋_GB2312" w:hAnsi="Calibri" w:cs="Calibri" w:hint="eastAsia"/>
          <w:color w:val="333333"/>
          <w:kern w:val="0"/>
          <w:sz w:val="32"/>
          <w:szCs w:val="32"/>
          <w:bdr w:val="none" w:sz="0" w:space="0" w:color="auto" w:frame="1"/>
        </w:rPr>
        <w:t>重点是近年来</w:t>
      </w:r>
      <w:r w:rsidRPr="00CC568C">
        <w:rPr>
          <w:rFonts w:ascii="仿宋_GB2312" w:eastAsia="仿宋_GB2312" w:hAnsi="Calibri" w:cs="Calibri" w:hint="eastAsia"/>
          <w:color w:val="333333"/>
          <w:kern w:val="0"/>
          <w:sz w:val="32"/>
          <w:szCs w:val="32"/>
          <w:bdr w:val="none" w:sz="0" w:space="0" w:color="auto" w:frame="1"/>
        </w:rPr>
        <w:lastRenderedPageBreak/>
        <w:t>地方党委政府推进乡村振兴的有效措施、集聚要素的有效模式，在乡村发展、乡村建设、乡村治理等重点领域取得的突出成效，获得相关荣誉、奖励以及国家级示范创建等情况。</w:t>
      </w:r>
      <w:r w:rsidRPr="00CC568C">
        <w:rPr>
          <w:rFonts w:ascii="仿宋_GB2312" w:eastAsia="仿宋_GB2312" w:hAnsi="Calibri" w:cs="Calibri" w:hint="eastAsia"/>
          <w:b/>
          <w:bCs/>
          <w:color w:val="333333"/>
          <w:kern w:val="0"/>
          <w:sz w:val="32"/>
          <w:szCs w:val="32"/>
          <w:bdr w:val="none" w:sz="0" w:space="0" w:color="auto" w:frame="1"/>
        </w:rPr>
        <w:t>短板弱项，</w:t>
      </w:r>
      <w:r w:rsidRPr="00CC568C">
        <w:rPr>
          <w:rFonts w:ascii="仿宋_GB2312" w:eastAsia="仿宋_GB2312" w:hAnsi="Calibri" w:cs="Calibri" w:hint="eastAsia"/>
          <w:color w:val="333333"/>
          <w:kern w:val="0"/>
          <w:sz w:val="32"/>
          <w:szCs w:val="32"/>
          <w:bdr w:val="none" w:sz="0" w:space="0" w:color="auto" w:frame="1"/>
        </w:rPr>
        <w:t>重点是对</w:t>
      </w:r>
      <w:proofErr w:type="gramStart"/>
      <w:r w:rsidRPr="00CC568C">
        <w:rPr>
          <w:rFonts w:ascii="仿宋_GB2312" w:eastAsia="仿宋_GB2312" w:hAnsi="Calibri" w:cs="Calibri" w:hint="eastAsia"/>
          <w:color w:val="333333"/>
          <w:kern w:val="0"/>
          <w:sz w:val="32"/>
          <w:szCs w:val="32"/>
          <w:bdr w:val="none" w:sz="0" w:space="0" w:color="auto" w:frame="1"/>
        </w:rPr>
        <w:t>标实施</w:t>
      </w:r>
      <w:proofErr w:type="gramEnd"/>
      <w:r w:rsidRPr="00CC568C">
        <w:rPr>
          <w:rFonts w:ascii="仿宋_GB2312" w:eastAsia="仿宋_GB2312" w:hAnsi="Calibri" w:cs="Calibri" w:hint="eastAsia"/>
          <w:color w:val="333333"/>
          <w:kern w:val="0"/>
          <w:sz w:val="32"/>
          <w:szCs w:val="32"/>
          <w:bdr w:val="none" w:sz="0" w:space="0" w:color="auto" w:frame="1"/>
        </w:rPr>
        <w:t>乡村振兴战略的阶段性目标，分析创建</w:t>
      </w:r>
      <w:proofErr w:type="gramStart"/>
      <w:r w:rsidRPr="00CC568C">
        <w:rPr>
          <w:rFonts w:ascii="仿宋_GB2312" w:eastAsia="仿宋_GB2312" w:hAnsi="Calibri" w:cs="Calibri" w:hint="eastAsia"/>
          <w:color w:val="333333"/>
          <w:kern w:val="0"/>
          <w:sz w:val="32"/>
          <w:szCs w:val="32"/>
          <w:bdr w:val="none" w:sz="0" w:space="0" w:color="auto" w:frame="1"/>
        </w:rPr>
        <w:t>期内本地区</w:t>
      </w:r>
      <w:proofErr w:type="gramEnd"/>
      <w:r w:rsidRPr="00CC568C">
        <w:rPr>
          <w:rFonts w:ascii="仿宋_GB2312" w:eastAsia="仿宋_GB2312" w:hAnsi="Calibri" w:cs="Calibri" w:hint="eastAsia"/>
          <w:color w:val="333333"/>
          <w:kern w:val="0"/>
          <w:sz w:val="32"/>
          <w:szCs w:val="32"/>
          <w:bdr w:val="none" w:sz="0" w:space="0" w:color="auto" w:frame="1"/>
        </w:rPr>
        <w:t>全面推进乡村振兴的短板弱项和制约因素。</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三、思路目标</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研究提出示范县创建思路、实现路径和创建目标。其中，</w:t>
      </w:r>
      <w:r w:rsidRPr="00CC568C">
        <w:rPr>
          <w:rFonts w:ascii="仿宋_GB2312" w:eastAsia="仿宋_GB2312" w:hAnsi="Calibri" w:cs="Calibri" w:hint="eastAsia"/>
          <w:b/>
          <w:bCs/>
          <w:color w:val="333333"/>
          <w:kern w:val="0"/>
          <w:sz w:val="32"/>
          <w:szCs w:val="32"/>
          <w:bdr w:val="none" w:sz="0" w:space="0" w:color="auto" w:frame="1"/>
        </w:rPr>
        <w:t>创建思路，</w:t>
      </w:r>
      <w:r w:rsidRPr="00CC568C">
        <w:rPr>
          <w:rFonts w:ascii="仿宋_GB2312" w:eastAsia="仿宋_GB2312" w:hAnsi="Calibri" w:cs="Calibri" w:hint="eastAsia"/>
          <w:color w:val="333333"/>
          <w:kern w:val="0"/>
          <w:sz w:val="32"/>
          <w:szCs w:val="32"/>
          <w:bdr w:val="none" w:sz="0" w:space="0" w:color="auto" w:frame="1"/>
        </w:rPr>
        <w:t>结合本地区发展优势和短板弱项，简要说明示范创建的指导思想、战略定位和发展方向。</w:t>
      </w:r>
      <w:r w:rsidRPr="00CC568C">
        <w:rPr>
          <w:rFonts w:ascii="仿宋_GB2312" w:eastAsia="仿宋_GB2312" w:hAnsi="Calibri" w:cs="Calibri" w:hint="eastAsia"/>
          <w:b/>
          <w:bCs/>
          <w:color w:val="333333"/>
          <w:kern w:val="0"/>
          <w:sz w:val="32"/>
          <w:szCs w:val="32"/>
          <w:bdr w:val="none" w:sz="0" w:space="0" w:color="auto" w:frame="1"/>
        </w:rPr>
        <w:t>实现路径，</w:t>
      </w:r>
      <w:r w:rsidRPr="00CC568C">
        <w:rPr>
          <w:rFonts w:ascii="仿宋_GB2312" w:eastAsia="仿宋_GB2312" w:hAnsi="Calibri" w:cs="Calibri" w:hint="eastAsia"/>
          <w:color w:val="333333"/>
          <w:kern w:val="0"/>
          <w:sz w:val="32"/>
          <w:szCs w:val="32"/>
          <w:bdr w:val="none" w:sz="0" w:space="0" w:color="auto" w:frame="1"/>
        </w:rPr>
        <w:t>提出符合区域特点的乡村振兴组织方式和要素集聚实现形式，聚焦重点领域和关键环节寻求突破，提炼以点带面推进乡村振兴的典型路径模式。</w:t>
      </w:r>
      <w:r w:rsidRPr="00CC568C">
        <w:rPr>
          <w:rFonts w:ascii="仿宋_GB2312" w:eastAsia="仿宋_GB2312" w:hAnsi="Calibri" w:cs="Calibri" w:hint="eastAsia"/>
          <w:b/>
          <w:bCs/>
          <w:color w:val="333333"/>
          <w:kern w:val="0"/>
          <w:sz w:val="32"/>
          <w:szCs w:val="32"/>
          <w:bdr w:val="none" w:sz="0" w:space="0" w:color="auto" w:frame="1"/>
        </w:rPr>
        <w:t>创建目标，</w:t>
      </w:r>
      <w:r w:rsidRPr="00CC568C">
        <w:rPr>
          <w:rFonts w:ascii="仿宋_GB2312" w:eastAsia="仿宋_GB2312" w:hAnsi="Calibri" w:cs="Calibri" w:hint="eastAsia"/>
          <w:color w:val="333333"/>
          <w:kern w:val="0"/>
          <w:sz w:val="32"/>
          <w:szCs w:val="32"/>
          <w:bdr w:val="none" w:sz="0" w:space="0" w:color="auto" w:frame="1"/>
        </w:rPr>
        <w:t>锚定2035年乡村振兴取得决定性进展、基本实现农业农村现代化的中长期目标，对标“十四五”经济社会发展目标，兼顾引领性和可行性，科学设置创建期和主要指标目标值，做到可量化、可考核、可实现。</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四、创建任务</w:t>
      </w:r>
    </w:p>
    <w:p w:rsidR="00CC568C" w:rsidRPr="00CC568C" w:rsidRDefault="00CC568C" w:rsidP="00CC568C">
      <w:pPr>
        <w:widowControl/>
        <w:shd w:val="clear" w:color="auto" w:fill="FFFFFF"/>
        <w:spacing w:line="600" w:lineRule="atLeast"/>
        <w:ind w:firstLine="640"/>
        <w:rPr>
          <w:rFonts w:ascii="微软雅黑" w:eastAsia="微软雅黑" w:hAnsi="微软雅黑" w:cs="宋体"/>
          <w:color w:val="333333"/>
          <w:kern w:val="0"/>
          <w:szCs w:val="21"/>
        </w:rPr>
      </w:pPr>
      <w:r w:rsidRPr="00CC568C">
        <w:rPr>
          <w:rFonts w:ascii="仿宋_GB2312" w:eastAsia="仿宋_GB2312" w:hAnsi="微软雅黑" w:cs="宋体" w:hint="eastAsia"/>
          <w:color w:val="333333"/>
          <w:kern w:val="0"/>
          <w:sz w:val="32"/>
          <w:szCs w:val="32"/>
          <w:bdr w:val="none" w:sz="0" w:space="0" w:color="auto" w:frame="1"/>
        </w:rPr>
        <w:t>在统筹推进乡村产业振兴、人才振兴、文化振兴、生态振兴、组织振兴的同时，对照东、中、西部创建的重点任务，进一步细化创建任务、工作措施、实施路径，各有侧重地探索乡村振兴路径模式。任务举措要坚持问题导向，聚焦短板弱项，具有可操作性。</w:t>
      </w:r>
    </w:p>
    <w:p w:rsidR="00CC568C" w:rsidRPr="00CC568C" w:rsidRDefault="00CC568C" w:rsidP="00CC568C">
      <w:pPr>
        <w:widowControl/>
        <w:shd w:val="clear" w:color="auto" w:fill="FFFFFF"/>
        <w:spacing w:line="600" w:lineRule="atLeast"/>
        <w:ind w:firstLine="640"/>
        <w:rPr>
          <w:rFonts w:ascii="Calibri" w:eastAsia="微软雅黑" w:hAnsi="Calibri" w:cs="Calibri" w:hint="eastAsia"/>
          <w:color w:val="333333"/>
          <w:kern w:val="0"/>
          <w:szCs w:val="21"/>
        </w:rPr>
      </w:pPr>
      <w:r w:rsidRPr="00CC568C">
        <w:rPr>
          <w:rFonts w:ascii="黑体" w:eastAsia="黑体" w:hAnsi="黑体" w:cs="Calibri" w:hint="eastAsia"/>
          <w:color w:val="333333"/>
          <w:kern w:val="0"/>
          <w:sz w:val="32"/>
          <w:szCs w:val="32"/>
          <w:bdr w:val="none" w:sz="0" w:space="0" w:color="auto" w:frame="1"/>
        </w:rPr>
        <w:lastRenderedPageBreak/>
        <w:t>五、重点项目</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依据创建任务，提出创建期内拟实施的重点工程项目，明确建设内容、资金规模和资金来源、实施主体、预期成效等，并按年度细化任务，明确资金筹措方案。定性定量分析建设项目产生的经济效益、社会效益和生态效益。</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六、支持政策</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在符合国家统一政策规定的前提下，明确加强资源整合和政策集成的具体措施，提出已实施和</w:t>
      </w:r>
      <w:proofErr w:type="gramStart"/>
      <w:r w:rsidRPr="00CC568C">
        <w:rPr>
          <w:rFonts w:ascii="仿宋_GB2312" w:eastAsia="仿宋_GB2312" w:hAnsi="Calibri" w:cs="Calibri" w:hint="eastAsia"/>
          <w:color w:val="333333"/>
          <w:kern w:val="0"/>
          <w:sz w:val="32"/>
          <w:szCs w:val="32"/>
          <w:bdr w:val="none" w:sz="0" w:space="0" w:color="auto" w:frame="1"/>
        </w:rPr>
        <w:t>创建期拟实施</w:t>
      </w:r>
      <w:proofErr w:type="gramEnd"/>
      <w:r w:rsidRPr="00CC568C">
        <w:rPr>
          <w:rFonts w:ascii="仿宋_GB2312" w:eastAsia="仿宋_GB2312" w:hAnsi="Calibri" w:cs="Calibri" w:hint="eastAsia"/>
          <w:color w:val="333333"/>
          <w:kern w:val="0"/>
          <w:sz w:val="32"/>
          <w:szCs w:val="32"/>
          <w:bdr w:val="none" w:sz="0" w:space="0" w:color="auto" w:frame="1"/>
        </w:rPr>
        <w:t>的财政、金融、用地、科技、人才等方面政策措施。</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黑体" w:eastAsia="黑体" w:hAnsi="黑体" w:cs="Calibri" w:hint="eastAsia"/>
          <w:color w:val="333333"/>
          <w:kern w:val="0"/>
          <w:sz w:val="32"/>
          <w:szCs w:val="32"/>
          <w:bdr w:val="none" w:sz="0" w:space="0" w:color="auto" w:frame="1"/>
        </w:rPr>
        <w:t>七、保障措施</w:t>
      </w:r>
    </w:p>
    <w:p w:rsidR="00CC568C" w:rsidRPr="00CC568C" w:rsidRDefault="00CC568C" w:rsidP="00CC568C">
      <w:pPr>
        <w:widowControl/>
        <w:shd w:val="clear" w:color="auto" w:fill="FFFFFF"/>
        <w:spacing w:line="600" w:lineRule="atLeast"/>
        <w:ind w:firstLine="640"/>
        <w:rPr>
          <w:rFonts w:ascii="Calibri" w:eastAsia="微软雅黑" w:hAnsi="Calibri" w:cs="Calibri"/>
          <w:color w:val="333333"/>
          <w:kern w:val="0"/>
          <w:szCs w:val="21"/>
        </w:rPr>
      </w:pPr>
      <w:r w:rsidRPr="00CC568C">
        <w:rPr>
          <w:rFonts w:ascii="仿宋_GB2312" w:eastAsia="仿宋_GB2312" w:hAnsi="Calibri" w:cs="Calibri" w:hint="eastAsia"/>
          <w:color w:val="333333"/>
          <w:kern w:val="0"/>
          <w:sz w:val="32"/>
          <w:szCs w:val="32"/>
          <w:bdr w:val="none" w:sz="0" w:space="0" w:color="auto" w:frame="1"/>
        </w:rPr>
        <w:t>提出组织领导、机制创新、考核激励、宣传推广等方面的保障措施。</w:t>
      </w:r>
    </w:p>
    <w:p w:rsidR="00CC568C" w:rsidRPr="00CC568C" w:rsidRDefault="00CC568C"/>
    <w:sectPr w:rsidR="00CC568C" w:rsidRPr="00CC56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68C"/>
    <w:rsid w:val="00530317"/>
    <w:rsid w:val="00CC5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48305"/>
  <w15:chartTrackingRefBased/>
  <w15:docId w15:val="{0721DE17-F0B9-4EF3-B6DF-71745E18B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CC568C"/>
    <w:pPr>
      <w:widowControl/>
      <w:jc w:val="left"/>
      <w:outlineLvl w:val="1"/>
    </w:pPr>
    <w:rPr>
      <w:rFonts w:ascii="宋体" w:eastAsia="宋体" w:hAnsi="宋体" w:cs="宋体"/>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
    <w:name w:val="p"/>
    <w:basedOn w:val="a"/>
    <w:rsid w:val="00CC568C"/>
    <w:pPr>
      <w:widowControl/>
      <w:jc w:val="left"/>
    </w:pPr>
    <w:rPr>
      <w:rFonts w:ascii="宋体" w:eastAsia="宋体" w:hAnsi="宋体" w:cs="宋体"/>
      <w:kern w:val="0"/>
      <w:sz w:val="24"/>
      <w:szCs w:val="24"/>
    </w:rPr>
  </w:style>
  <w:style w:type="character" w:customStyle="1" w:styleId="20">
    <w:name w:val="标题 2 字符"/>
    <w:basedOn w:val="a0"/>
    <w:link w:val="2"/>
    <w:uiPriority w:val="9"/>
    <w:rsid w:val="00CC568C"/>
    <w:rPr>
      <w:rFonts w:ascii="宋体" w:eastAsia="宋体" w:hAnsi="宋体" w:cs="宋体"/>
      <w:kern w:val="0"/>
      <w:sz w:val="36"/>
      <w:szCs w:val="36"/>
    </w:rPr>
  </w:style>
  <w:style w:type="character" w:styleId="a3">
    <w:name w:val="Hyperlink"/>
    <w:basedOn w:val="a0"/>
    <w:uiPriority w:val="99"/>
    <w:unhideWhenUsed/>
    <w:rsid w:val="00CC568C"/>
    <w:rPr>
      <w:strike w:val="0"/>
      <w:dstrike w:val="0"/>
      <w:color w:val="444444"/>
      <w:u w:val="none"/>
      <w:effect w:val="none"/>
      <w:bdr w:val="none" w:sz="0" w:space="0" w:color="auto" w:frame="1"/>
    </w:rPr>
  </w:style>
  <w:style w:type="paragraph" w:customStyle="1" w:styleId="pubtime">
    <w:name w:val="pubtime"/>
    <w:basedOn w:val="a"/>
    <w:rsid w:val="00CC568C"/>
    <w:pPr>
      <w:widowControl/>
      <w:jc w:val="left"/>
    </w:pPr>
    <w:rPr>
      <w:rFonts w:ascii="宋体" w:eastAsia="宋体" w:hAnsi="宋体" w:cs="宋体"/>
      <w:kern w:val="0"/>
      <w:sz w:val="24"/>
      <w:szCs w:val="24"/>
    </w:rPr>
  </w:style>
  <w:style w:type="paragraph" w:customStyle="1" w:styleId="fontsize">
    <w:name w:val="fontsize"/>
    <w:basedOn w:val="a"/>
    <w:rsid w:val="00CC568C"/>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34057">
      <w:bodyDiv w:val="1"/>
      <w:marLeft w:val="0"/>
      <w:marRight w:val="0"/>
      <w:marTop w:val="0"/>
      <w:marBottom w:val="0"/>
      <w:divBdr>
        <w:top w:val="none" w:sz="0" w:space="0" w:color="auto"/>
        <w:left w:val="none" w:sz="0" w:space="0" w:color="auto"/>
        <w:bottom w:val="none" w:sz="0" w:space="0" w:color="auto"/>
        <w:right w:val="none" w:sz="0" w:space="0" w:color="auto"/>
      </w:divBdr>
      <w:divsChild>
        <w:div w:id="570392002">
          <w:marLeft w:val="0"/>
          <w:marRight w:val="0"/>
          <w:marTop w:val="0"/>
          <w:marBottom w:val="0"/>
          <w:divBdr>
            <w:top w:val="none" w:sz="0" w:space="0" w:color="auto"/>
            <w:left w:val="none" w:sz="0" w:space="0" w:color="auto"/>
            <w:bottom w:val="none" w:sz="0" w:space="0" w:color="auto"/>
            <w:right w:val="none" w:sz="0" w:space="0" w:color="auto"/>
          </w:divBdr>
          <w:divsChild>
            <w:div w:id="499781884">
              <w:marLeft w:val="0"/>
              <w:marRight w:val="0"/>
              <w:marTop w:val="0"/>
              <w:marBottom w:val="0"/>
              <w:divBdr>
                <w:top w:val="none" w:sz="0" w:space="0" w:color="auto"/>
                <w:left w:val="none" w:sz="0" w:space="0" w:color="auto"/>
                <w:bottom w:val="none" w:sz="0" w:space="0" w:color="auto"/>
                <w:right w:val="none" w:sz="0" w:space="0" w:color="auto"/>
              </w:divBdr>
              <w:divsChild>
                <w:div w:id="251402913">
                  <w:marLeft w:val="540"/>
                  <w:marRight w:val="540"/>
                  <w:marTop w:val="510"/>
                  <w:marBottom w:val="600"/>
                  <w:divBdr>
                    <w:top w:val="none" w:sz="0" w:space="0" w:color="auto"/>
                    <w:left w:val="none" w:sz="0" w:space="0" w:color="auto"/>
                    <w:bottom w:val="none" w:sz="0" w:space="0" w:color="auto"/>
                    <w:right w:val="none" w:sz="0" w:space="0" w:color="auto"/>
                  </w:divBdr>
                  <w:divsChild>
                    <w:div w:id="1648586386">
                      <w:marLeft w:val="0"/>
                      <w:marRight w:val="0"/>
                      <w:marTop w:val="300"/>
                      <w:marBottom w:val="0"/>
                      <w:divBdr>
                        <w:top w:val="none" w:sz="0" w:space="0" w:color="auto"/>
                        <w:left w:val="none" w:sz="0" w:space="0" w:color="auto"/>
                        <w:bottom w:val="none" w:sz="0" w:space="0" w:color="auto"/>
                        <w:right w:val="none" w:sz="0" w:space="0" w:color="auto"/>
                      </w:divBdr>
                      <w:divsChild>
                        <w:div w:id="1137988009">
                          <w:marLeft w:val="690"/>
                          <w:marRight w:val="6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0949407">
      <w:bodyDiv w:val="1"/>
      <w:marLeft w:val="0"/>
      <w:marRight w:val="0"/>
      <w:marTop w:val="0"/>
      <w:marBottom w:val="0"/>
      <w:divBdr>
        <w:top w:val="none" w:sz="0" w:space="0" w:color="auto"/>
        <w:left w:val="none" w:sz="0" w:space="0" w:color="auto"/>
        <w:bottom w:val="none" w:sz="0" w:space="0" w:color="auto"/>
        <w:right w:val="none" w:sz="0" w:space="0" w:color="auto"/>
      </w:divBdr>
      <w:divsChild>
        <w:div w:id="1695426809">
          <w:marLeft w:val="0"/>
          <w:marRight w:val="0"/>
          <w:marTop w:val="0"/>
          <w:marBottom w:val="0"/>
          <w:divBdr>
            <w:top w:val="none" w:sz="0" w:space="0" w:color="auto"/>
            <w:left w:val="none" w:sz="0" w:space="0" w:color="auto"/>
            <w:bottom w:val="none" w:sz="0" w:space="0" w:color="auto"/>
            <w:right w:val="none" w:sz="0" w:space="0" w:color="auto"/>
          </w:divBdr>
          <w:divsChild>
            <w:div w:id="1828596024">
              <w:marLeft w:val="0"/>
              <w:marRight w:val="0"/>
              <w:marTop w:val="0"/>
              <w:marBottom w:val="0"/>
              <w:divBdr>
                <w:top w:val="none" w:sz="0" w:space="0" w:color="auto"/>
                <w:left w:val="none" w:sz="0" w:space="0" w:color="auto"/>
                <w:bottom w:val="none" w:sz="0" w:space="0" w:color="auto"/>
                <w:right w:val="none" w:sz="0" w:space="0" w:color="auto"/>
              </w:divBdr>
              <w:divsChild>
                <w:div w:id="698973739">
                  <w:marLeft w:val="540"/>
                  <w:marRight w:val="540"/>
                  <w:marTop w:val="510"/>
                  <w:marBottom w:val="600"/>
                  <w:divBdr>
                    <w:top w:val="none" w:sz="0" w:space="0" w:color="auto"/>
                    <w:left w:val="none" w:sz="0" w:space="0" w:color="auto"/>
                    <w:bottom w:val="none" w:sz="0" w:space="0" w:color="auto"/>
                    <w:right w:val="none" w:sz="0" w:space="0" w:color="auto"/>
                  </w:divBdr>
                  <w:divsChild>
                    <w:div w:id="1632860733">
                      <w:marLeft w:val="0"/>
                      <w:marRight w:val="0"/>
                      <w:marTop w:val="300"/>
                      <w:marBottom w:val="0"/>
                      <w:divBdr>
                        <w:top w:val="none" w:sz="0" w:space="0" w:color="auto"/>
                        <w:left w:val="none" w:sz="0" w:space="0" w:color="auto"/>
                        <w:bottom w:val="none" w:sz="0" w:space="0" w:color="auto"/>
                        <w:right w:val="none" w:sz="0" w:space="0" w:color="auto"/>
                      </w:divBdr>
                      <w:divsChild>
                        <w:div w:id="2145193410">
                          <w:marLeft w:val="690"/>
                          <w:marRight w:val="6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3863909">
      <w:bodyDiv w:val="1"/>
      <w:marLeft w:val="0"/>
      <w:marRight w:val="0"/>
      <w:marTop w:val="0"/>
      <w:marBottom w:val="0"/>
      <w:divBdr>
        <w:top w:val="none" w:sz="0" w:space="0" w:color="auto"/>
        <w:left w:val="none" w:sz="0" w:space="0" w:color="auto"/>
        <w:bottom w:val="none" w:sz="0" w:space="0" w:color="auto"/>
        <w:right w:val="none" w:sz="0" w:space="0" w:color="auto"/>
      </w:divBdr>
      <w:divsChild>
        <w:div w:id="367028858">
          <w:marLeft w:val="0"/>
          <w:marRight w:val="0"/>
          <w:marTop w:val="0"/>
          <w:marBottom w:val="0"/>
          <w:divBdr>
            <w:top w:val="none" w:sz="0" w:space="0" w:color="auto"/>
            <w:left w:val="none" w:sz="0" w:space="0" w:color="auto"/>
            <w:bottom w:val="none" w:sz="0" w:space="0" w:color="auto"/>
            <w:right w:val="none" w:sz="0" w:space="0" w:color="auto"/>
          </w:divBdr>
          <w:divsChild>
            <w:div w:id="1968121215">
              <w:marLeft w:val="0"/>
              <w:marRight w:val="0"/>
              <w:marTop w:val="0"/>
              <w:marBottom w:val="0"/>
              <w:divBdr>
                <w:top w:val="none" w:sz="0" w:space="0" w:color="auto"/>
                <w:left w:val="none" w:sz="0" w:space="0" w:color="auto"/>
                <w:bottom w:val="none" w:sz="0" w:space="0" w:color="auto"/>
                <w:right w:val="none" w:sz="0" w:space="0" w:color="auto"/>
              </w:divBdr>
              <w:divsChild>
                <w:div w:id="24334932">
                  <w:marLeft w:val="540"/>
                  <w:marRight w:val="540"/>
                  <w:marTop w:val="510"/>
                  <w:marBottom w:val="600"/>
                  <w:divBdr>
                    <w:top w:val="none" w:sz="0" w:space="0" w:color="auto"/>
                    <w:left w:val="none" w:sz="0" w:space="0" w:color="auto"/>
                    <w:bottom w:val="none" w:sz="0" w:space="0" w:color="auto"/>
                    <w:right w:val="none" w:sz="0" w:space="0" w:color="auto"/>
                  </w:divBdr>
                  <w:divsChild>
                    <w:div w:id="1790195956">
                      <w:marLeft w:val="0"/>
                      <w:marRight w:val="0"/>
                      <w:marTop w:val="300"/>
                      <w:marBottom w:val="0"/>
                      <w:divBdr>
                        <w:top w:val="none" w:sz="0" w:space="0" w:color="auto"/>
                        <w:left w:val="none" w:sz="0" w:space="0" w:color="auto"/>
                        <w:bottom w:val="none" w:sz="0" w:space="0" w:color="auto"/>
                        <w:right w:val="none" w:sz="0" w:space="0" w:color="auto"/>
                      </w:divBdr>
                      <w:divsChild>
                        <w:div w:id="1494878811">
                          <w:marLeft w:val="690"/>
                          <w:marRight w:val="690"/>
                          <w:marTop w:val="0"/>
                          <w:marBottom w:val="0"/>
                          <w:divBdr>
                            <w:top w:val="none" w:sz="0" w:space="0" w:color="auto"/>
                            <w:left w:val="none" w:sz="0" w:space="0" w:color="auto"/>
                            <w:bottom w:val="single" w:sz="12" w:space="0" w:color="F2F2F2"/>
                            <w:right w:val="none" w:sz="0" w:space="0" w:color="auto"/>
                          </w:divBdr>
                          <w:divsChild>
                            <w:div w:id="1295058603">
                              <w:marLeft w:val="0"/>
                              <w:marRight w:val="0"/>
                              <w:marTop w:val="300"/>
                              <w:marBottom w:val="300"/>
                              <w:divBdr>
                                <w:top w:val="none" w:sz="0" w:space="0" w:color="auto"/>
                                <w:left w:val="none" w:sz="0" w:space="0" w:color="auto"/>
                                <w:bottom w:val="none" w:sz="0" w:space="0" w:color="auto"/>
                                <w:right w:val="none" w:sz="0" w:space="0" w:color="auto"/>
                              </w:divBdr>
                            </w:div>
                          </w:divsChild>
                        </w:div>
                        <w:div w:id="1357847940">
                          <w:marLeft w:val="690"/>
                          <w:marRight w:val="6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8283641">
      <w:bodyDiv w:val="1"/>
      <w:marLeft w:val="0"/>
      <w:marRight w:val="0"/>
      <w:marTop w:val="0"/>
      <w:marBottom w:val="0"/>
      <w:divBdr>
        <w:top w:val="none" w:sz="0" w:space="0" w:color="auto"/>
        <w:left w:val="none" w:sz="0" w:space="0" w:color="auto"/>
        <w:bottom w:val="none" w:sz="0" w:space="0" w:color="auto"/>
        <w:right w:val="none" w:sz="0" w:space="0" w:color="auto"/>
      </w:divBdr>
      <w:divsChild>
        <w:div w:id="683482384">
          <w:marLeft w:val="0"/>
          <w:marRight w:val="0"/>
          <w:marTop w:val="0"/>
          <w:marBottom w:val="0"/>
          <w:divBdr>
            <w:top w:val="none" w:sz="0" w:space="0" w:color="auto"/>
            <w:left w:val="none" w:sz="0" w:space="0" w:color="auto"/>
            <w:bottom w:val="none" w:sz="0" w:space="0" w:color="auto"/>
            <w:right w:val="none" w:sz="0" w:space="0" w:color="auto"/>
          </w:divBdr>
          <w:divsChild>
            <w:div w:id="793714354">
              <w:marLeft w:val="0"/>
              <w:marRight w:val="0"/>
              <w:marTop w:val="0"/>
              <w:marBottom w:val="0"/>
              <w:divBdr>
                <w:top w:val="none" w:sz="0" w:space="0" w:color="auto"/>
                <w:left w:val="none" w:sz="0" w:space="0" w:color="auto"/>
                <w:bottom w:val="none" w:sz="0" w:space="0" w:color="auto"/>
                <w:right w:val="none" w:sz="0" w:space="0" w:color="auto"/>
              </w:divBdr>
              <w:divsChild>
                <w:div w:id="466358287">
                  <w:marLeft w:val="540"/>
                  <w:marRight w:val="540"/>
                  <w:marTop w:val="510"/>
                  <w:marBottom w:val="600"/>
                  <w:divBdr>
                    <w:top w:val="none" w:sz="0" w:space="0" w:color="auto"/>
                    <w:left w:val="none" w:sz="0" w:space="0" w:color="auto"/>
                    <w:bottom w:val="none" w:sz="0" w:space="0" w:color="auto"/>
                    <w:right w:val="none" w:sz="0" w:space="0" w:color="auto"/>
                  </w:divBdr>
                  <w:divsChild>
                    <w:div w:id="1705791391">
                      <w:marLeft w:val="0"/>
                      <w:marRight w:val="0"/>
                      <w:marTop w:val="300"/>
                      <w:marBottom w:val="0"/>
                      <w:divBdr>
                        <w:top w:val="none" w:sz="0" w:space="0" w:color="auto"/>
                        <w:left w:val="none" w:sz="0" w:space="0" w:color="auto"/>
                        <w:bottom w:val="none" w:sz="0" w:space="0" w:color="auto"/>
                        <w:right w:val="none" w:sz="0" w:space="0" w:color="auto"/>
                      </w:divBdr>
                      <w:divsChild>
                        <w:div w:id="865673381">
                          <w:marLeft w:val="690"/>
                          <w:marRight w:val="69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5%90%8C%E6%AD%A5%E5%8F%91%E9%80%81%E7%94%B5%E5%AD%90%E7%89%88%E8%87%B3xczxc@agri.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15</Pages>
  <Words>1088</Words>
  <Characters>6206</Characters>
  <Application>Microsoft Office Word</Application>
  <DocSecurity>0</DocSecurity>
  <Lines>51</Lines>
  <Paragraphs>14</Paragraphs>
  <ScaleCrop>false</ScaleCrop>
  <Company>icafeba.com</Company>
  <LinksUpToDate>false</LinksUpToDate>
  <CharactersWithSpaces>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cp:lastPrinted>2022-07-20T23:48:00Z</cp:lastPrinted>
  <dcterms:created xsi:type="dcterms:W3CDTF">2022-07-20T23:47:00Z</dcterms:created>
  <dcterms:modified xsi:type="dcterms:W3CDTF">2022-07-20T23:52:00Z</dcterms:modified>
</cp:coreProperties>
</file>